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jc w:val="center"/>
        <w:rPr>
          <w:rFonts w:cs="Times New Roman"/>
          <w:sz w:val="36"/>
          <w:szCs w:val="36"/>
        </w:rPr>
      </w:pPr>
    </w:p>
    <w:p>
      <w:pPr>
        <w:snapToGrid w:val="0"/>
        <w:jc w:val="center"/>
        <w:rPr>
          <w:rFonts w:hint="eastAsia" w:cs="Times New Roman"/>
          <w:sz w:val="36"/>
          <w:szCs w:val="36"/>
        </w:rPr>
      </w:pPr>
      <w:r>
        <w:rPr>
          <w:rFonts w:cs="Times New Roman"/>
          <w:sz w:val="36"/>
          <w:szCs w:val="36"/>
        </w:rPr>
        <w:drawing>
          <wp:inline distT="0" distB="0" distL="0" distR="0">
            <wp:extent cx="3441065" cy="998855"/>
            <wp:effectExtent l="0" t="0" r="3175" b="698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67117" cy="1006529"/>
                    </a:xfrm>
                    <a:prstGeom prst="rect">
                      <a:avLst/>
                    </a:prstGeom>
                  </pic:spPr>
                </pic:pic>
              </a:graphicData>
            </a:graphic>
          </wp:inline>
        </w:drawing>
      </w:r>
    </w:p>
    <w:p>
      <w:pPr>
        <w:snapToGrid w:val="0"/>
        <w:jc w:val="center"/>
        <w:rPr>
          <w:rFonts w:cs="Times New Roman"/>
          <w:sz w:val="36"/>
          <w:szCs w:val="36"/>
        </w:rPr>
      </w:pPr>
    </w:p>
    <w:p>
      <w:pPr>
        <w:snapToGrid w:val="0"/>
        <w:jc w:val="center"/>
        <w:rPr>
          <w:rFonts w:cs="Times New Roman"/>
          <w:sz w:val="36"/>
          <w:szCs w:val="36"/>
        </w:rPr>
      </w:pPr>
    </w:p>
    <w:p>
      <w:pPr>
        <w:snapToGrid w:val="0"/>
        <w:jc w:val="center"/>
        <w:rPr>
          <w:rFonts w:cs="Times New Roman"/>
          <w:sz w:val="36"/>
          <w:szCs w:val="36"/>
        </w:rPr>
      </w:pPr>
    </w:p>
    <w:p>
      <w:pPr>
        <w:snapToGrid w:val="0"/>
        <w:jc w:val="center"/>
        <w:rPr>
          <w:rFonts w:hint="eastAsia" w:cs="Times New Roman"/>
          <w:sz w:val="36"/>
          <w:szCs w:val="36"/>
        </w:rPr>
      </w:pPr>
    </w:p>
    <w:p>
      <w:pPr>
        <w:snapToGrid w:val="0"/>
        <w:jc w:val="center"/>
        <w:rPr>
          <w:rFonts w:eastAsia="黑体" w:cs="Times New Roman"/>
          <w:color w:val="000000"/>
          <w:kern w:val="0"/>
          <w:sz w:val="48"/>
          <w:szCs w:val="44"/>
        </w:rPr>
      </w:pPr>
      <w:r>
        <w:rPr>
          <w:rFonts w:hint="eastAsia" w:eastAsia="黑体" w:cs="Times New Roman"/>
          <w:color w:val="000000"/>
          <w:kern w:val="0"/>
          <w:sz w:val="48"/>
          <w:szCs w:val="44"/>
        </w:rPr>
        <w:t>电力</w:t>
      </w:r>
      <w:r>
        <w:rPr>
          <w:rFonts w:eastAsia="黑体" w:cs="Times New Roman"/>
          <w:color w:val="000000"/>
          <w:kern w:val="0"/>
          <w:sz w:val="48"/>
          <w:szCs w:val="44"/>
        </w:rPr>
        <w:t>电子</w:t>
      </w:r>
      <w:r>
        <w:rPr>
          <w:rFonts w:hint="eastAsia" w:eastAsia="黑体" w:cs="Times New Roman"/>
          <w:color w:val="000000"/>
          <w:kern w:val="0"/>
          <w:sz w:val="48"/>
          <w:szCs w:val="44"/>
        </w:rPr>
        <w:t>技术</w:t>
      </w:r>
      <w:r>
        <w:rPr>
          <w:rFonts w:eastAsia="黑体" w:cs="Times New Roman"/>
          <w:color w:val="000000"/>
          <w:kern w:val="0"/>
          <w:sz w:val="48"/>
          <w:szCs w:val="44"/>
        </w:rPr>
        <w:t>第</w:t>
      </w:r>
      <w:r>
        <w:rPr>
          <w:rFonts w:hint="eastAsia" w:eastAsia="黑体" w:cs="Times New Roman"/>
          <w:color w:val="000000"/>
          <w:kern w:val="0"/>
          <w:sz w:val="48"/>
          <w:szCs w:val="44"/>
          <w:lang w:val="en-US" w:eastAsia="zh-CN"/>
        </w:rPr>
        <w:t>四</w:t>
      </w:r>
      <w:r>
        <w:rPr>
          <w:rFonts w:eastAsia="黑体" w:cs="Times New Roman"/>
          <w:color w:val="000000"/>
          <w:kern w:val="0"/>
          <w:sz w:val="48"/>
          <w:szCs w:val="44"/>
        </w:rPr>
        <w:t>次研讨课</w:t>
      </w:r>
    </w:p>
    <w:p>
      <w:pPr>
        <w:snapToGrid w:val="0"/>
        <w:jc w:val="center"/>
        <w:rPr>
          <w:rFonts w:cs="Times New Roman"/>
          <w:sz w:val="36"/>
          <w:szCs w:val="36"/>
        </w:rPr>
      </w:pPr>
    </w:p>
    <w:p>
      <w:pPr>
        <w:snapToGrid w:val="0"/>
        <w:jc w:val="center"/>
        <w:rPr>
          <w:rFonts w:cs="Times New Roman"/>
          <w:sz w:val="36"/>
          <w:szCs w:val="36"/>
        </w:rPr>
      </w:pPr>
    </w:p>
    <w:p>
      <w:pPr>
        <w:snapToGrid w:val="0"/>
        <w:jc w:val="center"/>
        <w:rPr>
          <w:rFonts w:cs="Times New Roman"/>
          <w:sz w:val="36"/>
          <w:szCs w:val="36"/>
        </w:rPr>
      </w:pPr>
    </w:p>
    <w:p>
      <w:pPr>
        <w:snapToGrid w:val="0"/>
        <w:jc w:val="center"/>
        <w:rPr>
          <w:rFonts w:cs="Times New Roman"/>
          <w:sz w:val="36"/>
          <w:szCs w:val="36"/>
        </w:rPr>
      </w:pPr>
    </w:p>
    <w:p>
      <w:pPr>
        <w:snapToGrid w:val="0"/>
        <w:jc w:val="center"/>
        <w:rPr>
          <w:rFonts w:cs="Times New Roman"/>
          <w:sz w:val="36"/>
          <w:szCs w:val="36"/>
        </w:rPr>
      </w:pPr>
    </w:p>
    <w:p>
      <w:pPr>
        <w:snapToGrid w:val="0"/>
        <w:jc w:val="center"/>
        <w:rPr>
          <w:rFonts w:cs="Times New Roman"/>
          <w:sz w:val="36"/>
          <w:szCs w:val="36"/>
        </w:rPr>
      </w:pPr>
    </w:p>
    <w:p>
      <w:pPr>
        <w:snapToGrid w:val="0"/>
        <w:jc w:val="center"/>
        <w:rPr>
          <w:rFonts w:cs="Times New Roman"/>
          <w:sz w:val="36"/>
          <w:szCs w:val="36"/>
        </w:rPr>
      </w:pPr>
    </w:p>
    <w:p>
      <w:pPr>
        <w:snapToGrid w:val="0"/>
        <w:jc w:val="center"/>
        <w:rPr>
          <w:rFonts w:cs="Times New Roman"/>
          <w:sz w:val="36"/>
          <w:szCs w:val="36"/>
        </w:rPr>
      </w:pPr>
    </w:p>
    <w:p>
      <w:pPr>
        <w:snapToGrid w:val="0"/>
        <w:jc w:val="center"/>
        <w:rPr>
          <w:rFonts w:cs="Times New Roman"/>
          <w:sz w:val="36"/>
          <w:szCs w:val="36"/>
        </w:rPr>
      </w:pPr>
    </w:p>
    <w:p>
      <w:pPr>
        <w:snapToGrid w:val="0"/>
        <w:jc w:val="center"/>
        <w:rPr>
          <w:rFonts w:hint="eastAsia" w:cs="Times New Roman"/>
          <w:sz w:val="36"/>
          <w:szCs w:val="36"/>
        </w:rPr>
      </w:pPr>
    </w:p>
    <w:p>
      <w:pPr>
        <w:snapToGrid w:val="0"/>
        <w:jc w:val="center"/>
        <w:rPr>
          <w:rFonts w:hint="eastAsia" w:cs="Times New Roman"/>
          <w:sz w:val="36"/>
          <w:szCs w:val="36"/>
        </w:rPr>
      </w:pPr>
    </w:p>
    <w:p>
      <w:pPr>
        <w:snapToGrid w:val="0"/>
        <w:ind w:firstLine="2240" w:firstLineChars="700"/>
        <w:rPr>
          <w:rFonts w:cs="Times New Roman"/>
          <w:sz w:val="32"/>
          <w:szCs w:val="32"/>
          <w:u w:val="single"/>
        </w:rPr>
      </w:pPr>
      <w:r>
        <w:rPr>
          <w:rFonts w:hint="eastAsia" w:cs="Times New Roman"/>
          <w:sz w:val="32"/>
          <w:szCs w:val="32"/>
        </w:rPr>
        <w:t>组</w:t>
      </w:r>
      <w:r>
        <w:rPr>
          <w:rFonts w:cs="Times New Roman"/>
          <w:sz w:val="32"/>
          <w:szCs w:val="32"/>
        </w:rPr>
        <w:t>别：</w:t>
      </w:r>
      <w:r>
        <w:rPr>
          <w:rFonts w:cs="Times New Roman"/>
          <w:sz w:val="32"/>
          <w:szCs w:val="32"/>
          <w:u w:val="single"/>
        </w:rPr>
        <w:t>第</w:t>
      </w:r>
      <w:r>
        <w:rPr>
          <w:rFonts w:hint="eastAsia" w:cs="Times New Roman"/>
          <w:sz w:val="32"/>
          <w:szCs w:val="32"/>
          <w:u w:val="single"/>
          <w:lang w:val="en-US" w:eastAsia="zh-CN"/>
        </w:rPr>
        <w:t>六</w:t>
      </w:r>
      <w:r>
        <w:rPr>
          <w:rFonts w:cs="Times New Roman"/>
          <w:sz w:val="32"/>
          <w:szCs w:val="32"/>
          <w:u w:val="single"/>
        </w:rPr>
        <w:t>组</w:t>
      </w:r>
    </w:p>
    <w:p>
      <w:pPr>
        <w:snapToGrid w:val="0"/>
        <w:rPr>
          <w:rFonts w:hint="default" w:cs="Times New Roman" w:eastAsiaTheme="minorEastAsia"/>
          <w:sz w:val="32"/>
          <w:szCs w:val="32"/>
          <w:lang w:val="en-US" w:eastAsia="zh-CN"/>
        </w:rPr>
      </w:pPr>
      <w:r>
        <w:rPr>
          <w:rFonts w:cs="Times New Roman"/>
          <w:sz w:val="32"/>
          <w:szCs w:val="32"/>
        </w:rPr>
        <w:t xml:space="preserve">              班级：</w:t>
      </w:r>
      <w:r>
        <w:rPr>
          <w:rFonts w:cs="Times New Roman"/>
          <w:sz w:val="32"/>
          <w:szCs w:val="32"/>
          <w:u w:val="single"/>
        </w:rPr>
        <w:t>电气</w:t>
      </w:r>
      <w:r>
        <w:rPr>
          <w:rFonts w:hint="eastAsia" w:cs="Times New Roman"/>
          <w:sz w:val="32"/>
          <w:szCs w:val="32"/>
          <w:u w:val="single"/>
          <w:lang w:val="en-US" w:eastAsia="zh-CN"/>
        </w:rPr>
        <w:t>81</w:t>
      </w:r>
    </w:p>
    <w:p>
      <w:pPr>
        <w:snapToGrid w:val="0"/>
        <w:rPr>
          <w:rFonts w:hint="default" w:cs="Times New Roman" w:eastAsiaTheme="minorEastAsia"/>
          <w:sz w:val="32"/>
          <w:szCs w:val="32"/>
          <w:lang w:val="en-US" w:eastAsia="zh-CN"/>
        </w:rPr>
      </w:pPr>
      <w:r>
        <w:rPr>
          <w:rFonts w:cs="Times New Roman"/>
          <w:sz w:val="32"/>
          <w:szCs w:val="32"/>
        </w:rPr>
        <w:t xml:space="preserve">              姓名：</w:t>
      </w:r>
      <w:r>
        <w:rPr>
          <w:rFonts w:hint="eastAsia" w:cs="Times New Roman"/>
          <w:sz w:val="32"/>
          <w:szCs w:val="32"/>
          <w:u w:val="single"/>
          <w:lang w:val="en-US" w:eastAsia="zh-CN"/>
        </w:rPr>
        <w:t>李浩伟、刘欣彤、陈炳霖</w:t>
      </w:r>
    </w:p>
    <w:p>
      <w:pPr>
        <w:snapToGrid w:val="0"/>
        <w:jc w:val="center"/>
        <w:rPr>
          <w:rFonts w:cs="Times New Roman"/>
          <w:sz w:val="36"/>
          <w:szCs w:val="36"/>
        </w:rPr>
      </w:pPr>
    </w:p>
    <w:p>
      <w:pPr>
        <w:snapToGrid w:val="0"/>
        <w:jc w:val="center"/>
        <w:rPr>
          <w:rFonts w:cs="Times New Roman"/>
          <w:sz w:val="36"/>
          <w:szCs w:val="36"/>
        </w:rPr>
      </w:pPr>
    </w:p>
    <w:p>
      <w:pPr>
        <w:snapToGrid w:val="0"/>
        <w:jc w:val="center"/>
        <w:rPr>
          <w:rFonts w:cs="Times New Roman"/>
          <w:sz w:val="36"/>
          <w:szCs w:val="36"/>
        </w:rPr>
      </w:pPr>
    </w:p>
    <w:p>
      <w:pPr>
        <w:snapToGrid w:val="0"/>
      </w:pPr>
      <w:r>
        <w:tab/>
      </w:r>
      <w:r>
        <w:tab/>
      </w:r>
      <w:r>
        <w:tab/>
      </w:r>
      <w:r>
        <w:tab/>
      </w:r>
      <w:r>
        <w:tab/>
      </w:r>
      <w:r>
        <w:tab/>
      </w:r>
      <w:r>
        <w:tab/>
      </w:r>
      <w:r>
        <w:tab/>
      </w:r>
      <w:r>
        <w:tab/>
      </w:r>
      <w:r>
        <w:tab/>
      </w:r>
    </w:p>
    <w:p>
      <w:pPr>
        <w:snapToGrid w:val="0"/>
      </w:pPr>
    </w:p>
    <w:p>
      <w:pPr>
        <w:snapToGrid w:val="0"/>
      </w:pPr>
    </w:p>
    <w:p>
      <w:pPr>
        <w:snapToGrid w:val="0"/>
      </w:pPr>
    </w:p>
    <w:p>
      <w:pPr>
        <w:snapToGrid w:val="0"/>
      </w:pPr>
    </w:p>
    <w:p>
      <w:pPr>
        <w:snapToGrid w:val="0"/>
      </w:pPr>
    </w:p>
    <w:p>
      <w:pPr>
        <w:snapToGrid w:val="0"/>
      </w:pPr>
    </w:p>
    <w:p>
      <w:pPr>
        <w:snapToGrid w:val="0"/>
      </w:pPr>
    </w:p>
    <w:p>
      <w:pPr>
        <w:snapToGrid w:val="0"/>
        <w:rPr>
          <w:rFonts w:hint="eastAsia"/>
        </w:rPr>
      </w:pPr>
    </w:p>
    <w:p>
      <w:pPr>
        <w:rPr>
          <w:rFonts w:hint="eastAsia" w:eastAsiaTheme="minorEastAsia"/>
          <w:lang w:val="en-US" w:eastAsia="zh-CN"/>
        </w:rPr>
      </w:pPr>
    </w:p>
    <w:p>
      <w:pPr>
        <w:rPr>
          <w:rFonts w:hint="eastAsia" w:eastAsiaTheme="minorEastAsia"/>
          <w:lang w:val="en-US" w:eastAsia="zh-CN"/>
        </w:rPr>
      </w:pPr>
    </w:p>
    <w:p>
      <w:pPr>
        <w:pStyle w:val="7"/>
        <w:numPr>
          <w:ilvl w:val="0"/>
          <w:numId w:val="0"/>
        </w:numPr>
        <w:ind w:leftChars="0"/>
        <w:rPr>
          <w:rFonts w:hint="eastAsia"/>
          <w:b/>
          <w:bCs/>
          <w:sz w:val="24"/>
          <w:szCs w:val="24"/>
          <w:lang w:val="en-US" w:eastAsia="zh-CN"/>
        </w:rPr>
      </w:pPr>
      <w:r>
        <w:rPr>
          <w:rFonts w:hint="eastAsia"/>
          <w:b/>
          <w:bCs/>
          <w:sz w:val="24"/>
          <w:szCs w:val="24"/>
          <w:lang w:val="en-US" w:eastAsia="zh-CN"/>
        </w:rPr>
        <w:t>题目一</w:t>
      </w:r>
    </w:p>
    <w:p>
      <w:pPr>
        <w:pStyle w:val="7"/>
        <w:numPr>
          <w:ilvl w:val="0"/>
          <w:numId w:val="1"/>
        </w:numPr>
        <w:ind w:left="426" w:hanging="426" w:firstLineChars="0"/>
      </w:pPr>
      <w:r>
        <w:t>以buck或boost为例。</w:t>
      </w:r>
    </w:p>
    <w:p>
      <w:pPr>
        <w:pStyle w:val="7"/>
        <w:numPr>
          <w:ilvl w:val="0"/>
          <w:numId w:val="2"/>
        </w:numPr>
        <w:ind w:left="426" w:hanging="426" w:firstLineChars="0"/>
      </w:pPr>
      <w:r>
        <w:t>给定输入电压、输出电压</w:t>
      </w:r>
      <w:r>
        <w:rPr>
          <w:rFonts w:hint="eastAsia"/>
        </w:rPr>
        <w:t>和主电路参数，理论计算电感电流纹波、电容电压纹波，并进行仿真验证；</w:t>
      </w:r>
    </w:p>
    <w:p>
      <w:pPr>
        <w:pStyle w:val="7"/>
        <w:numPr>
          <w:ilvl w:val="0"/>
          <w:numId w:val="2"/>
        </w:numPr>
        <w:ind w:left="426" w:hanging="426" w:firstLineChars="0"/>
      </w:pPr>
      <w:r>
        <w:rPr>
          <w:rFonts w:hint="eastAsia"/>
        </w:rPr>
        <w:t>对于Boost变换器，则调节占空比0.3-0.8；描述占空比和电感纹波、电容纹波、电压增益（Vo/Vin）之间关系，并进行仿真验证</w:t>
      </w:r>
      <w:r>
        <w:rPr>
          <w:rFonts w:hint="eastAsia"/>
          <w:lang w:eastAsia="zh-CN"/>
        </w:rPr>
        <w:t>。</w:t>
      </w:r>
    </w:p>
    <w:p>
      <w:pPr>
        <w:ind w:firstLine="420"/>
        <w:rPr>
          <w:rFonts w:hint="default"/>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1、电路仿真</w:t>
      </w:r>
    </w:p>
    <w:p>
      <w:pPr>
        <w:numPr>
          <w:ilvl w:val="0"/>
          <w:numId w:val="0"/>
        </w:numPr>
      </w:pPr>
      <w:r>
        <w:rPr>
          <w:rFonts w:hint="eastAsia"/>
          <w:lang w:val="en-US" w:eastAsia="zh-CN"/>
        </w:rPr>
        <w:t>使用MARLAB simulink，仿真电路图搭建如下。</w:t>
      </w:r>
    </w:p>
    <w:p>
      <w:pPr>
        <w:rPr>
          <w:rFonts w:hint="eastAsia"/>
          <w:lang w:val="en-US" w:eastAsia="zh-CN"/>
        </w:rPr>
      </w:pPr>
      <w:r>
        <w:rPr>
          <w:rFonts w:hint="eastAsia"/>
          <w:lang w:val="en-US" w:eastAsia="zh-CN"/>
        </w:rPr>
        <w:t xml:space="preserve">  </w:t>
      </w:r>
      <w:r>
        <w:drawing>
          <wp:inline distT="0" distB="0" distL="114300" distR="114300">
            <wp:extent cx="5152390" cy="2507615"/>
            <wp:effectExtent l="0" t="0" r="13970" b="6985"/>
            <wp:docPr id="1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6"/>
                    <pic:cNvPicPr>
                      <a:picLocks noChangeAspect="1"/>
                    </pic:cNvPicPr>
                  </pic:nvPicPr>
                  <pic:blipFill>
                    <a:blip r:embed="rId5"/>
                    <a:srcRect l="17398" t="19717" r="8572" b="16245"/>
                    <a:stretch>
                      <a:fillRect/>
                    </a:stretch>
                  </pic:blipFill>
                  <pic:spPr>
                    <a:xfrm>
                      <a:off x="0" y="0"/>
                      <a:ext cx="5152390" cy="250761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1.1参数设置：</w:t>
      </w:r>
    </w:p>
    <w:p>
      <w:pPr>
        <w:ind w:firstLine="420" w:firstLineChars="200"/>
        <w:rPr>
          <w:rFonts w:hint="eastAsia"/>
        </w:rPr>
      </w:pPr>
      <w:r>
        <w:rPr>
          <w:rFonts w:hint="eastAsia"/>
        </w:rPr>
        <w:t>Vin=250V, Vo=300V, RL=50omg, fs=50kHz, L=1mH, C=200uF</w:t>
      </w:r>
    </w:p>
    <w:p>
      <w:pPr>
        <w:ind w:firstLine="420" w:firstLineChars="200"/>
        <w:rPr>
          <w:rFonts w:hint="default"/>
          <w:lang w:val="en-US" w:eastAsia="zh-CN"/>
        </w:rPr>
      </w:pPr>
      <w:r>
        <w:rPr>
          <w:rFonts w:hint="eastAsia"/>
          <w:lang w:val="en-US" w:eastAsia="zh-CN"/>
        </w:rPr>
        <w:t>由于</w:t>
      </w:r>
      <w:r>
        <w:rPr>
          <w:rFonts w:hint="eastAsia"/>
          <w:position w:val="-30"/>
          <w:lang w:val="en-US" w:eastAsia="zh-CN"/>
        </w:rPr>
        <w:object>
          <v:shape id="_x0000_i1025" o:spt="75" type="#_x0000_t75" style="height:34pt;width:55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lang w:val="en-US" w:eastAsia="zh-CN"/>
        </w:rPr>
        <w:t>，因此我们可以得到该电路IGBT触发信号的占空比为16.67%</w:t>
      </w:r>
    </w:p>
    <w:p>
      <w:pPr>
        <w:rPr>
          <w:rFonts w:hint="eastAsia"/>
          <w:lang w:val="en-US" w:eastAsia="zh-CN"/>
        </w:rPr>
      </w:pPr>
    </w:p>
    <w:p>
      <w:pPr>
        <w:rPr>
          <w:rFonts w:hint="eastAsia"/>
          <w:lang w:val="en-US" w:eastAsia="zh-CN"/>
        </w:rPr>
      </w:pPr>
    </w:p>
    <w:p>
      <w:pPr>
        <w:rPr>
          <w:rFonts w:hint="eastAsia"/>
          <w:sz w:val="24"/>
          <w:szCs w:val="24"/>
          <w:lang w:val="en-US" w:eastAsia="zh-CN"/>
        </w:rPr>
      </w:pPr>
      <w:r>
        <w:rPr>
          <w:rFonts w:hint="eastAsia"/>
          <w:sz w:val="24"/>
          <w:szCs w:val="24"/>
          <w:lang w:val="en-US" w:eastAsia="zh-CN"/>
        </w:rPr>
        <w:t>1.2 仿真结果与原理分析</w:t>
      </w:r>
    </w:p>
    <w:p>
      <w:pPr>
        <w:ind w:firstLine="420" w:firstLineChars="200"/>
        <w:rPr>
          <w:rFonts w:hint="eastAsia"/>
          <w:lang w:val="en-US" w:eastAsia="zh-CN"/>
        </w:rPr>
      </w:pPr>
      <w:r>
        <w:rPr>
          <w:rFonts w:hint="eastAsia"/>
          <w:lang w:val="en-US" w:eastAsia="zh-CN"/>
        </w:rPr>
        <w:t>首先由于我们要分析电感电流纹波与电容电压纹波，我们先进行理论计算。</w:t>
      </w:r>
    </w:p>
    <w:p>
      <w:pPr>
        <w:rPr>
          <w:rFonts w:hint="eastAsia"/>
          <w:lang w:val="en-US" w:eastAsia="zh-CN"/>
        </w:rPr>
      </w:pPr>
    </w:p>
    <w:p>
      <w:pPr>
        <w:rPr>
          <w:rFonts w:hint="eastAsia"/>
          <w:lang w:val="en-US" w:eastAsia="zh-CN"/>
        </w:rPr>
      </w:pPr>
    </w:p>
    <w:p>
      <w:pPr>
        <w:rPr>
          <w:rFonts w:hint="default"/>
          <w:lang w:val="en-US" w:eastAsia="zh-CN"/>
        </w:rPr>
      </w:pPr>
      <w:r>
        <w:rPr>
          <w:rFonts w:hint="eastAsia"/>
          <w:sz w:val="24"/>
          <w:szCs w:val="24"/>
          <w:lang w:val="en-US" w:eastAsia="zh-CN"/>
        </w:rPr>
        <w:t>1.2.1</w:t>
      </w:r>
      <w:r>
        <w:rPr>
          <w:rFonts w:hint="eastAsia"/>
          <w:lang w:val="en-US" w:eastAsia="zh-CN"/>
        </w:rPr>
        <w:t>电感电流理论值计算：</w:t>
      </w:r>
    </w:p>
    <w:p>
      <w:pPr>
        <w:ind w:firstLine="420" w:firstLineChars="200"/>
        <w:rPr>
          <w:rFonts w:hint="eastAsia"/>
          <w:lang w:val="en-US" w:eastAsia="zh-CN"/>
        </w:rPr>
      </w:pPr>
      <w:r>
        <w:rPr>
          <w:rFonts w:hint="eastAsia"/>
          <w:lang w:val="en-US" w:eastAsia="zh-CN"/>
        </w:rPr>
        <w:t>首先纹波是由于直流稳定电源的电压波动造成的，而叠加再直流稳定量上的交流分量就称为纹波。</w:t>
      </w:r>
    </w:p>
    <w:p>
      <w:pPr>
        <w:rPr>
          <w:rFonts w:hint="eastAsia"/>
          <w:lang w:val="en-US" w:eastAsia="zh-CN"/>
        </w:rPr>
      </w:pPr>
    </w:p>
    <w:p>
      <w:pPr>
        <w:ind w:firstLine="420" w:firstLineChars="200"/>
        <w:rPr>
          <w:rFonts w:hint="eastAsia"/>
          <w:lang w:val="en-US" w:eastAsia="zh-CN"/>
        </w:rPr>
      </w:pPr>
      <w:r>
        <w:rPr>
          <w:rFonts w:hint="eastAsia"/>
          <w:lang w:val="en-US" w:eastAsia="zh-CN"/>
        </w:rPr>
        <w:t>对于电感电流的纹波的计算而言，电流纹波就是当电路稳定之后电流的变化值也就是电感在IGBT每次开通之时电感两端电压的积分值。</w:t>
      </w:r>
    </w:p>
    <w:p>
      <w:pPr>
        <w:rPr>
          <w:rFonts w:hint="default"/>
          <w:lang w:val="en-US" w:eastAsia="zh-CN"/>
        </w:rPr>
      </w:pPr>
      <w:r>
        <w:rPr>
          <w:rFonts w:hint="eastAsia"/>
          <w:lang w:val="en-US" w:eastAsia="zh-CN"/>
        </w:rPr>
        <w:t>电感两端电压</w:t>
      </w:r>
    </w:p>
    <w:p>
      <w:pPr>
        <w:ind w:firstLine="3990" w:firstLineChars="1900"/>
        <w:rPr>
          <w:rFonts w:hint="default"/>
          <w:position w:val="-24"/>
          <w:lang w:val="en-US" w:eastAsia="zh-CN"/>
        </w:rPr>
      </w:pPr>
      <w:r>
        <w:rPr>
          <w:rFonts w:hint="default"/>
          <w:position w:val="-24"/>
          <w:lang w:val="en-US" w:eastAsia="zh-CN"/>
        </w:rPr>
        <w:object>
          <v:shape id="_x0000_i1026" o:spt="75" type="#_x0000_t75" style="height:31pt;width:53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p>
    <w:p>
      <w:pPr>
        <w:ind w:firstLine="3990" w:firstLineChars="1900"/>
        <w:rPr>
          <w:rFonts w:hint="default"/>
          <w:position w:val="-24"/>
          <w:lang w:val="en-US" w:eastAsia="zh-CN"/>
        </w:rPr>
      </w:pPr>
    </w:p>
    <w:p>
      <w:pPr>
        <w:ind w:firstLine="3990" w:firstLineChars="1900"/>
        <w:rPr>
          <w:rFonts w:hint="default"/>
          <w:position w:val="-24"/>
          <w:lang w:val="en-US" w:eastAsia="zh-CN"/>
        </w:rPr>
      </w:pPr>
    </w:p>
    <w:p>
      <w:pPr>
        <w:ind w:firstLine="420" w:firstLineChars="200"/>
        <w:rPr>
          <w:rFonts w:hint="default"/>
          <w:position w:val="-24"/>
          <w:lang w:val="en-US" w:eastAsia="zh-CN"/>
        </w:rPr>
      </w:pPr>
      <w:r>
        <w:rPr>
          <w:rFonts w:hint="eastAsia"/>
          <w:position w:val="-24"/>
          <w:lang w:val="en-US" w:eastAsia="zh-CN"/>
        </w:rPr>
        <w:t>在IGBT导通期间对于电感电流进行积分得</w:t>
      </w:r>
    </w:p>
    <w:p>
      <w:pPr>
        <w:ind w:firstLine="3780" w:firstLineChars="1800"/>
        <w:rPr>
          <w:rFonts w:hint="default"/>
          <w:position w:val="-24"/>
          <w:lang w:val="en-US" w:eastAsia="zh-CN"/>
        </w:rPr>
      </w:pPr>
      <w:r>
        <w:rPr>
          <w:rFonts w:hint="default"/>
          <w:position w:val="-24"/>
          <w:lang w:val="en-US" w:eastAsia="zh-CN"/>
        </w:rPr>
        <w:object>
          <v:shape id="_x0000_i1027" o:spt="75" type="#_x0000_t75" style="height:31pt;width:91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p>
    <w:p>
      <w:pPr>
        <w:ind w:firstLine="420" w:firstLineChars="200"/>
        <w:rPr>
          <w:rFonts w:hint="default"/>
          <w:position w:val="-24"/>
          <w:lang w:val="en-US" w:eastAsia="zh-CN"/>
        </w:rPr>
      </w:pPr>
      <w:r>
        <w:rPr>
          <w:rFonts w:hint="eastAsia"/>
          <w:position w:val="-24"/>
          <w:lang w:val="en-US" w:eastAsia="zh-CN"/>
        </w:rPr>
        <w:t>由于这里电感两端电压在IGBT导通时的值就是输入电压E，则电感电流的变化量即电感电流纹波值：</w:t>
      </w:r>
    </w:p>
    <w:p>
      <w:pPr>
        <w:ind w:firstLine="2310" w:firstLineChars="1100"/>
        <w:rPr>
          <w:rFonts w:hint="default"/>
          <w:position w:val="-24"/>
          <w:lang w:val="en-US" w:eastAsia="zh-CN"/>
        </w:rPr>
      </w:pPr>
      <w:r>
        <w:rPr>
          <w:rFonts w:hint="default"/>
          <w:position w:val="-24"/>
          <w:lang w:val="en-US" w:eastAsia="zh-CN"/>
        </w:rPr>
        <w:object>
          <v:shape id="_x0000_i1028" o:spt="75" type="#_x0000_t75" style="height:31pt;width:238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p>
    <w:p>
      <w:pPr>
        <w:ind w:firstLine="2310" w:firstLineChars="1100"/>
        <w:rPr>
          <w:rFonts w:hint="default"/>
          <w:position w:val="-24"/>
          <w:lang w:val="en-US" w:eastAsia="zh-CN"/>
        </w:rPr>
      </w:pPr>
    </w:p>
    <w:p>
      <w:pPr>
        <w:rPr>
          <w:rFonts w:hint="default"/>
          <w:position w:val="-24"/>
          <w:lang w:val="en-US" w:eastAsia="zh-CN"/>
        </w:rPr>
      </w:pPr>
      <w:r>
        <w:rPr>
          <w:rFonts w:hint="eastAsia"/>
          <w:position w:val="-24"/>
          <w:lang w:val="en-US" w:eastAsia="zh-CN"/>
        </w:rPr>
        <w:t>稳态时电感电流仿真值如下图所示</w:t>
      </w:r>
    </w:p>
    <w:p>
      <w:r>
        <w:drawing>
          <wp:inline distT="0" distB="0" distL="114300" distR="114300">
            <wp:extent cx="5367020" cy="2484755"/>
            <wp:effectExtent l="0" t="0" r="5080" b="4445"/>
            <wp:docPr id="3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2"/>
                    <pic:cNvPicPr>
                      <a:picLocks noChangeAspect="1"/>
                    </pic:cNvPicPr>
                  </pic:nvPicPr>
                  <pic:blipFill>
                    <a:blip r:embed="rId14"/>
                    <a:srcRect t="10480" r="2363" b="9173"/>
                    <a:stretch>
                      <a:fillRect/>
                    </a:stretch>
                  </pic:blipFill>
                  <pic:spPr>
                    <a:xfrm>
                      <a:off x="0" y="0"/>
                      <a:ext cx="5367020" cy="2484755"/>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kern w:val="0"/>
          <w:sz w:val="18"/>
          <w:szCs w:val="18"/>
          <w:lang w:val="en-US" w:eastAsia="zh-CN" w:bidi="ar"/>
        </w:rPr>
      </w:pPr>
      <w:r>
        <w:rPr>
          <w:rFonts w:hint="eastAsia" w:ascii="宋体" w:hAnsi="宋体" w:eastAsia="宋体" w:cs="宋体"/>
          <w:kern w:val="0"/>
          <w:sz w:val="18"/>
          <w:szCs w:val="18"/>
          <w:lang w:val="en-US" w:eastAsia="zh-CN" w:bidi="ar"/>
        </w:rPr>
        <w:t>图1-2 电感电流波形</w:t>
      </w:r>
    </w:p>
    <w:p>
      <w:pPr>
        <w:rPr>
          <w:rFonts w:hint="default"/>
          <w:lang w:val="en-US" w:eastAsia="zh-CN"/>
        </w:rPr>
      </w:pPr>
      <w:r>
        <w:rPr>
          <w:rFonts w:hint="eastAsia"/>
          <w:lang w:val="en-US" w:eastAsia="zh-CN"/>
        </w:rPr>
        <w:t>从图中我们可以看出，电感电流纹波的仿真值为0.823A</w:t>
      </w:r>
    </w:p>
    <w:p>
      <w:pPr>
        <w:rPr>
          <w:rFonts w:hint="default"/>
          <w:position w:val="-24"/>
          <w:lang w:val="en-US" w:eastAsia="zh-CN"/>
        </w:rPr>
      </w:pPr>
    </w:p>
    <w:p>
      <w:pPr>
        <w:rPr>
          <w:rFonts w:hint="default"/>
          <w:position w:val="-24"/>
          <w:lang w:val="en-US" w:eastAsia="zh-CN"/>
        </w:rPr>
      </w:pPr>
      <w:r>
        <w:rPr>
          <w:rFonts w:hint="eastAsia"/>
          <w:sz w:val="24"/>
          <w:szCs w:val="24"/>
          <w:lang w:val="en-US" w:eastAsia="zh-CN"/>
        </w:rPr>
        <w:t>1.2.2电容电压理论值计算</w:t>
      </w:r>
    </w:p>
    <w:p>
      <w:pPr>
        <w:ind w:firstLine="3780" w:firstLineChars="1800"/>
        <w:rPr>
          <w:rFonts w:hint="default"/>
          <w:position w:val="-24"/>
          <w:lang w:val="en-US" w:eastAsia="zh-CN"/>
        </w:rPr>
      </w:pPr>
    </w:p>
    <w:p>
      <w:pPr>
        <w:ind w:firstLine="420" w:firstLineChars="200"/>
        <w:rPr>
          <w:rFonts w:hint="default"/>
          <w:lang w:val="en-US" w:eastAsia="zh-CN"/>
        </w:rPr>
      </w:pPr>
      <w:r>
        <w:rPr>
          <w:rFonts w:hint="eastAsia"/>
          <w:lang w:val="en-US" w:eastAsia="zh-CN"/>
        </w:rPr>
        <w:t>对于电容压纹波而言，电压纹波就是当电路稳定之后IGBT每次导通时电容电压的变化量即通过电容电流的积分值。在这里我们默认当IGBT导通时，输出电压恒为300V，通过电容的电流就为通过电阻负载的电流。</w:t>
      </w:r>
    </w:p>
    <w:p>
      <w:pPr>
        <w:pStyle w:val="7"/>
        <w:numPr>
          <w:ilvl w:val="0"/>
          <w:numId w:val="0"/>
        </w:numPr>
        <w:ind w:leftChars="0"/>
        <w:jc w:val="left"/>
        <w:rPr>
          <w:rFonts w:hint="default"/>
          <w:lang w:val="en-US" w:eastAsia="zh-CN"/>
        </w:rPr>
      </w:pPr>
    </w:p>
    <w:p>
      <w:pPr>
        <w:pStyle w:val="7"/>
        <w:numPr>
          <w:ilvl w:val="0"/>
          <w:numId w:val="0"/>
        </w:numPr>
        <w:ind w:leftChars="0" w:firstLine="420" w:firstLineChars="200"/>
        <w:jc w:val="left"/>
        <w:rPr>
          <w:rFonts w:hint="default"/>
          <w:lang w:val="en-US" w:eastAsia="zh-CN"/>
        </w:rPr>
      </w:pPr>
      <w:r>
        <w:rPr>
          <w:rFonts w:hint="eastAsia"/>
          <w:lang w:val="en-US" w:eastAsia="zh-CN"/>
        </w:rPr>
        <w:t>在IGBT导通期间，流过电容的电流（即通过负载的电流）</w:t>
      </w:r>
    </w:p>
    <w:p>
      <w:pPr>
        <w:pStyle w:val="7"/>
        <w:numPr>
          <w:ilvl w:val="0"/>
          <w:numId w:val="0"/>
        </w:numPr>
        <w:ind w:leftChars="0"/>
        <w:jc w:val="center"/>
        <w:rPr>
          <w:rFonts w:hint="default"/>
          <w:lang w:val="en-US" w:eastAsia="zh-CN"/>
        </w:rPr>
      </w:pPr>
      <w:r>
        <w:rPr>
          <w:rFonts w:hint="default"/>
          <w:position w:val="-24"/>
          <w:lang w:val="en-US" w:eastAsia="zh-CN"/>
        </w:rPr>
        <w:object>
          <v:shape id="_x0000_i1029" o:spt="75" type="#_x0000_t75" style="height:31pt;width:162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p>
    <w:p>
      <w:pPr>
        <w:pStyle w:val="7"/>
        <w:numPr>
          <w:ilvl w:val="0"/>
          <w:numId w:val="0"/>
        </w:numPr>
        <w:ind w:leftChars="0" w:firstLine="420" w:firstLineChars="200"/>
        <w:jc w:val="left"/>
        <w:rPr>
          <w:rFonts w:hint="eastAsia"/>
          <w:lang w:val="en-US" w:eastAsia="zh-CN"/>
        </w:rPr>
      </w:pPr>
      <w:r>
        <w:rPr>
          <w:rFonts w:hint="eastAsia"/>
          <w:lang w:val="en-US" w:eastAsia="zh-CN"/>
        </w:rPr>
        <w:t>在IGBT导通区间内对电容电压积分</w:t>
      </w:r>
    </w:p>
    <w:p>
      <w:pPr>
        <w:pStyle w:val="7"/>
        <w:numPr>
          <w:ilvl w:val="0"/>
          <w:numId w:val="0"/>
        </w:numPr>
        <w:ind w:leftChars="0"/>
        <w:jc w:val="center"/>
        <w:rPr>
          <w:rFonts w:hint="eastAsia"/>
          <w:lang w:val="en-US" w:eastAsia="zh-CN"/>
        </w:rPr>
      </w:pPr>
      <w:r>
        <w:rPr>
          <w:rFonts w:hint="default"/>
          <w:position w:val="-24"/>
          <w:lang w:val="en-US" w:eastAsia="zh-CN"/>
        </w:rPr>
        <w:object>
          <v:shape id="_x0000_i1030" o:spt="75" type="#_x0000_t75" style="height:31pt;width:92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p>
    <w:p>
      <w:pPr>
        <w:pStyle w:val="7"/>
        <w:numPr>
          <w:ilvl w:val="0"/>
          <w:numId w:val="0"/>
        </w:numPr>
        <w:ind w:leftChars="0" w:firstLine="420" w:firstLineChars="200"/>
        <w:jc w:val="left"/>
        <w:rPr>
          <w:rFonts w:hint="eastAsia"/>
          <w:lang w:val="en-US" w:eastAsia="zh-CN"/>
        </w:rPr>
      </w:pPr>
      <w:r>
        <w:rPr>
          <w:rFonts w:hint="eastAsia"/>
          <w:lang w:val="en-US" w:eastAsia="zh-CN"/>
        </w:rPr>
        <w:t>负载电流为6A，故电容电压的变化量，即电容纹波电压：</w:t>
      </w:r>
    </w:p>
    <w:p>
      <w:pPr>
        <w:rPr>
          <w:rFonts w:hint="default"/>
          <w:position w:val="-24"/>
          <w:lang w:val="en-US" w:eastAsia="zh-CN"/>
        </w:rPr>
      </w:pPr>
      <w:r>
        <w:rPr>
          <w:rFonts w:hint="eastAsia"/>
          <w:position w:val="-24"/>
          <w:lang w:val="en-US" w:eastAsia="zh-CN"/>
        </w:rPr>
        <w:t xml:space="preserve">                           </w:t>
      </w:r>
      <w:r>
        <w:rPr>
          <w:rFonts w:hint="default"/>
          <w:position w:val="-24"/>
          <w:lang w:val="en-US" w:eastAsia="zh-CN"/>
        </w:rPr>
        <w:object>
          <v:shape id="_x0000_i1031" o:spt="75" type="#_x0000_t75" style="height:31pt;width:121.95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p>
    <w:p>
      <w:pPr>
        <w:rPr>
          <w:rFonts w:hint="default"/>
          <w:position w:val="-24"/>
          <w:lang w:val="en-US" w:eastAsia="zh-CN"/>
        </w:rPr>
      </w:pPr>
    </w:p>
    <w:p/>
    <w:p>
      <w:pPr>
        <w:rPr>
          <w:rFonts w:hint="default"/>
          <w:position w:val="-24"/>
          <w:lang w:val="en-US" w:eastAsia="zh-CN"/>
        </w:rPr>
      </w:pPr>
      <w:r>
        <w:drawing>
          <wp:inline distT="0" distB="0" distL="114300" distR="114300">
            <wp:extent cx="5194300" cy="2386330"/>
            <wp:effectExtent l="0" t="0" r="0" b="1270"/>
            <wp:docPr id="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1"/>
                    <pic:cNvPicPr>
                      <a:picLocks noChangeAspect="1"/>
                    </pic:cNvPicPr>
                  </pic:nvPicPr>
                  <pic:blipFill>
                    <a:blip r:embed="rId21"/>
                    <a:srcRect t="10480" r="1374" b="8980"/>
                    <a:stretch>
                      <a:fillRect/>
                    </a:stretch>
                  </pic:blipFill>
                  <pic:spPr>
                    <a:xfrm>
                      <a:off x="0" y="0"/>
                      <a:ext cx="5194300" cy="238633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kern w:val="0"/>
          <w:sz w:val="18"/>
          <w:szCs w:val="18"/>
          <w:lang w:val="en-US" w:eastAsia="zh-CN" w:bidi="ar"/>
        </w:rPr>
      </w:pPr>
      <w:r>
        <w:rPr>
          <w:rFonts w:hint="eastAsia"/>
          <w:lang w:val="en-US" w:eastAsia="zh-CN"/>
        </w:rPr>
        <w:t xml:space="preserve">         </w:t>
      </w:r>
      <w:r>
        <w:rPr>
          <w:rFonts w:hint="eastAsia" w:ascii="宋体" w:hAnsi="宋体" w:eastAsia="宋体" w:cs="宋体"/>
          <w:kern w:val="0"/>
          <w:sz w:val="18"/>
          <w:szCs w:val="18"/>
          <w:lang w:val="en-US" w:eastAsia="zh-CN" w:bidi="ar"/>
        </w:rPr>
        <w:t>图1-3 电容电压波形</w:t>
      </w:r>
    </w:p>
    <w:p>
      <w:pPr>
        <w:numPr>
          <w:ilvl w:val="0"/>
          <w:numId w:val="0"/>
        </w:numPr>
        <w:rPr>
          <w:rFonts w:hint="default" w:eastAsiaTheme="minorEastAsia"/>
          <w:lang w:val="en-US" w:eastAsia="zh-CN"/>
        </w:rPr>
      </w:pPr>
    </w:p>
    <w:p>
      <w:pPr>
        <w:numPr>
          <w:ilvl w:val="0"/>
          <w:numId w:val="0"/>
        </w:numPr>
        <w:ind w:leftChars="0" w:firstLine="420"/>
        <w:rPr>
          <w:rFonts w:hint="eastAsia"/>
          <w:lang w:val="en-US" w:eastAsia="zh-CN"/>
        </w:rPr>
      </w:pPr>
      <w:r>
        <w:rPr>
          <w:rFonts w:hint="eastAsia"/>
          <w:lang w:val="en-US" w:eastAsia="zh-CN"/>
        </w:rPr>
        <w:t>由图可见电容电压的纹波值为0.1V</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仿真误差比较：</w:t>
      </w:r>
    </w:p>
    <w:tbl>
      <w:tblPr>
        <w:tblStyle w:val="4"/>
        <w:tblW w:w="4836" w:type="dxa"/>
        <w:jc w:val="center"/>
        <w:shd w:val="clear" w:color="auto" w:fill="auto"/>
        <w:tblLayout w:type="autofit"/>
        <w:tblCellMar>
          <w:top w:w="0" w:type="dxa"/>
          <w:left w:w="0" w:type="dxa"/>
          <w:bottom w:w="0" w:type="dxa"/>
          <w:right w:w="0" w:type="dxa"/>
        </w:tblCellMar>
      </w:tblPr>
      <w:tblGrid>
        <w:gridCol w:w="960"/>
        <w:gridCol w:w="2112"/>
        <w:gridCol w:w="1764"/>
      </w:tblGrid>
      <w:tr>
        <w:tblPrEx>
          <w:shd w:val="clear" w:color="auto" w:fill="auto"/>
          <w:tblCellMar>
            <w:top w:w="0" w:type="dxa"/>
            <w:left w:w="0" w:type="dxa"/>
            <w:bottom w:w="0" w:type="dxa"/>
            <w:right w:w="0" w:type="dxa"/>
          </w:tblCellMar>
        </w:tblPrEx>
        <w:trPr>
          <w:trHeight w:val="288" w:hRule="atLeast"/>
          <w:jc w:val="center"/>
        </w:trPr>
        <w:tc>
          <w:tcPr>
            <w:tcW w:w="960" w:type="dxa"/>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2112" w:type="dxa"/>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电感电流纹波（A）</w:t>
            </w:r>
          </w:p>
        </w:tc>
        <w:tc>
          <w:tcPr>
            <w:tcW w:w="1764" w:type="dxa"/>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电容电压纹波（V）</w:t>
            </w:r>
          </w:p>
        </w:tc>
      </w:tr>
      <w:tr>
        <w:tblPrEx>
          <w:shd w:val="clear" w:color="auto" w:fill="auto"/>
          <w:tblCellMar>
            <w:top w:w="0" w:type="dxa"/>
            <w:left w:w="0" w:type="dxa"/>
            <w:bottom w:w="0" w:type="dxa"/>
            <w:right w:w="0"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理论值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0.833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0.1</w:t>
            </w:r>
          </w:p>
        </w:tc>
      </w:tr>
      <w:tr>
        <w:tblPrEx>
          <w:shd w:val="clear" w:color="auto" w:fill="auto"/>
          <w:tblCellMar>
            <w:top w:w="0" w:type="dxa"/>
            <w:left w:w="0" w:type="dxa"/>
            <w:bottom w:w="0" w:type="dxa"/>
            <w:right w:w="0"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仿真值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0.823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0.1</w:t>
            </w:r>
          </w:p>
        </w:tc>
      </w:tr>
      <w:tr>
        <w:tblPrEx>
          <w:shd w:val="clear" w:color="auto" w:fill="auto"/>
          <w:tblCellMar>
            <w:top w:w="0" w:type="dxa"/>
            <w:left w:w="0" w:type="dxa"/>
            <w:bottom w:w="0" w:type="dxa"/>
            <w:right w:w="0" w:type="dxa"/>
          </w:tblCellMar>
        </w:tblPrEx>
        <w:trPr>
          <w:trHeight w:val="288"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相对误差</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w:t>
            </w:r>
          </w:p>
        </w:tc>
      </w:tr>
    </w:tbl>
    <w:p>
      <w:pPr>
        <w:numPr>
          <w:ilvl w:val="0"/>
          <w:numId w:val="0"/>
        </w:numPr>
        <w:rPr>
          <w:rFonts w:hint="default"/>
          <w:lang w:val="en-US" w:eastAsia="zh-CN"/>
        </w:rPr>
      </w:pPr>
    </w:p>
    <w:p>
      <w:pPr>
        <w:numPr>
          <w:ilvl w:val="0"/>
          <w:numId w:val="0"/>
        </w:numPr>
        <w:ind w:leftChars="0" w:firstLine="420"/>
        <w:rPr>
          <w:rFonts w:hint="default"/>
          <w:lang w:val="en-US" w:eastAsia="zh-CN"/>
        </w:rPr>
      </w:pPr>
      <w:r>
        <w:rPr>
          <w:rFonts w:hint="eastAsia"/>
          <w:lang w:val="en-US" w:eastAsia="zh-CN"/>
        </w:rPr>
        <w:t>由此可见仿真值与理论值误差极小</w:t>
      </w:r>
    </w:p>
    <w:p>
      <w:pPr>
        <w:numPr>
          <w:ilvl w:val="0"/>
          <w:numId w:val="0"/>
        </w:numPr>
        <w:ind w:leftChars="0" w:firstLine="420"/>
        <w:rPr>
          <w:rFonts w:hint="eastAsia"/>
          <w:lang w:val="en-US" w:eastAsia="zh-CN"/>
        </w:rPr>
      </w:pPr>
    </w:p>
    <w:p>
      <w:pPr>
        <w:numPr>
          <w:ilvl w:val="0"/>
          <w:numId w:val="0"/>
        </w:numPr>
        <w:rPr>
          <w:rFonts w:hint="eastAsia"/>
          <w:lang w:val="en-US" w:eastAsia="zh-CN"/>
        </w:rPr>
      </w:pPr>
      <w:r>
        <w:rPr>
          <w:rFonts w:hint="eastAsia"/>
          <w:sz w:val="24"/>
          <w:szCs w:val="24"/>
          <w:lang w:val="en-US" w:eastAsia="zh-CN"/>
        </w:rPr>
        <w:t>1.2.3</w:t>
      </w:r>
      <w:r>
        <w:rPr>
          <w:rFonts w:hint="eastAsia"/>
          <w:lang w:val="en-US" w:eastAsia="zh-CN"/>
        </w:rPr>
        <w:t>占空比与纹波值以及增益的关系</w:t>
      </w:r>
    </w:p>
    <w:p>
      <w:pPr>
        <w:numPr>
          <w:ilvl w:val="0"/>
          <w:numId w:val="0"/>
        </w:numPr>
        <w:ind w:leftChars="0" w:firstLine="420"/>
        <w:rPr>
          <w:rFonts w:hint="eastAsia"/>
          <w:lang w:val="en-US" w:eastAsia="zh-CN"/>
        </w:rPr>
      </w:pPr>
    </w:p>
    <w:p>
      <w:pPr>
        <w:numPr>
          <w:ilvl w:val="0"/>
          <w:numId w:val="3"/>
        </w:numPr>
        <w:rPr>
          <w:rFonts w:hint="eastAsia"/>
          <w:lang w:val="en-US" w:eastAsia="zh-CN"/>
        </w:rPr>
      </w:pPr>
      <w:r>
        <w:rPr>
          <w:rFonts w:hint="eastAsia"/>
          <w:lang w:val="en-US" w:eastAsia="zh-CN"/>
        </w:rPr>
        <w:t>占空比与电感电流纹波值的关系</w:t>
      </w:r>
    </w:p>
    <w:p>
      <w:pPr>
        <w:numPr>
          <w:ilvl w:val="0"/>
          <w:numId w:val="0"/>
        </w:numPr>
        <w:rPr>
          <w:rFonts w:hint="eastAsia"/>
          <w:lang w:val="en-US" w:eastAsia="zh-CN"/>
        </w:rPr>
      </w:pPr>
      <w:r>
        <w:rPr>
          <w:rFonts w:hint="eastAsia"/>
          <w:lang w:val="en-US" w:eastAsia="zh-CN"/>
        </w:rPr>
        <w:t xml:space="preserve">   由1.2.1中的推导我们可以得到</w:t>
      </w:r>
    </w:p>
    <w:p>
      <w:pPr>
        <w:numPr>
          <w:ilvl w:val="0"/>
          <w:numId w:val="0"/>
        </w:numPr>
        <w:rPr>
          <w:rFonts w:hint="eastAsia"/>
          <w:lang w:val="en-US" w:eastAsia="zh-CN"/>
        </w:rPr>
      </w:pPr>
      <w:r>
        <w:rPr>
          <w:rFonts w:hint="eastAsia"/>
          <w:lang w:val="en-US" w:eastAsia="zh-CN"/>
        </w:rPr>
        <w:t xml:space="preserve">                             </w:t>
      </w:r>
      <w:r>
        <w:rPr>
          <w:rFonts w:hint="eastAsia"/>
          <w:position w:val="-24"/>
          <w:lang w:val="en-US" w:eastAsia="zh-CN"/>
        </w:rPr>
        <w:object>
          <v:shape id="_x0000_i1032" o:spt="75" type="#_x0000_t75" style="height:31pt;width:121.95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p>
    <w:p>
      <w:pPr>
        <w:numPr>
          <w:ilvl w:val="0"/>
          <w:numId w:val="0"/>
        </w:numPr>
        <w:rPr>
          <w:rFonts w:hint="eastAsia"/>
          <w:lang w:val="en-US" w:eastAsia="zh-CN"/>
        </w:rPr>
      </w:pPr>
      <w:r>
        <w:rPr>
          <w:rFonts w:hint="eastAsia"/>
          <w:lang w:val="en-US" w:eastAsia="zh-CN"/>
        </w:rPr>
        <w:t xml:space="preserve">   我们可以看出电感电流的纹波值与占空比成正比</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930015" cy="2413000"/>
            <wp:effectExtent l="0" t="0" r="6985" b="0"/>
            <wp:docPr id="7" name="图片 7" descr="1.2.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2.io"/>
                    <pic:cNvPicPr>
                      <a:picLocks noChangeAspect="1"/>
                    </pic:cNvPicPr>
                  </pic:nvPicPr>
                  <pic:blipFill>
                    <a:blip r:embed="rId24"/>
                    <a:srcRect l="8194" t="752" r="53939" b="14774"/>
                    <a:stretch>
                      <a:fillRect/>
                    </a:stretch>
                  </pic:blipFill>
                  <pic:spPr>
                    <a:xfrm>
                      <a:off x="0" y="0"/>
                      <a:ext cx="3930015" cy="241300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    上图是我们所得到的占空比与电感纹波电流的关系的仿真图象，电感电流的纹波值与占空比基本上呈正比关系，与理论分析相符合。</w:t>
      </w:r>
    </w:p>
    <w:p>
      <w:pPr>
        <w:numPr>
          <w:ilvl w:val="0"/>
          <w:numId w:val="0"/>
        </w:numPr>
        <w:rPr>
          <w:rFonts w:hint="default"/>
          <w:lang w:val="en-US" w:eastAsia="zh-CN"/>
        </w:rPr>
      </w:pPr>
    </w:p>
    <w:p>
      <w:pPr>
        <w:numPr>
          <w:ilvl w:val="0"/>
          <w:numId w:val="3"/>
        </w:numPr>
        <w:rPr>
          <w:rFonts w:hint="eastAsia"/>
          <w:lang w:val="en-US" w:eastAsia="zh-CN"/>
        </w:rPr>
      </w:pPr>
      <w:r>
        <w:rPr>
          <w:rFonts w:hint="eastAsia"/>
          <w:lang w:val="en-US" w:eastAsia="zh-CN"/>
        </w:rPr>
        <w:t>占空比与电容电压纹波值的关系</w:t>
      </w:r>
    </w:p>
    <w:p>
      <w:pPr>
        <w:numPr>
          <w:ilvl w:val="0"/>
          <w:numId w:val="0"/>
        </w:numPr>
        <w:rPr>
          <w:rFonts w:hint="default"/>
          <w:lang w:val="en-US" w:eastAsia="zh-CN"/>
        </w:rPr>
      </w:pPr>
      <w:r>
        <w:rPr>
          <w:rFonts w:hint="eastAsia"/>
          <w:lang w:val="en-US" w:eastAsia="zh-CN"/>
        </w:rPr>
        <w:t xml:space="preserve">    由1.2.2中的推导中我们可以得到</w:t>
      </w:r>
    </w:p>
    <w:p>
      <w:pPr>
        <w:numPr>
          <w:ilvl w:val="0"/>
          <w:numId w:val="0"/>
        </w:numPr>
        <w:rPr>
          <w:rFonts w:hint="eastAsia"/>
          <w:lang w:val="en-US" w:eastAsia="zh-CN"/>
        </w:rPr>
      </w:pPr>
      <w:r>
        <w:rPr>
          <w:rFonts w:hint="eastAsia"/>
          <w:lang w:val="en-US" w:eastAsia="zh-CN"/>
        </w:rPr>
        <w:t xml:space="preserve">                         </w:t>
      </w:r>
      <w:r>
        <w:rPr>
          <w:rFonts w:hint="eastAsia"/>
          <w:position w:val="-28"/>
          <w:lang w:val="en-US" w:eastAsia="zh-CN"/>
        </w:rPr>
        <w:object>
          <v:shape id="_x0000_i1033" o:spt="75" type="#_x0000_t75" style="height:44.1pt;width:181.55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lang w:val="en-US" w:eastAsia="zh-CN"/>
        </w:rPr>
        <w:t xml:space="preserve"> </w:t>
      </w:r>
    </w:p>
    <w:p>
      <w:pPr>
        <w:numPr>
          <w:ilvl w:val="0"/>
          <w:numId w:val="0"/>
        </w:numPr>
        <w:rPr>
          <w:rFonts w:hint="default"/>
          <w:lang w:val="en-US" w:eastAsia="zh-CN"/>
        </w:rPr>
      </w:pPr>
      <w:r>
        <w:rPr>
          <w:rFonts w:hint="eastAsia"/>
          <w:lang w:val="en-US" w:eastAsia="zh-CN"/>
        </w:rPr>
        <w:t xml:space="preserve">    因此我们可以发现电容电压纹波随着占空比的增大而增大，且随着占空比的增大，电容纹波电压增大的速度变快。</w:t>
      </w:r>
    </w:p>
    <w:p>
      <w:pPr>
        <w:numPr>
          <w:ilvl w:val="0"/>
          <w:numId w:val="0"/>
        </w:num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3822065" cy="2764790"/>
            <wp:effectExtent l="0" t="0" r="635" b="3810"/>
            <wp:docPr id="8" name="图片 8" descr="1.2.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2.uo"/>
                    <pic:cNvPicPr>
                      <a:picLocks noChangeAspect="1"/>
                    </pic:cNvPicPr>
                  </pic:nvPicPr>
                  <pic:blipFill>
                    <a:blip r:embed="rId27"/>
                    <a:srcRect l="8235" r="54027" b="15868"/>
                    <a:stretch>
                      <a:fillRect/>
                    </a:stretch>
                  </pic:blipFill>
                  <pic:spPr>
                    <a:xfrm>
                      <a:off x="0" y="0"/>
                      <a:ext cx="3822065" cy="2764790"/>
                    </a:xfrm>
                    <a:prstGeom prst="rect">
                      <a:avLst/>
                    </a:prstGeom>
                  </pic:spPr>
                </pic:pic>
              </a:graphicData>
            </a:graphic>
          </wp:inline>
        </w:drawing>
      </w:r>
    </w:p>
    <w:p>
      <w:pPr>
        <w:numPr>
          <w:ilvl w:val="0"/>
          <w:numId w:val="0"/>
        </w:numPr>
        <w:ind w:firstLine="420" w:firstLineChars="200"/>
        <w:rPr>
          <w:rFonts w:hint="default"/>
          <w:lang w:val="en-US" w:eastAsia="zh-CN"/>
        </w:rPr>
      </w:pPr>
      <w:r>
        <w:rPr>
          <w:rFonts w:hint="eastAsia"/>
          <w:lang w:val="en-US" w:eastAsia="zh-CN"/>
        </w:rPr>
        <w:t>上图是我们仿真所得到的电容电压纹波与占空比的关系图，可以发现途中电容纹波电压随着占空比的增大而增大且增速变大。且图像与纵坐标的交点大概为0.21V左右，因此仿真图象与理论分析基本相符。</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3)占空比与电压增益的关系</w:t>
      </w:r>
    </w:p>
    <w:p>
      <w:pPr>
        <w:numPr>
          <w:ilvl w:val="0"/>
          <w:numId w:val="0"/>
        </w:numPr>
        <w:ind w:firstLine="420"/>
        <w:rPr>
          <w:rFonts w:hint="eastAsia"/>
          <w:lang w:val="en-US" w:eastAsia="zh-CN"/>
        </w:rPr>
      </w:pPr>
      <w:r>
        <w:rPr>
          <w:rFonts w:hint="eastAsia"/>
          <w:lang w:val="en-US" w:eastAsia="zh-CN"/>
        </w:rPr>
        <w:t>由于电感在一个周期内的积分为零我们可以得到</w:t>
      </w:r>
    </w:p>
    <w:p>
      <w:pPr>
        <w:numPr>
          <w:ilvl w:val="0"/>
          <w:numId w:val="0"/>
        </w:numPr>
        <w:ind w:firstLine="420"/>
        <w:rPr>
          <w:rFonts w:hint="eastAsia"/>
          <w:lang w:val="en-US" w:eastAsia="zh-CN"/>
        </w:rPr>
      </w:pPr>
      <w:r>
        <w:rPr>
          <w:rFonts w:hint="eastAsia"/>
          <w:lang w:val="en-US" w:eastAsia="zh-CN"/>
        </w:rPr>
        <w:t xml:space="preserve">                          </w:t>
      </w:r>
      <w:r>
        <w:rPr>
          <w:rFonts w:hint="eastAsia"/>
          <w:position w:val="-12"/>
          <w:lang w:val="en-US" w:eastAsia="zh-CN"/>
        </w:rPr>
        <w:object>
          <v:shape id="_x0000_i1034" o:spt="75" type="#_x0000_t75" style="height:18pt;width:112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lang w:val="en-US" w:eastAsia="zh-CN"/>
        </w:rPr>
        <w:t xml:space="preserve">   </w:t>
      </w:r>
    </w:p>
    <w:p>
      <w:pPr>
        <w:numPr>
          <w:ilvl w:val="0"/>
          <w:numId w:val="0"/>
        </w:numPr>
        <w:ind w:firstLine="420"/>
        <w:rPr>
          <w:rFonts w:hint="default"/>
          <w:lang w:val="en-US" w:eastAsia="zh-CN"/>
        </w:rPr>
      </w:pPr>
      <w:r>
        <w:rPr>
          <w:rFonts w:hint="eastAsia"/>
          <w:lang w:val="en-US" w:eastAsia="zh-CN"/>
        </w:rPr>
        <w:t xml:space="preserve">                       </w:t>
      </w:r>
      <w:r>
        <w:rPr>
          <w:rFonts w:hint="eastAsia"/>
          <w:position w:val="-24"/>
          <w:lang w:val="en-US" w:eastAsia="zh-CN"/>
        </w:rPr>
        <w:object>
          <v:shape id="_x0000_i1035" o:spt="75" type="#_x0000_t75" style="height:31pt;width:145pt;" o:ole="t" filled="f" o:preferrelative="t" stroked="f" coordsize="21600,21600">
            <v:path/>
            <v:fill on="f" focussize="0,0"/>
            <v:stroke on="f"/>
            <v:imagedata r:id="rId31" o:title=""/>
            <o:lock v:ext="edit" aspectratio="t"/>
            <w10:wrap type="none"/>
            <w10:anchorlock/>
          </v:shape>
          <o:OLEObject Type="Embed" ProgID="Equation.KSEE3" ShapeID="_x0000_i1035" DrawAspect="Content" ObjectID="_1468075735" r:id="rId30">
            <o:LockedField>false</o:LockedField>
          </o:OLEObject>
        </w:object>
      </w:r>
      <w:r>
        <w:rPr>
          <w:rFonts w:hint="eastAsia"/>
          <w:lang w:val="en-US" w:eastAsia="zh-CN"/>
        </w:rPr>
        <w:t xml:space="preserve">                                               </w:t>
      </w:r>
    </w:p>
    <w:p>
      <w:pPr>
        <w:numPr>
          <w:ilvl w:val="0"/>
          <w:numId w:val="0"/>
        </w:numPr>
        <w:ind w:firstLine="420" w:firstLineChars="200"/>
        <w:jc w:val="left"/>
        <w:rPr>
          <w:rFonts w:hint="eastAsia"/>
          <w:lang w:val="en-US" w:eastAsia="zh-CN"/>
        </w:rPr>
      </w:pPr>
      <w:r>
        <w:rPr>
          <w:rFonts w:hint="eastAsia"/>
          <w:lang w:val="en-US" w:eastAsia="zh-CN"/>
        </w:rPr>
        <w:t>我们可以看到随着占空比的增大，输出电压与输入电压的比值增大，且速度越来越快。</w:t>
      </w:r>
    </w:p>
    <w:p>
      <w:pPr>
        <w:numPr>
          <w:ilvl w:val="0"/>
          <w:numId w:val="0"/>
        </w:numPr>
        <w:ind w:firstLine="420" w:firstLineChars="200"/>
        <w:jc w:val="left"/>
        <w:rPr>
          <w:rFonts w:hint="default"/>
          <w:lang w:val="en-US" w:eastAsia="zh-CN"/>
        </w:rPr>
      </w:pPr>
    </w:p>
    <w:p>
      <w:pPr>
        <w:numPr>
          <w:ilvl w:val="0"/>
          <w:numId w:val="0"/>
        </w:numPr>
        <w:ind w:firstLine="420" w:firstLineChars="200"/>
        <w:jc w:val="left"/>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3539490" cy="2533015"/>
            <wp:effectExtent l="0" t="0" r="3810" b="6985"/>
            <wp:docPr id="10" name="图片 10" descr="1.2.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2.ratio"/>
                    <pic:cNvPicPr>
                      <a:picLocks noChangeAspect="1"/>
                    </pic:cNvPicPr>
                  </pic:nvPicPr>
                  <pic:blipFill>
                    <a:blip r:embed="rId32"/>
                    <a:srcRect l="7994" t="892" r="54027" b="15347"/>
                    <a:stretch>
                      <a:fillRect/>
                    </a:stretch>
                  </pic:blipFill>
                  <pic:spPr>
                    <a:xfrm>
                      <a:off x="0" y="0"/>
                      <a:ext cx="3539490" cy="2533015"/>
                    </a:xfrm>
                    <a:prstGeom prst="rect">
                      <a:avLst/>
                    </a:prstGeom>
                  </pic:spPr>
                </pic:pic>
              </a:graphicData>
            </a:graphic>
          </wp:inline>
        </w:drawing>
      </w:r>
    </w:p>
    <w:p>
      <w:pPr>
        <w:numPr>
          <w:ilvl w:val="0"/>
          <w:numId w:val="0"/>
        </w:numPr>
        <w:ind w:firstLine="420" w:firstLineChars="200"/>
        <w:jc w:val="left"/>
        <w:rPr>
          <w:rFonts w:hint="default"/>
          <w:lang w:val="en-US" w:eastAsia="zh-CN"/>
        </w:rPr>
      </w:pPr>
      <w:r>
        <w:rPr>
          <w:rFonts w:hint="eastAsia"/>
          <w:lang w:val="en-US" w:eastAsia="zh-CN"/>
        </w:rPr>
        <w:t>上图是我们所得到的电压增益与占空比关系的仿真图象，可以发现电压增益随着占空比的升高而增大且增速变快。当占空比为30%时，电压增益理论值为1.42，与图像相符，当占空比为80%时，电压增益的理论值为5，也与图像基本相符。因此我们认为仿真图象与理论分析基本一致。</w:t>
      </w:r>
    </w:p>
    <w:p>
      <w:pPr>
        <w:numPr>
          <w:ilvl w:val="0"/>
          <w:numId w:val="0"/>
        </w:numPr>
        <w:ind w:leftChars="0"/>
        <w:jc w:val="left"/>
        <w:rPr>
          <w:rFonts w:hint="eastAsia"/>
          <w:b/>
          <w:bCs/>
          <w:sz w:val="24"/>
          <w:szCs w:val="24"/>
          <w:lang w:val="en-US" w:eastAsia="zh-CN"/>
        </w:rPr>
      </w:pPr>
    </w:p>
    <w:p>
      <w:pPr>
        <w:numPr>
          <w:ilvl w:val="0"/>
          <w:numId w:val="0"/>
        </w:numPr>
        <w:ind w:leftChars="0"/>
        <w:jc w:val="left"/>
        <w:rPr>
          <w:rFonts w:hint="eastAsia"/>
          <w:b/>
          <w:bCs/>
          <w:sz w:val="24"/>
          <w:szCs w:val="24"/>
          <w:lang w:val="en-US" w:eastAsia="zh-CN"/>
        </w:rPr>
      </w:pPr>
    </w:p>
    <w:p>
      <w:pPr>
        <w:numPr>
          <w:ilvl w:val="0"/>
          <w:numId w:val="0"/>
        </w:numPr>
        <w:ind w:leftChars="0"/>
        <w:jc w:val="left"/>
        <w:rPr>
          <w:rFonts w:hint="eastAsia"/>
          <w:b/>
          <w:bCs/>
          <w:sz w:val="24"/>
          <w:szCs w:val="24"/>
          <w:lang w:val="en-US" w:eastAsia="zh-CN"/>
        </w:rPr>
      </w:pPr>
    </w:p>
    <w:p>
      <w:pPr>
        <w:numPr>
          <w:ilvl w:val="0"/>
          <w:numId w:val="0"/>
        </w:numPr>
        <w:ind w:leftChars="0"/>
        <w:jc w:val="left"/>
        <w:rPr>
          <w:rFonts w:hint="eastAsia"/>
          <w:b/>
          <w:bCs/>
          <w:sz w:val="24"/>
          <w:szCs w:val="24"/>
          <w:lang w:val="en-US" w:eastAsia="zh-CN"/>
        </w:rPr>
      </w:pPr>
      <w:r>
        <w:rPr>
          <w:rFonts w:hint="eastAsia"/>
          <w:b/>
          <w:bCs/>
          <w:sz w:val="24"/>
          <w:szCs w:val="24"/>
          <w:lang w:val="en-US" w:eastAsia="zh-CN"/>
        </w:rPr>
        <w:t>题目二</w:t>
      </w:r>
    </w:p>
    <w:p>
      <w:pPr>
        <w:numPr>
          <w:ilvl w:val="0"/>
          <w:numId w:val="0"/>
        </w:numPr>
        <w:ind w:leftChars="0"/>
        <w:jc w:val="left"/>
      </w:pPr>
      <w:r>
        <w:tab/>
      </w:r>
      <w:r>
        <w:t>以全桥逆变+全波整流结构为例。</w:t>
      </w:r>
    </w:p>
    <w:p>
      <w:r>
        <w:t>a) 给定输入电压，</w:t>
      </w:r>
      <w:r>
        <w:rPr>
          <w:rFonts w:hint="eastAsia"/>
        </w:rPr>
        <w:t>输出电压和主电路参数</w:t>
      </w:r>
      <w:r>
        <w:t>，</w:t>
      </w:r>
      <w:r>
        <w:rPr>
          <w:rFonts w:hint="eastAsia"/>
        </w:rPr>
        <w:t>仿真研究电路工作原理，</w:t>
      </w:r>
      <w:r>
        <w:t>分析工作时序；</w:t>
      </w:r>
    </w:p>
    <w:p>
      <w:r>
        <w:t xml:space="preserve">b) </w:t>
      </w:r>
      <w:r>
        <w:rPr>
          <w:rFonts w:hint="eastAsia"/>
        </w:rPr>
        <w:t>调节负载电阻，实现电流连续和断续，并仿真验证；</w:t>
      </w:r>
    </w:p>
    <w:p>
      <w:r>
        <w:t>c)</w:t>
      </w:r>
      <w:r>
        <w:rPr>
          <w:rFonts w:hint="eastAsia"/>
        </w:rPr>
        <w:t xml:space="preserve"> 调节占空比，分析占空比与电压增益（Vo/Vin）关系</w:t>
      </w:r>
      <w:r>
        <w:t>。</w:t>
      </w:r>
    </w:p>
    <w:p>
      <w:pPr>
        <w:pStyle w:val="7"/>
        <w:ind w:left="0" w:leftChars="0" w:firstLine="420" w:firstLineChars="200"/>
      </w:pPr>
    </w:p>
    <w:p>
      <w:pPr>
        <w:pStyle w:val="7"/>
        <w:ind w:left="0" w:leftChars="0" w:firstLine="420" w:firstLineChars="200"/>
      </w:pPr>
    </w:p>
    <w:p>
      <w:pPr>
        <w:pStyle w:val="7"/>
        <w:ind w:left="0" w:leftChars="0" w:firstLine="420" w:firstLineChars="200"/>
      </w:pP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2.1电路仿真</w:t>
      </w:r>
    </w:p>
    <w:p>
      <w:pPr>
        <w:pStyle w:val="7"/>
        <w:ind w:left="0" w:leftChars="0" w:firstLine="420" w:firstLineChars="200"/>
        <w:rPr>
          <w:rFonts w:hint="eastAsia"/>
          <w:lang w:val="en-US" w:eastAsia="zh-CN"/>
        </w:rPr>
      </w:pPr>
      <w:r>
        <w:rPr>
          <w:rFonts w:hint="eastAsia"/>
          <w:lang w:val="en-US" w:eastAsia="zh-CN"/>
        </w:rPr>
        <w:t>使用MARLAB simulink，仿真电路图搭建如下。</w:t>
      </w:r>
    </w:p>
    <w:p>
      <w:pPr>
        <w:pStyle w:val="7"/>
        <w:ind w:left="0" w:leftChars="0" w:firstLine="420" w:firstLineChars="200"/>
      </w:pPr>
    </w:p>
    <w:p>
      <w:pPr>
        <w:pStyle w:val="7"/>
        <w:ind w:left="0" w:leftChars="0" w:firstLine="420" w:firstLineChars="200"/>
      </w:pPr>
    </w:p>
    <w:p>
      <w:pPr>
        <w:pStyle w:val="7"/>
        <w:ind w:left="0" w:leftChars="0" w:firstLine="420" w:firstLineChars="200"/>
        <w:rPr>
          <w:rFonts w:hint="eastAsia"/>
          <w:lang w:val="en-US" w:eastAsia="zh-CN"/>
        </w:rPr>
      </w:pPr>
      <w:r>
        <w:drawing>
          <wp:inline distT="0" distB="0" distL="114300" distR="114300">
            <wp:extent cx="5027295" cy="2473960"/>
            <wp:effectExtent l="0" t="0" r="1905" b="2540"/>
            <wp:docPr id="3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2"/>
                    <pic:cNvPicPr>
                      <a:picLocks noChangeAspect="1"/>
                    </pic:cNvPicPr>
                  </pic:nvPicPr>
                  <pic:blipFill>
                    <a:blip r:embed="rId33"/>
                    <a:srcRect l="33844" t="23682" r="6414" b="24068"/>
                    <a:stretch>
                      <a:fillRect/>
                    </a:stretch>
                  </pic:blipFill>
                  <pic:spPr>
                    <a:xfrm>
                      <a:off x="0" y="0"/>
                      <a:ext cx="5027295" cy="2473960"/>
                    </a:xfrm>
                    <a:prstGeom prst="rect">
                      <a:avLst/>
                    </a:prstGeom>
                    <a:noFill/>
                    <a:ln>
                      <a:noFill/>
                    </a:ln>
                  </pic:spPr>
                </pic:pic>
              </a:graphicData>
            </a:graphic>
          </wp:inline>
        </w:drawing>
      </w:r>
    </w:p>
    <w:p>
      <w:pPr>
        <w:pStyle w:val="7"/>
      </w:pPr>
    </w:p>
    <w:p>
      <w:pPr>
        <w:pStyle w:val="7"/>
        <w:ind w:left="0" w:leftChars="0" w:firstLine="420" w:firstLineChars="200"/>
        <w:rPr>
          <w:rFonts w:hint="eastAsia"/>
        </w:rPr>
      </w:pPr>
      <w:r>
        <w:rPr>
          <w:rFonts w:hint="eastAsia"/>
          <w:lang w:val="en-US" w:eastAsia="zh-CN"/>
        </w:rPr>
        <w:t>参数设置：</w:t>
      </w:r>
      <w:r>
        <w:rPr>
          <w:rFonts w:hint="eastAsia"/>
        </w:rPr>
        <w:t>Vin=250V, Vo=24V, T=6:1:1, RL=10omg, fs=50kHz, L=2mH, C=200uF</w:t>
      </w:r>
    </w:p>
    <w:p>
      <w:pPr>
        <w:pStyle w:val="7"/>
        <w:ind w:left="0" w:leftChars="0" w:firstLine="420" w:firstLineChars="200"/>
        <w:rPr>
          <w:rFonts w:hint="eastAsia"/>
          <w:lang w:val="en-US" w:eastAsia="zh-CN"/>
        </w:rPr>
      </w:pPr>
      <w:r>
        <w:rPr>
          <w:rFonts w:hint="eastAsia"/>
          <w:lang w:val="en-US" w:eastAsia="zh-CN"/>
        </w:rPr>
        <w:t>由于</w:t>
      </w:r>
      <w:r>
        <w:rPr>
          <w:rFonts w:hint="eastAsia"/>
          <w:position w:val="-30"/>
          <w:lang w:val="en-US" w:eastAsia="zh-CN"/>
        </w:rPr>
        <w:object>
          <v:shape id="_x0000_i1036" o:spt="75" type="#_x0000_t75" style="height:34pt;width:131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p>
    <w:p>
      <w:pPr>
        <w:pStyle w:val="7"/>
        <w:ind w:left="0" w:leftChars="0" w:firstLine="420" w:firstLineChars="200"/>
        <w:rPr>
          <w:rFonts w:hint="default"/>
          <w:lang w:val="en-US" w:eastAsia="zh-CN"/>
        </w:rPr>
      </w:pPr>
      <w:r>
        <w:rPr>
          <w:rFonts w:hint="eastAsia"/>
          <w:lang w:val="en-US" w:eastAsia="zh-CN"/>
        </w:rPr>
        <w:t>因此我们可以得到</w:t>
      </w:r>
      <w:r>
        <w:rPr>
          <w:rFonts w:hint="eastAsia"/>
          <w:position w:val="-6"/>
          <w:lang w:val="en-US" w:eastAsia="zh-CN"/>
        </w:rPr>
        <w:object>
          <v:shape id="_x0000_i1037" o:spt="75" type="#_x0000_t75" style="height:13.95pt;width:55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eastAsia" w:ascii="宋体" w:hAnsi="宋体" w:eastAsia="宋体" w:cs="宋体"/>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2.2 仿真结果与原理分析</w:t>
      </w:r>
    </w:p>
    <w:p>
      <w:pPr>
        <w:numPr>
          <w:ilvl w:val="0"/>
          <w:numId w:val="0"/>
        </w:numPr>
        <w:rPr>
          <w:rFonts w:hint="eastAsia"/>
          <w:sz w:val="22"/>
          <w:lang w:val="en-US" w:eastAsia="zh-CN"/>
        </w:rPr>
      </w:pPr>
    </w:p>
    <w:p>
      <w:pPr>
        <w:numPr>
          <w:ilvl w:val="0"/>
          <w:numId w:val="0"/>
        </w:numPr>
        <w:rPr>
          <w:rFonts w:hint="eastAsia"/>
          <w:sz w:val="24"/>
          <w:szCs w:val="24"/>
          <w:lang w:val="en-US" w:eastAsia="zh-CN"/>
        </w:rPr>
      </w:pPr>
      <w:r>
        <w:rPr>
          <w:rFonts w:hint="eastAsia"/>
          <w:sz w:val="24"/>
          <w:szCs w:val="24"/>
          <w:lang w:val="en-US" w:eastAsia="zh-CN"/>
        </w:rPr>
        <w:t>2.2.1 电路工作原理与时序分析</w:t>
      </w:r>
    </w:p>
    <w:p>
      <w:pPr>
        <w:numPr>
          <w:ilvl w:val="0"/>
          <w:numId w:val="0"/>
        </w:numPr>
        <w:ind w:firstLine="440"/>
        <w:rPr>
          <w:rFonts w:hint="eastAsia"/>
          <w:sz w:val="22"/>
          <w:lang w:val="en-US" w:eastAsia="zh-CN"/>
        </w:rPr>
      </w:pPr>
    </w:p>
    <w:p>
      <w:pPr>
        <w:numPr>
          <w:ilvl w:val="0"/>
          <w:numId w:val="0"/>
        </w:numPr>
        <w:ind w:firstLine="44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1.桥式逆变电路即变压器一次侧的分析</w:t>
      </w:r>
    </w:p>
    <w:p>
      <w:pPr>
        <w:numPr>
          <w:ilvl w:val="0"/>
          <w:numId w:val="0"/>
        </w:numPr>
        <w:ind w:firstLine="44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09515" cy="2931160"/>
            <wp:effectExtent l="0" t="0" r="6985" b="2540"/>
            <wp:docPr id="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descr="IMG_256"/>
                    <pic:cNvPicPr>
                      <a:picLocks noChangeAspect="1"/>
                    </pic:cNvPicPr>
                  </pic:nvPicPr>
                  <pic:blipFill>
                    <a:blip r:embed="rId38"/>
                    <a:stretch>
                      <a:fillRect/>
                    </a:stretch>
                  </pic:blipFill>
                  <pic:spPr>
                    <a:xfrm>
                      <a:off x="0" y="0"/>
                      <a:ext cx="5009515" cy="2931160"/>
                    </a:xfrm>
                    <a:prstGeom prst="rect">
                      <a:avLst/>
                    </a:prstGeom>
                    <a:noFill/>
                    <a:ln w="9525">
                      <a:noFill/>
                    </a:ln>
                  </pic:spPr>
                </pic:pic>
              </a:graphicData>
            </a:graphic>
          </wp:inline>
        </w:drawing>
      </w:r>
    </w:p>
    <w:p>
      <w:pPr>
        <w:numPr>
          <w:ilvl w:val="0"/>
          <w:numId w:val="0"/>
        </w:numPr>
        <w:ind w:firstLine="44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15"/>
          <w:szCs w:val="15"/>
          <w:lang w:val="en-US" w:eastAsia="zh-CN" w:bidi="ar"/>
        </w:rPr>
        <w:t>IGBT的电压与电流</w:t>
      </w:r>
    </w:p>
    <w:p>
      <w:pPr>
        <w:numPr>
          <w:ilvl w:val="0"/>
          <w:numId w:val="0"/>
        </w:numPr>
        <w:ind w:firstLine="44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该图是通过VT1，VT2,VT3,VT4的电压与电流波形，其中红色是电流波形，蓝色是电压波形。通过图中的波形我们可以看到互为对角的两个IGBT,VT1和VT4，VT2和VT3同时导通，而在同一桥臂的上下两个IGBT交替导通且导通的相位相差180°。并且要防止同侧桥臂上下两个IGBT同时导通导致电压被短路，因此两组IGBT的触发脉冲的占空比要小于50%，因此该桥式逆变电路会出现三种导通情况</w:t>
      </w:r>
    </w:p>
    <w:p>
      <w:pPr>
        <w:numPr>
          <w:ilvl w:val="0"/>
          <w:numId w:val="4"/>
        </w:numPr>
        <w:ind w:firstLine="44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VT1,VT4导通，VT2,VT3关断</w:t>
      </w:r>
    </w:p>
    <w:p>
      <w:pPr>
        <w:numPr>
          <w:ilvl w:val="0"/>
          <w:numId w:val="0"/>
        </w:numPr>
        <w:ind w:firstLine="720" w:firstLineChars="3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对应VT1,VT4两端电压为零，VT2,VT3两端的电压为直流侧输入电压250V</w:t>
      </w:r>
    </w:p>
    <w:p>
      <w:pPr>
        <w:numPr>
          <w:ilvl w:val="0"/>
          <w:numId w:val="4"/>
        </w:numPr>
        <w:ind w:left="0" w:leftChars="0" w:firstLine="440" w:firstLine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VT1,VT4关断，VT2,VT3导通</w:t>
      </w:r>
    </w:p>
    <w:p>
      <w:pPr>
        <w:numPr>
          <w:ilvl w:val="0"/>
          <w:numId w:val="0"/>
        </w:numPr>
        <w:ind w:firstLine="720" w:firstLineChars="3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对应VT2,VT3两端电压为零，VT1,VT4两端的电压为直流侧输入电压250V</w:t>
      </w:r>
    </w:p>
    <w:p>
      <w:pPr>
        <w:numPr>
          <w:ilvl w:val="0"/>
          <w:numId w:val="4"/>
        </w:numPr>
        <w:ind w:left="0" w:leftChars="0" w:firstLine="440" w:firstLineChars="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VT1,VT2,VT3,VT4全部关断</w:t>
      </w:r>
    </w:p>
    <w:p>
      <w:pPr>
        <w:numPr>
          <w:ilvl w:val="0"/>
          <w:numId w:val="0"/>
        </w:numPr>
        <w:ind w:left="440" w:leftChars="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由于VT1与VT4，VT2与VT3一组两个IGBT共同承受直流侧输入电压，因此每一个IGBT的电压为直流侧输入电压的一半为125V.</w:t>
      </w:r>
    </w:p>
    <w:p>
      <w:pPr>
        <w:numPr>
          <w:ilvl w:val="0"/>
          <w:numId w:val="0"/>
        </w:numPr>
        <w:ind w:left="440" w:leftChars="0"/>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5279390" cy="1914525"/>
            <wp:effectExtent l="0" t="0" r="3810" b="3175"/>
            <wp:docPr id="34" name="图片 34" descr="一次侧电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一次侧电压"/>
                    <pic:cNvPicPr>
                      <a:picLocks noChangeAspect="1"/>
                    </pic:cNvPicPr>
                  </pic:nvPicPr>
                  <pic:blipFill>
                    <a:blip r:embed="rId39"/>
                    <a:srcRect r="550" b="46552"/>
                    <a:stretch>
                      <a:fillRect/>
                    </a:stretch>
                  </pic:blipFill>
                  <pic:spPr>
                    <a:xfrm>
                      <a:off x="0" y="0"/>
                      <a:ext cx="5279390" cy="1914525"/>
                    </a:xfrm>
                    <a:prstGeom prst="rect">
                      <a:avLst/>
                    </a:prstGeom>
                  </pic:spPr>
                </pic:pic>
              </a:graphicData>
            </a:graphic>
          </wp:inline>
        </w:drawing>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输出电压的波形我们也可以看到当VT1,VT4导通，VT2,VT3关断时输出电压为直流侧输入电压，当VT1,VT4关断，VT2,VT3导通时输出电压为负的直流侧输入电压，这两种情况中一次侧的全桥逆变电路都通过变压器给二次侧的全波整流电路提供电压而当VT1,VT2,VT3,VT4全部关断，此时一次侧的输出电压为零，因此一次侧无法通过变压器给二次侧感应出电压。</w:t>
      </w:r>
    </w:p>
    <w:p>
      <w:pPr>
        <w:ind w:firstLine="480" w:firstLineChars="200"/>
        <w:jc w:val="left"/>
        <w:rPr>
          <w:rFonts w:hint="eastAsia" w:ascii="宋体" w:hAnsi="宋体" w:eastAsia="宋体" w:cs="宋体"/>
          <w:sz w:val="24"/>
          <w:szCs w:val="24"/>
          <w:lang w:val="en-US" w:eastAsia="zh-CN"/>
        </w:rPr>
      </w:pPr>
    </w:p>
    <w:p>
      <w:pPr>
        <w:numPr>
          <w:ilvl w:val="0"/>
          <w:numId w:val="0"/>
        </w:numPr>
        <w:rPr>
          <w:rFonts w:hint="eastAsia" w:ascii="宋体" w:hAnsi="宋体" w:eastAsia="宋体" w:cs="宋体"/>
          <w:kern w:val="0"/>
          <w:sz w:val="24"/>
          <w:szCs w:val="24"/>
          <w:lang w:val="en-US" w:eastAsia="zh-CN" w:bidi="ar"/>
        </w:rPr>
      </w:pPr>
    </w:p>
    <w:p>
      <w:pPr>
        <w:numPr>
          <w:ilvl w:val="0"/>
          <w:numId w:val="5"/>
        </w:numPr>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全波整流电路及变压器二次侧的分析</w:t>
      </w:r>
    </w:p>
    <w:p>
      <w:pPr>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次侧为全波整流电路。变压器按照变比将一次侧电压升降压，送入带中心抽头的二次侧。一次侧电压输出上正下负时，VD1导通，VD2截止，此时二次侧的电流通过二极管VD1给电感与电容充电，同时电容向负载放电，维持住输出电压；一次侧电压下正上负时，VD2导通，VD1截止，二次侧电压电流通过二极管VD2向电感与电容充电，同时电容向负载放电；一次侧电压为零时，二次侧的电压也为零，此时电感放电，给电容和负载供能。由于电容很大，电容维持住了负载两端的输出电压不变。因此改变一次侧全桥逆变电路的开关占空比，就可以改变电感充放电时间，从而改变输出电压平均值。而当一次侧开关的占空比越大，二次侧绕组感应出电压的时间越长，给电感充的能量越大因此输出电压也越大。</w:t>
      </w:r>
    </w:p>
    <w:p>
      <w:pPr>
        <w:ind w:firstLine="480" w:firstLineChars="200"/>
        <w:jc w:val="left"/>
        <w:rPr>
          <w:rFonts w:hint="eastAsia" w:ascii="宋体" w:hAnsi="宋体" w:eastAsia="宋体" w:cs="宋体"/>
          <w:sz w:val="24"/>
          <w:szCs w:val="24"/>
          <w:lang w:val="en-US" w:eastAsia="zh-CN"/>
        </w:rPr>
      </w:pPr>
    </w:p>
    <w:p>
      <w:pPr>
        <w:jc w:val="left"/>
        <w:rPr>
          <w:rFonts w:hint="default" w:ascii="宋体" w:hAnsi="宋体" w:eastAsia="宋体" w:cs="宋体"/>
          <w:sz w:val="24"/>
          <w:szCs w:val="24"/>
          <w:lang w:val="en-US" w:eastAsia="zh-CN"/>
        </w:rPr>
      </w:pPr>
      <w:r>
        <w:rPr>
          <w:rFonts w:hint="eastAsia" w:ascii="宋体" w:hAnsi="宋体" w:eastAsia="宋体" w:cs="宋体"/>
          <w:kern w:val="0"/>
          <w:sz w:val="24"/>
          <w:szCs w:val="24"/>
          <w:lang w:val="en-US" w:eastAsia="zh-CN" w:bidi="ar"/>
        </w:rPr>
        <w:drawing>
          <wp:inline distT="0" distB="0" distL="114300" distR="114300">
            <wp:extent cx="5681980" cy="3041015"/>
            <wp:effectExtent l="0" t="0" r="7620" b="6985"/>
            <wp:docPr id="36" name="图片 36" descr="时序波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时序波形"/>
                    <pic:cNvPicPr>
                      <a:picLocks noChangeAspect="1"/>
                    </pic:cNvPicPr>
                  </pic:nvPicPr>
                  <pic:blipFill>
                    <a:blip r:embed="rId40"/>
                    <a:stretch>
                      <a:fillRect/>
                    </a:stretch>
                  </pic:blipFill>
                  <pic:spPr>
                    <a:xfrm>
                      <a:off x="0" y="0"/>
                      <a:ext cx="5681980" cy="3041015"/>
                    </a:xfrm>
                    <a:prstGeom prst="rect">
                      <a:avLst/>
                    </a:prstGeom>
                  </pic:spPr>
                </pic:pic>
              </a:graphicData>
            </a:graphic>
          </wp:inline>
        </w:drawing>
      </w:r>
    </w:p>
    <w:p>
      <w:pPr>
        <w:numPr>
          <w:ilvl w:val="0"/>
          <w:numId w:val="0"/>
        </w:num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15"/>
          <w:szCs w:val="15"/>
          <w:lang w:val="en-US" w:eastAsia="zh-CN" w:bidi="ar"/>
        </w:rPr>
        <w:t xml:space="preserve">     二次侧时序波形图</w:t>
      </w:r>
    </w:p>
    <w:p>
      <w:pPr>
        <w:numPr>
          <w:ilvl w:val="0"/>
          <w:numId w:val="0"/>
        </w:numPr>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上图是稳态时二次侧输出电压的图像，由于</w:t>
      </w:r>
      <w:r>
        <w:rPr>
          <w:rFonts w:hint="eastAsia" w:ascii="宋体" w:hAnsi="宋体" w:eastAsia="宋体" w:cs="宋体"/>
          <w:kern w:val="0"/>
          <w:position w:val="-30"/>
          <w:sz w:val="24"/>
          <w:szCs w:val="24"/>
          <w:lang w:val="en-US" w:eastAsia="zh-CN" w:bidi="ar"/>
        </w:rPr>
        <w:object>
          <v:shape id="_x0000_i1038" o:spt="75" type="#_x0000_t75" style="height:34pt;width:81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p>
    <w:p>
      <w:pPr>
        <w:numPr>
          <w:ilvl w:val="0"/>
          <w:numId w:val="0"/>
        </w:numPr>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由于我们的输入电压是250V因此可以计算得到我们的输出电压为24V，因此仿真图像与理论值基本相符。</w:t>
      </w:r>
    </w:p>
    <w:p>
      <w:pPr>
        <w:numPr>
          <w:ilvl w:val="0"/>
          <w:numId w:val="0"/>
        </w:numPr>
        <w:ind w:firstLine="48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观察通过两个二极管的电流我们可以发现这两个波形是完全互补的，当二次侧感应出上正下负的电压时，二极管VD1承担通过电感的电流，给电感充电。而当二次侧感应出下正上负的电压时，二极管VD2承担通过电感的电流，给电感充电。当二次侧不能感应出电压，即一次侧中四个IGBT全部关断时，VD1与VD2各承担通过电感电流的一半。因此由下图所示，通过二极管VD1与VD2的电流是完全互补的。</w:t>
      </w:r>
    </w:p>
    <w:p>
      <w:pPr>
        <w:numPr>
          <w:ilvl w:val="0"/>
          <w:numId w:val="0"/>
        </w:numP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default" w:ascii="宋体" w:hAnsi="宋体" w:eastAsia="宋体" w:cs="宋体"/>
          <w:kern w:val="0"/>
          <w:sz w:val="24"/>
          <w:szCs w:val="24"/>
          <w:lang w:val="en-US" w:eastAsia="zh-CN" w:bidi="ar"/>
        </w:rPr>
        <w:drawing>
          <wp:inline distT="0" distB="0" distL="114300" distR="114300">
            <wp:extent cx="5405755" cy="1633855"/>
            <wp:effectExtent l="0" t="0" r="4445" b="4445"/>
            <wp:docPr id="37" name="图片 37" descr="二极管电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二极管电流"/>
                    <pic:cNvPicPr>
                      <a:picLocks noChangeAspect="1"/>
                    </pic:cNvPicPr>
                  </pic:nvPicPr>
                  <pic:blipFill>
                    <a:blip r:embed="rId43"/>
                    <a:stretch>
                      <a:fillRect/>
                    </a:stretch>
                  </pic:blipFill>
                  <pic:spPr>
                    <a:xfrm>
                      <a:off x="0" y="0"/>
                      <a:ext cx="5405755" cy="1633855"/>
                    </a:xfrm>
                    <a:prstGeom prst="rect">
                      <a:avLst/>
                    </a:prstGeom>
                  </pic:spPr>
                </pic:pic>
              </a:graphicData>
            </a:graphic>
          </wp:inline>
        </w:drawing>
      </w:r>
    </w:p>
    <w:p>
      <w:pPr>
        <w:numPr>
          <w:ilvl w:val="0"/>
          <w:numId w:val="0"/>
        </w:numPr>
        <w:ind w:firstLine="440"/>
        <w:rPr>
          <w:rFonts w:hint="default"/>
          <w:sz w:val="22"/>
          <w:lang w:val="en-US" w:eastAsia="zh-CN"/>
        </w:rPr>
      </w:pPr>
      <w:r>
        <w:rPr>
          <w:rFonts w:hint="eastAsia"/>
          <w:sz w:val="22"/>
          <w:lang w:val="en-US" w:eastAsia="zh-CN"/>
        </w:rPr>
        <w:t xml:space="preserve">                              </w:t>
      </w:r>
      <w:r>
        <w:rPr>
          <w:rFonts w:hint="eastAsia"/>
          <w:sz w:val="15"/>
          <w:szCs w:val="15"/>
          <w:lang w:val="en-US" w:eastAsia="zh-CN"/>
        </w:rPr>
        <w:t xml:space="preserve"> VD1与VD2的电流</w:t>
      </w:r>
    </w:p>
    <w:p>
      <w:pPr>
        <w:numPr>
          <w:ilvl w:val="0"/>
          <w:numId w:val="0"/>
        </w:numPr>
        <w:ind w:firstLine="440"/>
        <w:rPr>
          <w:rFonts w:hint="eastAsia"/>
          <w:sz w:val="22"/>
          <w:lang w:val="en-US" w:eastAsia="zh-CN"/>
        </w:rPr>
      </w:pPr>
    </w:p>
    <w:p>
      <w:pPr>
        <w:numPr>
          <w:ilvl w:val="0"/>
          <w:numId w:val="0"/>
        </w:numPr>
        <w:ind w:firstLine="440"/>
        <w:rPr>
          <w:rFonts w:hint="eastAsia"/>
          <w:sz w:val="22"/>
          <w:lang w:val="en-US" w:eastAsia="zh-CN"/>
        </w:rPr>
      </w:pPr>
    </w:p>
    <w:p>
      <w:pPr>
        <w:numPr>
          <w:ilvl w:val="0"/>
          <w:numId w:val="0"/>
        </w:numPr>
        <w:rPr>
          <w:rFonts w:hint="eastAsia"/>
          <w:sz w:val="22"/>
          <w:lang w:val="en-US" w:eastAsia="zh-CN"/>
        </w:rPr>
      </w:pPr>
      <w:r>
        <w:rPr>
          <w:rFonts w:hint="eastAsia"/>
          <w:sz w:val="24"/>
          <w:szCs w:val="24"/>
          <w:lang w:val="en-US" w:eastAsia="zh-CN"/>
        </w:rPr>
        <w:t>2.2.2</w:t>
      </w:r>
      <w:r>
        <w:rPr>
          <w:rFonts w:hint="eastAsia"/>
          <w:sz w:val="22"/>
          <w:lang w:val="en-US" w:eastAsia="zh-CN"/>
        </w:rPr>
        <w:t xml:space="preserve"> 电流的连续，断续与负载的关系</w:t>
      </w:r>
    </w:p>
    <w:p>
      <w:pPr>
        <w:numPr>
          <w:ilvl w:val="0"/>
          <w:numId w:val="0"/>
        </w:numPr>
        <w:ind w:firstLine="440"/>
        <w:rPr>
          <w:rFonts w:hint="eastAsia"/>
          <w:sz w:val="22"/>
          <w:lang w:val="en-US" w:eastAsia="zh-CN"/>
        </w:rPr>
      </w:pPr>
      <w:r>
        <w:rPr>
          <w:rFonts w:hint="eastAsia"/>
          <w:sz w:val="22"/>
          <w:lang w:val="en-US" w:eastAsia="zh-CN"/>
        </w:rPr>
        <w:t xml:space="preserve">     </w:t>
      </w:r>
    </w:p>
    <w:p>
      <w:pPr>
        <w:numPr>
          <w:ilvl w:val="0"/>
          <w:numId w:val="0"/>
        </w:numPr>
        <w:rPr>
          <w:rFonts w:hint="eastAsia"/>
          <w:sz w:val="22"/>
          <w:lang w:val="en-US" w:eastAsia="zh-CN"/>
        </w:rPr>
      </w:pPr>
      <w:r>
        <w:rPr>
          <w:rFonts w:hint="eastAsia"/>
          <w:sz w:val="22"/>
          <w:lang w:val="en-US" w:eastAsia="zh-CN"/>
        </w:rPr>
        <w:t>电流断续的临界电阻的计算：</w:t>
      </w:r>
    </w:p>
    <w:p>
      <w:pPr>
        <w:numPr>
          <w:ilvl w:val="0"/>
          <w:numId w:val="0"/>
        </w:numPr>
        <w:ind w:firstLine="420" w:firstLineChars="200"/>
        <w:rPr>
          <w:rFonts w:ascii="宋体" w:hAnsi="宋体" w:eastAsia="宋体" w:cs="宋体"/>
          <w:kern w:val="0"/>
          <w:sz w:val="24"/>
          <w:szCs w:val="24"/>
          <w:lang w:val="en-US" w:eastAsia="zh-CN" w:bidi="ar"/>
        </w:rPr>
      </w:pPr>
      <w:r>
        <w:rPr>
          <w:rFonts w:hint="eastAsia"/>
          <w:lang w:val="en-US" w:eastAsia="zh-CN"/>
        </w:rPr>
        <w:t xml:space="preserve">   </w:t>
      </w:r>
    </w:p>
    <w:p>
      <w:pPr>
        <w:numPr>
          <w:ilvl w:val="0"/>
          <w:numId w:val="0"/>
        </w:numPr>
        <w:rPr>
          <w:rFonts w:hint="default" w:eastAsiaTheme="minorEastAsia"/>
          <w:lang w:val="en-US" w:eastAsia="zh-CN"/>
        </w:rPr>
      </w:pPr>
      <w:r>
        <w:rPr>
          <w:rFonts w:hint="eastAsia" w:ascii="宋体" w:hAnsi="宋体" w:eastAsia="宋体" w:cs="宋体"/>
          <w:kern w:val="0"/>
          <w:sz w:val="24"/>
          <w:szCs w:val="24"/>
          <w:lang w:val="en-US" w:eastAsia="zh-CN" w:bidi="ar"/>
        </w:rPr>
        <w:t xml:space="preserve">      </w:t>
      </w:r>
      <w:r>
        <w:rPr>
          <w:rFonts w:ascii="宋体" w:hAnsi="宋体" w:eastAsia="宋体" w:cs="宋体"/>
          <w:kern w:val="0"/>
          <w:position w:val="-10"/>
          <w:sz w:val="24"/>
          <w:szCs w:val="24"/>
          <w:lang w:val="en-US" w:eastAsia="zh-CN" w:bidi="ar"/>
        </w:rPr>
        <w:object>
          <v:shape id="_x0000_i1039" o:spt="75" type="#_x0000_t75" style="height:17pt;width:16pt;" o:ole="t" filled="f" o:preferrelative="t" stroked="f" coordsize="21600,21600">
            <v:path/>
            <v:fill on="f" focussize="0,0"/>
            <v:stroke on="f"/>
            <v:imagedata r:id="rId45" o:title=""/>
            <o:lock v:ext="edit" aspectratio="t"/>
            <w10:wrap type="none"/>
            <w10:anchorlock/>
          </v:shape>
          <o:OLEObject Type="Embed" ProgID="Equation.KSEE3" ShapeID="_x0000_i1039" DrawAspect="Content" ObjectID="_1468075739" r:id="rId44">
            <o:LockedField>false</o:LockedField>
          </o:OLEObject>
        </w:object>
      </w:r>
      <w:r>
        <w:rPr>
          <w:rFonts w:ascii="宋体" w:hAnsi="宋体" w:eastAsia="宋体" w:cs="宋体"/>
          <w:kern w:val="0"/>
          <w:sz w:val="24"/>
          <w:szCs w:val="24"/>
          <w:lang w:val="en-US" w:eastAsia="zh-CN" w:bidi="ar"/>
        </w:rPr>
        <w:drawing>
          <wp:inline distT="0" distB="0" distL="114300" distR="114300">
            <wp:extent cx="4081145" cy="1668145"/>
            <wp:effectExtent l="0" t="0" r="8255" b="8255"/>
            <wp:docPr id="15"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descr="IMG_256"/>
                    <pic:cNvPicPr>
                      <a:picLocks noChangeAspect="1"/>
                    </pic:cNvPicPr>
                  </pic:nvPicPr>
                  <pic:blipFill>
                    <a:blip r:embed="rId46"/>
                    <a:srcRect l="2928" t="3980" r="2972" b="10310"/>
                    <a:stretch>
                      <a:fillRect/>
                    </a:stretch>
                  </pic:blipFill>
                  <pic:spPr>
                    <a:xfrm>
                      <a:off x="0" y="0"/>
                      <a:ext cx="4081145" cy="1668145"/>
                    </a:xfrm>
                    <a:prstGeom prst="rect">
                      <a:avLst/>
                    </a:prstGeom>
                    <a:noFill/>
                    <a:ln w="9525">
                      <a:noFill/>
                    </a:ln>
                  </pic:spPr>
                </pic:pic>
              </a:graphicData>
            </a:graphic>
          </wp:inline>
        </w:drawing>
      </w:r>
      <w:r>
        <w:rPr>
          <w:rFonts w:ascii="宋体" w:hAnsi="宋体" w:eastAsia="宋体" w:cs="宋体"/>
          <w:kern w:val="0"/>
          <w:position w:val="-12"/>
          <w:sz w:val="24"/>
          <w:szCs w:val="24"/>
          <w:lang w:val="en-US" w:eastAsia="zh-CN" w:bidi="ar"/>
        </w:rPr>
        <w:object>
          <v:shape id="_x0000_i1040" o:spt="75" type="#_x0000_t75" style="height:18pt;width:16pt;" o:ole="t" filled="f" o:preferrelative="t" stroked="f" coordsize="21600,21600">
            <v:path/>
            <v:fill on="f" focussize="0,0"/>
            <v:stroke on="f"/>
            <v:imagedata r:id="rId48" o:title=""/>
            <o:lock v:ext="edit" aspectratio="t"/>
            <w10:wrap type="none"/>
            <w10:anchorlock/>
          </v:shape>
          <o:OLEObject Type="Embed" ProgID="Equation.KSEE3" ShapeID="_x0000_i1040" DrawAspect="Content" ObjectID="_1468075740" r:id="rId47">
            <o:LockedField>false</o:LockedField>
          </o:OLEObject>
        </w:object>
      </w:r>
    </w:p>
    <w:p>
      <w:pPr>
        <w:numPr>
          <w:ilvl w:val="0"/>
          <w:numId w:val="0"/>
        </w:numPr>
        <w:ind w:firstLine="440" w:firstLineChars="200"/>
        <w:rPr>
          <w:rFonts w:hint="eastAsia"/>
          <w:sz w:val="11"/>
          <w:szCs w:val="11"/>
          <w:lang w:val="en-US" w:eastAsia="zh-CN"/>
        </w:rPr>
      </w:pPr>
      <w:r>
        <w:rPr>
          <w:rFonts w:hint="eastAsia"/>
          <w:sz w:val="22"/>
          <w:lang w:val="en-US" w:eastAsia="zh-CN"/>
        </w:rPr>
        <w:t xml:space="preserve">                            </w:t>
      </w:r>
      <w:r>
        <w:rPr>
          <w:rFonts w:hint="eastAsia"/>
          <w:sz w:val="15"/>
          <w:szCs w:val="15"/>
          <w:lang w:val="en-US" w:eastAsia="zh-CN"/>
        </w:rPr>
        <w:t>计算所用电路模型</w:t>
      </w:r>
    </w:p>
    <w:p>
      <w:pPr>
        <w:numPr>
          <w:ilvl w:val="0"/>
          <w:numId w:val="0"/>
        </w:numPr>
      </w:pPr>
    </w:p>
    <w:p>
      <w:pPr>
        <w:numPr>
          <w:ilvl w:val="0"/>
          <w:numId w:val="0"/>
        </w:numPr>
      </w:pPr>
      <w:r>
        <w:drawing>
          <wp:inline distT="0" distB="0" distL="114300" distR="114300">
            <wp:extent cx="5050155" cy="682625"/>
            <wp:effectExtent l="0" t="0" r="4445"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9"/>
                    <a:srcRect t="9816" r="1037" b="70639"/>
                    <a:stretch>
                      <a:fillRect/>
                    </a:stretch>
                  </pic:blipFill>
                  <pic:spPr>
                    <a:xfrm>
                      <a:off x="0" y="0"/>
                      <a:ext cx="5050155" cy="68262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 xml:space="preserve">                             </w:t>
      </w:r>
      <w:r>
        <w:rPr>
          <w:rFonts w:hint="eastAsia"/>
          <w:sz w:val="15"/>
          <w:szCs w:val="15"/>
          <w:lang w:val="en-US" w:eastAsia="zh-CN"/>
        </w:rPr>
        <w:t xml:space="preserve">        电感电流示意图</w:t>
      </w:r>
    </w:p>
    <w:p>
      <w:pPr>
        <w:numPr>
          <w:ilvl w:val="0"/>
          <w:numId w:val="0"/>
        </w:numPr>
        <w:ind w:firstLine="440" w:firstLineChars="200"/>
        <w:rPr>
          <w:rFonts w:hint="eastAsia"/>
          <w:sz w:val="22"/>
          <w:lang w:val="en-US" w:eastAsia="zh-CN"/>
        </w:rPr>
      </w:pPr>
      <w:r>
        <w:rPr>
          <w:rFonts w:hint="eastAsia"/>
          <w:sz w:val="22"/>
          <w:lang w:val="en-US" w:eastAsia="zh-CN"/>
        </w:rPr>
        <w:t>在计算临界电阻时，我们默认输出电压的值</w:t>
      </w:r>
      <w:r>
        <w:rPr>
          <w:rFonts w:hint="eastAsia"/>
          <w:position w:val="-12"/>
          <w:sz w:val="22"/>
          <w:lang w:val="en-US" w:eastAsia="zh-CN"/>
        </w:rPr>
        <w:object>
          <v:shape id="_x0000_i1041" o:spt="75" type="#_x0000_t75" style="height:18pt;width:16pt;" o:ole="t" filled="f" o:preferrelative="t" stroked="f" coordsize="21600,21600">
            <v:path/>
            <v:fill on="f" focussize="0,0"/>
            <v:stroke on="f"/>
            <v:imagedata r:id="rId51" o:title=""/>
            <o:lock v:ext="edit" aspectratio="t"/>
            <w10:wrap type="none"/>
            <w10:anchorlock/>
          </v:shape>
          <o:OLEObject Type="Embed" ProgID="Equation.KSEE3" ShapeID="_x0000_i1041" DrawAspect="Content" ObjectID="_1468075741" r:id="rId50">
            <o:LockedField>false</o:LockedField>
          </o:OLEObject>
        </w:object>
      </w:r>
      <w:r>
        <w:rPr>
          <w:rFonts w:hint="eastAsia"/>
          <w:sz w:val="22"/>
          <w:lang w:val="en-US" w:eastAsia="zh-CN"/>
        </w:rPr>
        <w:t>是不变的。</w:t>
      </w:r>
    </w:p>
    <w:p>
      <w:pPr>
        <w:numPr>
          <w:ilvl w:val="0"/>
          <w:numId w:val="0"/>
        </w:numPr>
        <w:ind w:firstLine="440" w:firstLineChars="200"/>
        <w:rPr>
          <w:rFonts w:hint="eastAsia"/>
          <w:sz w:val="22"/>
          <w:lang w:val="en-US" w:eastAsia="zh-CN"/>
        </w:rPr>
      </w:pPr>
      <w:r>
        <w:rPr>
          <w:rFonts w:hint="eastAsia"/>
          <w:sz w:val="22"/>
          <w:lang w:val="en-US" w:eastAsia="zh-CN"/>
        </w:rPr>
        <w:t>由于对于二次侧的电感L而言，它两端的的电压</w:t>
      </w:r>
      <w:r>
        <w:rPr>
          <w:rFonts w:hint="eastAsia"/>
          <w:position w:val="-12"/>
          <w:sz w:val="22"/>
          <w:lang w:val="en-US" w:eastAsia="zh-CN"/>
        </w:rPr>
        <w:object>
          <v:shape id="_x0000_i1042" o:spt="75" type="#_x0000_t75" style="height:18pt;width:63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42" r:id="rId52">
            <o:LockedField>false</o:LockedField>
          </o:OLEObject>
        </w:object>
      </w:r>
      <w:r>
        <w:rPr>
          <w:rFonts w:hint="eastAsia"/>
          <w:sz w:val="22"/>
          <w:lang w:val="en-US" w:eastAsia="zh-CN"/>
        </w:rPr>
        <w:t>是个定值。由上面电感电流的示意图我们可以看出电感电流基本上是呈线性变化的，这是因为</w:t>
      </w:r>
      <w:r>
        <w:rPr>
          <w:rFonts w:hint="eastAsia"/>
          <w:position w:val="-24"/>
          <w:sz w:val="22"/>
          <w:lang w:val="en-US" w:eastAsia="zh-CN"/>
        </w:rPr>
        <w:object>
          <v:shape id="_x0000_i1043" o:spt="75" type="#_x0000_t75" style="height:31pt;width:80pt;" o:ole="t" filled="f" o:preferrelative="t" stroked="f" coordsize="21600,21600">
            <v:path/>
            <v:fill on="f" focussize="0,0"/>
            <v:stroke on="f"/>
            <v:imagedata r:id="rId55" o:title=""/>
            <o:lock v:ext="edit" aspectratio="t"/>
            <w10:wrap type="none"/>
            <w10:anchorlock/>
          </v:shape>
          <o:OLEObject Type="Embed" ProgID="Equation.KSEE3" ShapeID="_x0000_i1043" DrawAspect="Content" ObjectID="_1468075743" r:id="rId54">
            <o:LockedField>false</o:LockedField>
          </o:OLEObject>
        </w:object>
      </w:r>
      <w:r>
        <w:rPr>
          <w:rFonts w:hint="eastAsia"/>
          <w:sz w:val="22"/>
          <w:lang w:val="en-US" w:eastAsia="zh-CN"/>
        </w:rPr>
        <w:t>又因为电感两端的电压一定，因此通过电感的电流线性变化。因而当电感电流上升到电流峰值的一半时，由于电流此时刚好断续所以电感电流的一半正好等于电感电流的平均值，而电感电流上升到峰值的一半所用的时间也是电感电流总上升时间的一半。又因为通过电感的电流线性变化因此可以得到</w:t>
      </w:r>
      <w:r>
        <w:rPr>
          <w:rFonts w:hint="eastAsia"/>
          <w:position w:val="-24"/>
          <w:sz w:val="22"/>
          <w:lang w:val="en-US" w:eastAsia="zh-CN"/>
        </w:rPr>
        <w:object>
          <v:shape id="_x0000_i1044" o:spt="75" type="#_x0000_t75" style="height:31pt;width:75pt;" o:ole="t" filled="f" o:preferrelative="t" stroked="f" coordsize="21600,21600">
            <v:path/>
            <v:fill on="f" focussize="0,0"/>
            <v:stroke on="f"/>
            <v:imagedata r:id="rId57" o:title=""/>
            <o:lock v:ext="edit" aspectratio="t"/>
            <w10:wrap type="none"/>
            <w10:anchorlock/>
          </v:shape>
          <o:OLEObject Type="Embed" ProgID="Equation.KSEE3" ShapeID="_x0000_i1044" DrawAspect="Content" ObjectID="_1468075744" r:id="rId56">
            <o:LockedField>false</o:LockedField>
          </o:OLEObject>
        </w:object>
      </w:r>
      <w:r>
        <w:rPr>
          <w:rFonts w:hint="eastAsia"/>
          <w:sz w:val="22"/>
          <w:lang w:val="en-US" w:eastAsia="zh-CN"/>
        </w:rPr>
        <w:t>其中</w:t>
      </w:r>
      <w:r>
        <w:rPr>
          <w:rFonts w:hint="eastAsia"/>
          <w:position w:val="-24"/>
          <w:sz w:val="22"/>
          <w:lang w:val="en-US" w:eastAsia="zh-CN"/>
        </w:rPr>
        <w:object>
          <v:shape id="_x0000_i1045" o:spt="75" type="#_x0000_t75" style="height:31pt;width:42.95pt;" o:ole="t" filled="f" o:preferrelative="t" stroked="f" coordsize="21600,21600">
            <v:path/>
            <v:fill on="f" focussize="0,0"/>
            <v:stroke on="f"/>
            <v:imagedata r:id="rId59" o:title=""/>
            <o:lock v:ext="edit" aspectratio="t"/>
            <w10:wrap type="none"/>
            <w10:anchorlock/>
          </v:shape>
          <o:OLEObject Type="Embed" ProgID="Equation.KSEE3" ShapeID="_x0000_i1045" DrawAspect="Content" ObjectID="_1468075745" r:id="rId58">
            <o:LockedField>false</o:LockedField>
          </o:OLEObject>
        </w:object>
      </w:r>
      <w:r>
        <w:rPr>
          <w:rFonts w:hint="eastAsia"/>
          <w:sz w:val="22"/>
          <w:lang w:val="en-US" w:eastAsia="zh-CN"/>
        </w:rPr>
        <w:t>，</w:t>
      </w:r>
      <w:r>
        <w:rPr>
          <w:rFonts w:hint="eastAsia"/>
          <w:position w:val="-10"/>
          <w:sz w:val="22"/>
          <w:lang w:val="en-US" w:eastAsia="zh-CN"/>
        </w:rPr>
        <w:object>
          <v:shape id="_x0000_i1046" o:spt="75" type="#_x0000_t75" style="height:17pt;width:35pt;" o:ole="t" filled="f" o:preferrelative="t" stroked="f" coordsize="21600,21600">
            <v:path/>
            <v:fill on="f" focussize="0,0"/>
            <v:stroke on="f"/>
            <v:imagedata r:id="rId61" o:title=""/>
            <o:lock v:ext="edit" aspectratio="t"/>
            <w10:wrap type="none"/>
            <w10:anchorlock/>
          </v:shape>
          <o:OLEObject Type="Embed" ProgID="Equation.KSEE3" ShapeID="_x0000_i1046" DrawAspect="Content" ObjectID="_1468075746" r:id="rId60">
            <o:LockedField>false</o:LockedField>
          </o:OLEObject>
        </w:object>
      </w:r>
      <w:r>
        <w:rPr>
          <w:rFonts w:hint="eastAsia"/>
          <w:sz w:val="22"/>
          <w:lang w:val="en-US" w:eastAsia="zh-CN"/>
        </w:rPr>
        <w:t>为电感电流的平均值。又因为电容电流在一个周期内的积分为零因此电容电流的平均值也为零，且由基尔霍夫定理可得电感电流等于电容电流与电阻电流之和，因此电感电流的平均值</w:t>
      </w:r>
      <w:r>
        <w:rPr>
          <w:rFonts w:hint="eastAsia"/>
          <w:position w:val="-10"/>
          <w:sz w:val="22"/>
          <w:lang w:val="en-US" w:eastAsia="zh-CN"/>
        </w:rPr>
        <w:object>
          <v:shape id="_x0000_i1047" o:spt="75" type="#_x0000_t75" style="height:17pt;width:12pt;" o:ole="t" filled="f" o:preferrelative="t" stroked="f" coordsize="21600,21600">
            <v:path/>
            <v:fill on="f" focussize="0,0"/>
            <v:stroke on="f"/>
            <v:imagedata r:id="rId63" o:title=""/>
            <o:lock v:ext="edit" aspectratio="t"/>
            <w10:wrap type="none"/>
            <w10:anchorlock/>
          </v:shape>
          <o:OLEObject Type="Embed" ProgID="Equation.KSEE3" ShapeID="_x0000_i1047" DrawAspect="Content" ObjectID="_1468075747" r:id="rId62">
            <o:LockedField>false</o:LockedField>
          </o:OLEObject>
        </w:object>
      </w:r>
      <w:r>
        <w:rPr>
          <w:rFonts w:hint="eastAsia"/>
          <w:sz w:val="22"/>
          <w:lang w:val="en-US" w:eastAsia="zh-CN"/>
        </w:rPr>
        <w:t>就等于电阻电流的平均值</w:t>
      </w:r>
      <w:r>
        <w:rPr>
          <w:rFonts w:hint="eastAsia"/>
          <w:position w:val="-10"/>
          <w:sz w:val="22"/>
          <w:lang w:val="en-US" w:eastAsia="zh-CN"/>
        </w:rPr>
        <w:object>
          <v:shape id="_x0000_i1048" o:spt="75" type="#_x0000_t75" style="height:17pt;width:13pt;" o:ole="t" filled="f" o:preferrelative="t" stroked="f" coordsize="21600,21600">
            <v:path/>
            <v:fill on="f" focussize="0,0"/>
            <v:stroke on="f"/>
            <v:imagedata r:id="rId65" o:title=""/>
            <o:lock v:ext="edit" aspectratio="t"/>
            <w10:wrap type="none"/>
            <w10:anchorlock/>
          </v:shape>
          <o:OLEObject Type="Embed" ProgID="Equation.KSEE3" ShapeID="_x0000_i1048" DrawAspect="Content" ObjectID="_1468075748" r:id="rId64">
            <o:LockedField>false</o:LockedField>
          </o:OLEObject>
        </w:object>
      </w:r>
    </w:p>
    <w:p>
      <w:pPr>
        <w:numPr>
          <w:ilvl w:val="0"/>
          <w:numId w:val="0"/>
        </w:numPr>
        <w:ind w:firstLine="1559" w:firstLineChars="709"/>
        <w:rPr>
          <w:rFonts w:hint="eastAsia"/>
          <w:sz w:val="22"/>
          <w:lang w:val="en-US" w:eastAsia="zh-CN"/>
        </w:rPr>
      </w:pPr>
      <w:r>
        <w:rPr>
          <w:rFonts w:hint="eastAsia"/>
          <w:sz w:val="22"/>
          <w:lang w:val="en-US" w:eastAsia="zh-CN"/>
        </w:rPr>
        <w:t>又因为</w:t>
      </w:r>
      <w:r>
        <w:rPr>
          <w:rFonts w:hint="eastAsia"/>
          <w:position w:val="-24"/>
          <w:sz w:val="22"/>
          <w:lang w:val="en-US" w:eastAsia="zh-CN"/>
        </w:rPr>
        <w:object>
          <v:shape id="_x0000_i1049" o:spt="75" type="#_x0000_t75" style="height:31pt;width:41pt;" o:ole="t" filled="f" o:preferrelative="t" stroked="f" coordsize="21600,21600">
            <v:path/>
            <v:fill on="f" focussize="0,0"/>
            <v:stroke on="f"/>
            <v:imagedata r:id="rId67" o:title=""/>
            <o:lock v:ext="edit" aspectratio="t"/>
            <w10:wrap type="none"/>
            <w10:anchorlock/>
          </v:shape>
          <o:OLEObject Type="Embed" ProgID="Equation.KSEE3" ShapeID="_x0000_i1049" DrawAspect="Content" ObjectID="_1468075749" r:id="rId66">
            <o:LockedField>false</o:LockedField>
          </o:OLEObject>
        </w:object>
      </w:r>
      <w:r>
        <w:rPr>
          <w:rFonts w:hint="eastAsia"/>
          <w:sz w:val="22"/>
          <w:lang w:val="en-US" w:eastAsia="zh-CN"/>
        </w:rPr>
        <w:t>,将</w:t>
      </w:r>
      <w:r>
        <w:rPr>
          <w:rFonts w:hint="eastAsia"/>
          <w:position w:val="-10"/>
          <w:sz w:val="22"/>
          <w:lang w:val="en-US" w:eastAsia="zh-CN"/>
        </w:rPr>
        <w:object>
          <v:shape id="_x0000_i1050" o:spt="75" type="#_x0000_t75" style="height:17pt;width:34pt;" o:ole="t" filled="f" o:preferrelative="t" stroked="f" coordsize="21600,21600">
            <v:path/>
            <v:fill on="f" focussize="0,0"/>
            <v:stroke on="f"/>
            <v:imagedata r:id="rId69" o:title=""/>
            <o:lock v:ext="edit" aspectratio="t"/>
            <w10:wrap type="none"/>
            <w10:anchorlock/>
          </v:shape>
          <o:OLEObject Type="Embed" ProgID="Equation.KSEE3" ShapeID="_x0000_i1050" DrawAspect="Content" ObjectID="_1468075750" r:id="rId68">
            <o:LockedField>false</o:LockedField>
          </o:OLEObject>
        </w:object>
      </w:r>
      <w:r>
        <w:rPr>
          <w:rFonts w:hint="eastAsia"/>
          <w:sz w:val="22"/>
          <w:lang w:val="en-US" w:eastAsia="zh-CN"/>
        </w:rPr>
        <w:t>代入上式可得临界电阻值R</w:t>
      </w:r>
    </w:p>
    <w:p>
      <w:pPr>
        <w:numPr>
          <w:ilvl w:val="0"/>
          <w:numId w:val="0"/>
        </w:numPr>
        <w:ind w:firstLine="1119" w:firstLineChars="509"/>
        <w:rPr>
          <w:rFonts w:hint="eastAsia"/>
          <w:sz w:val="22"/>
          <w:lang w:val="en-US" w:eastAsia="zh-CN"/>
        </w:rPr>
      </w:pPr>
      <w:r>
        <w:rPr>
          <w:rFonts w:hint="eastAsia"/>
          <w:position w:val="-54"/>
          <w:sz w:val="22"/>
          <w:lang w:val="en-US" w:eastAsia="zh-CN"/>
        </w:rPr>
        <w:object>
          <v:shape id="_x0000_i1051" o:spt="75" type="#_x0000_t75" style="height:46pt;width:297pt;" o:ole="t" filled="f" o:preferrelative="t" stroked="f" coordsize="21600,21600">
            <v:path/>
            <v:fill on="f" focussize="0,0"/>
            <v:stroke on="f"/>
            <v:imagedata r:id="rId71" o:title=""/>
            <o:lock v:ext="edit" aspectratio="t"/>
            <w10:wrap type="none"/>
            <w10:anchorlock/>
          </v:shape>
          <o:OLEObject Type="Embed" ProgID="Equation.KSEE3" ShapeID="_x0000_i1051" DrawAspect="Content" ObjectID="_1468075751" r:id="rId70">
            <o:LockedField>false</o:LockedField>
          </o:OLEObject>
        </w:object>
      </w:r>
    </w:p>
    <w:p>
      <w:pPr>
        <w:numPr>
          <w:ilvl w:val="0"/>
          <w:numId w:val="0"/>
        </w:numPr>
        <w:rPr>
          <w:rFonts w:hint="default"/>
          <w:sz w:val="22"/>
          <w:lang w:val="en-US" w:eastAsia="zh-CN"/>
        </w:rPr>
      </w:pPr>
    </w:p>
    <w:p>
      <w:pPr>
        <w:numPr>
          <w:ilvl w:val="0"/>
          <w:numId w:val="0"/>
        </w:numPr>
        <w:rPr>
          <w:rFonts w:hint="eastAsia"/>
          <w:sz w:val="22"/>
          <w:lang w:val="en-US" w:eastAsia="zh-CN"/>
        </w:rPr>
      </w:pPr>
      <w:r>
        <w:rPr>
          <w:rFonts w:hint="eastAsia"/>
          <w:sz w:val="22"/>
          <w:lang w:val="en-US" w:eastAsia="zh-CN"/>
        </w:rPr>
        <w:t>根据我们所估算出的临界电阻值，我们通过将临界电阻值进行微调后观察示波器发现</w:t>
      </w:r>
    </w:p>
    <w:p>
      <w:pPr>
        <w:numPr>
          <w:ilvl w:val="0"/>
          <w:numId w:val="0"/>
        </w:numPr>
        <w:rPr>
          <w:rFonts w:hint="eastAsia"/>
          <w:sz w:val="22"/>
          <w:lang w:val="en-US" w:eastAsia="zh-CN"/>
        </w:rPr>
      </w:pPr>
      <w:r>
        <w:rPr>
          <w:rFonts w:hint="eastAsia"/>
          <w:sz w:val="22"/>
          <w:lang w:val="en-US" w:eastAsia="zh-CN"/>
        </w:rPr>
        <w:t>当我们将电阻设为943.2</w:t>
      </w:r>
      <w:r>
        <w:rPr>
          <w:rFonts w:hint="eastAsia" w:ascii="宋体" w:hAnsi="宋体" w:eastAsia="宋体" w:cs="宋体"/>
          <w:sz w:val="22"/>
          <w:lang w:val="en-US" w:eastAsia="zh-CN"/>
        </w:rPr>
        <w:t>Ω</w:t>
      </w:r>
      <w:r>
        <w:rPr>
          <w:rFonts w:hint="eastAsia"/>
          <w:sz w:val="22"/>
          <w:lang w:val="en-US" w:eastAsia="zh-CN"/>
        </w:rPr>
        <w:t>时，此时电感电流还是连续的</w:t>
      </w:r>
    </w:p>
    <w:p>
      <w:r>
        <w:drawing>
          <wp:inline distT="0" distB="0" distL="114300" distR="114300">
            <wp:extent cx="4057650" cy="1323340"/>
            <wp:effectExtent l="0" t="0" r="635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2"/>
                    <a:srcRect t="49486" r="22956" b="9516"/>
                    <a:stretch>
                      <a:fillRect/>
                    </a:stretch>
                  </pic:blipFill>
                  <pic:spPr>
                    <a:xfrm>
                      <a:off x="0" y="0"/>
                      <a:ext cx="4057650" cy="1323340"/>
                    </a:xfrm>
                    <a:prstGeom prst="rect">
                      <a:avLst/>
                    </a:prstGeom>
                    <a:noFill/>
                    <a:ln>
                      <a:noFill/>
                    </a:ln>
                  </pic:spPr>
                </pic:pic>
              </a:graphicData>
            </a:graphic>
          </wp:inline>
        </w:drawing>
      </w:r>
    </w:p>
    <w:p>
      <w:r>
        <w:drawing>
          <wp:inline distT="0" distB="0" distL="114300" distR="114300">
            <wp:extent cx="4025265" cy="124714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3"/>
                    <a:srcRect t="50493" r="22631" b="9087"/>
                    <a:stretch>
                      <a:fillRect/>
                    </a:stretch>
                  </pic:blipFill>
                  <pic:spPr>
                    <a:xfrm>
                      <a:off x="0" y="0"/>
                      <a:ext cx="4025265" cy="1247140"/>
                    </a:xfrm>
                    <a:prstGeom prst="rect">
                      <a:avLst/>
                    </a:prstGeom>
                    <a:noFill/>
                    <a:ln>
                      <a:noFill/>
                    </a:ln>
                  </pic:spPr>
                </pic:pic>
              </a:graphicData>
            </a:graphic>
          </wp:inline>
        </w:drawing>
      </w:r>
    </w:p>
    <w:p>
      <w:pPr>
        <w:rPr>
          <w:rFonts w:hint="eastAsia" w:cstheme="minorHAnsi"/>
          <w:lang w:val="en-US" w:eastAsia="zh-CN"/>
        </w:rPr>
      </w:pPr>
      <w:r>
        <w:rPr>
          <w:rFonts w:hint="eastAsia"/>
          <w:lang w:val="en-US" w:eastAsia="zh-CN"/>
        </w:rPr>
        <w:t>但当我们将电阻设为943.4</w:t>
      </w:r>
      <w:r>
        <w:rPr>
          <w:rFonts w:hint="eastAsia" w:ascii="宋体" w:hAnsi="宋体" w:eastAsia="宋体" w:cs="宋体"/>
          <w:lang w:val="en-US" w:eastAsia="zh-CN"/>
        </w:rPr>
        <w:t>Ω</w:t>
      </w:r>
      <w:r>
        <w:rPr>
          <w:rFonts w:hint="eastAsia" w:cstheme="minorHAnsi"/>
          <w:lang w:val="en-US" w:eastAsia="zh-CN"/>
        </w:rPr>
        <w:t>时，此时电流断续</w:t>
      </w:r>
    </w:p>
    <w:p/>
    <w:p>
      <w:r>
        <w:drawing>
          <wp:inline distT="0" distB="0" distL="114300" distR="114300">
            <wp:extent cx="4271645" cy="1328420"/>
            <wp:effectExtent l="0" t="0" r="825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4"/>
                    <a:srcRect t="49614" r="22739" b="8851"/>
                    <a:stretch>
                      <a:fillRect/>
                    </a:stretch>
                  </pic:blipFill>
                  <pic:spPr>
                    <a:xfrm>
                      <a:off x="0" y="0"/>
                      <a:ext cx="4271645" cy="1328420"/>
                    </a:xfrm>
                    <a:prstGeom prst="rect">
                      <a:avLst/>
                    </a:prstGeom>
                    <a:noFill/>
                    <a:ln>
                      <a:noFill/>
                    </a:ln>
                  </pic:spPr>
                </pic:pic>
              </a:graphicData>
            </a:graphic>
          </wp:inline>
        </w:drawing>
      </w:r>
    </w:p>
    <w:p>
      <w:r>
        <w:drawing>
          <wp:inline distT="0" distB="0" distL="114300" distR="114300">
            <wp:extent cx="4383405" cy="1356995"/>
            <wp:effectExtent l="0" t="0" r="1079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5"/>
                    <a:srcRect t="49614" r="22305" b="9237"/>
                    <a:stretch>
                      <a:fillRect/>
                    </a:stretch>
                  </pic:blipFill>
                  <pic:spPr>
                    <a:xfrm>
                      <a:off x="0" y="0"/>
                      <a:ext cx="4383405" cy="1356995"/>
                    </a:xfrm>
                    <a:prstGeom prst="rect">
                      <a:avLst/>
                    </a:prstGeom>
                    <a:noFill/>
                    <a:ln>
                      <a:noFill/>
                    </a:ln>
                  </pic:spPr>
                </pic:pic>
              </a:graphicData>
            </a:graphic>
          </wp:inline>
        </w:drawing>
      </w:r>
    </w:p>
    <w:p>
      <w:pPr>
        <w:rPr>
          <w:rFonts w:hint="default" w:cstheme="minorHAnsi"/>
          <w:lang w:val="en-US" w:eastAsia="zh-CN"/>
        </w:rPr>
      </w:pPr>
    </w:p>
    <w:p>
      <w:pPr>
        <w:numPr>
          <w:ilvl w:val="0"/>
          <w:numId w:val="0"/>
        </w:numPr>
        <w:rPr>
          <w:rFonts w:hint="default"/>
          <w:sz w:val="22"/>
          <w:lang w:val="en-US" w:eastAsia="zh-CN"/>
        </w:rPr>
      </w:pPr>
      <w:r>
        <w:rPr>
          <w:rFonts w:hint="eastAsia"/>
          <w:sz w:val="22"/>
          <w:lang w:val="en-US" w:eastAsia="zh-CN"/>
        </w:rPr>
        <w:t>由于理论值为943.396</w:t>
      </w:r>
      <w:r>
        <w:rPr>
          <w:rFonts w:hint="eastAsia" w:ascii="宋体" w:hAnsi="宋体" w:eastAsia="宋体" w:cs="宋体"/>
          <w:sz w:val="22"/>
          <w:lang w:val="en-US" w:eastAsia="zh-CN"/>
        </w:rPr>
        <w:t>Ω</w:t>
      </w:r>
      <w:r>
        <w:rPr>
          <w:rFonts w:hint="eastAsia" w:cstheme="minorHAnsi"/>
          <w:sz w:val="22"/>
          <w:lang w:val="en-US" w:eastAsia="zh-CN"/>
        </w:rPr>
        <w:t>，而我们得到的仿真值为943.4</w:t>
      </w:r>
      <w:r>
        <w:rPr>
          <w:rFonts w:hint="eastAsia" w:ascii="宋体" w:hAnsi="宋体" w:eastAsia="宋体" w:cs="宋体"/>
          <w:sz w:val="22"/>
          <w:lang w:val="en-US" w:eastAsia="zh-CN"/>
        </w:rPr>
        <w:t>Ω</w:t>
      </w:r>
      <w:r>
        <w:rPr>
          <w:rFonts w:hint="eastAsia" w:cstheme="minorHAnsi"/>
          <w:sz w:val="22"/>
          <w:lang w:val="en-US" w:eastAsia="zh-CN"/>
        </w:rPr>
        <w:t>，相对误差为0.0004%</w:t>
      </w:r>
      <w:r>
        <w:rPr>
          <w:rFonts w:hint="eastAsia"/>
          <w:sz w:val="22"/>
          <w:lang w:val="en-US" w:eastAsia="zh-CN"/>
        </w:rPr>
        <w:t>由此我们可以判断我们的估算还是比较准确的。</w:t>
      </w:r>
    </w:p>
    <w:p>
      <w:pPr>
        <w:numPr>
          <w:ilvl w:val="0"/>
          <w:numId w:val="0"/>
        </w:numPr>
        <w:rPr>
          <w:rFonts w:hint="eastAsia"/>
          <w:sz w:val="24"/>
          <w:szCs w:val="24"/>
          <w:lang w:val="en-US" w:eastAsia="zh-CN"/>
        </w:rPr>
      </w:pPr>
    </w:p>
    <w:p>
      <w:pPr>
        <w:numPr>
          <w:ilvl w:val="0"/>
          <w:numId w:val="0"/>
        </w:numPr>
        <w:rPr>
          <w:rFonts w:hint="eastAsia"/>
          <w:sz w:val="22"/>
          <w:lang w:val="en-US" w:eastAsia="zh-CN"/>
        </w:rPr>
      </w:pPr>
      <w:r>
        <w:rPr>
          <w:rFonts w:hint="eastAsia"/>
          <w:sz w:val="24"/>
          <w:szCs w:val="24"/>
          <w:lang w:val="en-US" w:eastAsia="zh-CN"/>
        </w:rPr>
        <w:t>2.2.3</w:t>
      </w:r>
      <w:r>
        <w:rPr>
          <w:rFonts w:hint="eastAsia"/>
          <w:sz w:val="22"/>
          <w:lang w:val="en-US" w:eastAsia="zh-CN"/>
        </w:rPr>
        <w:t xml:space="preserve"> </w:t>
      </w:r>
      <w:r>
        <w:rPr>
          <w:rFonts w:hint="eastAsia"/>
        </w:rPr>
        <w:t>占空比与电压增益关系</w:t>
      </w:r>
    </w:p>
    <w:p>
      <w:pPr>
        <w:numPr>
          <w:ilvl w:val="0"/>
          <w:numId w:val="0"/>
        </w:numPr>
        <w:ind w:firstLine="440"/>
        <w:rPr>
          <w:rFonts w:hint="eastAsia"/>
          <w:sz w:val="22"/>
          <w:lang w:val="en-US" w:eastAsia="zh-CN"/>
        </w:rPr>
      </w:pPr>
      <w:r>
        <w:rPr>
          <w:rFonts w:hint="eastAsia"/>
          <w:sz w:val="22"/>
          <w:lang w:val="en-US" w:eastAsia="zh-CN"/>
        </w:rPr>
        <w:t>对于电路中的电感来说，在一个周期内通过电感电流的变化量为零。由于我们这里默认通过电感的电流连续，且输出电压保持不变。因此对于电感两端的电压在一个周期内的积分我们可以得到</w:t>
      </w:r>
    </w:p>
    <w:p>
      <w:pPr>
        <w:numPr>
          <w:ilvl w:val="0"/>
          <w:numId w:val="0"/>
        </w:numPr>
        <w:ind w:firstLine="2640" w:firstLineChars="1200"/>
        <w:rPr>
          <w:rFonts w:hint="default"/>
          <w:sz w:val="22"/>
          <w:lang w:val="en-US" w:eastAsia="zh-CN"/>
        </w:rPr>
      </w:pPr>
      <w:r>
        <w:rPr>
          <w:rFonts w:hint="default"/>
          <w:position w:val="-30"/>
          <w:sz w:val="22"/>
          <w:lang w:val="en-US" w:eastAsia="zh-CN"/>
        </w:rPr>
        <w:object>
          <v:shape id="_x0000_i1052" o:spt="75" type="#_x0000_t75" style="height:34pt;width:138pt;" o:ole="t" filled="f" o:preferrelative="t" stroked="f" coordsize="21600,21600">
            <v:path/>
            <v:fill on="f" focussize="0,0"/>
            <v:stroke on="f"/>
            <v:imagedata r:id="rId77" o:title=""/>
            <o:lock v:ext="edit" aspectratio="t"/>
            <w10:wrap type="none"/>
            <w10:anchorlock/>
          </v:shape>
          <o:OLEObject Type="Embed" ProgID="Equation.KSEE3" ShapeID="_x0000_i1052" DrawAspect="Content" ObjectID="_1468075752" r:id="rId76">
            <o:LockedField>false</o:LockedField>
          </o:OLEObject>
        </w:object>
      </w:r>
    </w:p>
    <w:p>
      <w:pPr>
        <w:numPr>
          <w:ilvl w:val="0"/>
          <w:numId w:val="0"/>
        </w:numPr>
        <w:rPr>
          <w:rFonts w:hint="eastAsia"/>
          <w:sz w:val="22"/>
          <w:lang w:val="en-US" w:eastAsia="zh-CN"/>
        </w:rPr>
      </w:pPr>
      <w:r>
        <w:rPr>
          <w:rFonts w:hint="eastAsia"/>
          <w:sz w:val="22"/>
          <w:lang w:val="en-US" w:eastAsia="zh-CN"/>
        </w:rPr>
        <w:t>因此</w:t>
      </w:r>
    </w:p>
    <w:p>
      <w:pPr>
        <w:numPr>
          <w:ilvl w:val="0"/>
          <w:numId w:val="0"/>
        </w:numPr>
        <w:rPr>
          <w:rFonts w:hint="eastAsia"/>
          <w:sz w:val="22"/>
          <w:lang w:val="en-US" w:eastAsia="zh-CN"/>
        </w:rPr>
      </w:pPr>
      <w:r>
        <w:rPr>
          <w:rFonts w:hint="eastAsia"/>
          <w:sz w:val="22"/>
          <w:lang w:val="en-US" w:eastAsia="zh-CN"/>
        </w:rPr>
        <w:t xml:space="preserve">                         </w:t>
      </w:r>
      <w:r>
        <w:rPr>
          <w:rFonts w:hint="default"/>
          <w:position w:val="-30"/>
          <w:sz w:val="22"/>
          <w:lang w:val="en-US" w:eastAsia="zh-CN"/>
        </w:rPr>
        <w:object>
          <v:shape id="_x0000_i1053" o:spt="75" type="#_x0000_t75" style="height:34pt;width:131pt;" o:ole="t" filled="f" o:preferrelative="t" stroked="f" coordsize="21600,21600">
            <v:path/>
            <v:fill on="f" focussize="0,0"/>
            <v:stroke on="f"/>
            <v:imagedata r:id="rId79" o:title=""/>
            <o:lock v:ext="edit" aspectratio="t"/>
            <w10:wrap type="none"/>
            <w10:anchorlock/>
          </v:shape>
          <o:OLEObject Type="Embed" ProgID="Equation.KSEE3" ShapeID="_x0000_i1053" DrawAspect="Content" ObjectID="_1468075753" r:id="rId78">
            <o:LockedField>false</o:LockedField>
          </o:OLEObject>
        </w:object>
      </w:r>
      <w:r>
        <w:rPr>
          <w:rFonts w:hint="eastAsia"/>
          <w:sz w:val="22"/>
          <w:lang w:val="en-US" w:eastAsia="zh-CN"/>
        </w:rPr>
        <w:t xml:space="preserve"> </w:t>
      </w:r>
    </w:p>
    <w:p>
      <w:pPr>
        <w:numPr>
          <w:ilvl w:val="0"/>
          <w:numId w:val="0"/>
        </w:numPr>
        <w:rPr>
          <w:rFonts w:hint="default"/>
          <w:lang w:val="en-US" w:eastAsia="zh-CN"/>
        </w:rPr>
      </w:pPr>
      <w:r>
        <w:rPr>
          <w:rFonts w:hint="eastAsia"/>
          <w:sz w:val="22"/>
          <w:lang w:val="en-US" w:eastAsia="zh-CN"/>
        </w:rPr>
        <w:t>因此我们可以发现电压增益与占空比呈正比关系</w:t>
      </w:r>
    </w:p>
    <w:p>
      <w:pPr>
        <w:numPr>
          <w:ilvl w:val="0"/>
          <w:numId w:val="0"/>
        </w:num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380865" cy="2755900"/>
            <wp:effectExtent l="0" t="0" r="635" b="0"/>
            <wp:docPr id="6" name="图片 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3"/>
                    <pic:cNvPicPr>
                      <a:picLocks noChangeAspect="1"/>
                    </pic:cNvPicPr>
                  </pic:nvPicPr>
                  <pic:blipFill>
                    <a:blip r:embed="rId80"/>
                    <a:stretch>
                      <a:fillRect/>
                    </a:stretch>
                  </pic:blipFill>
                  <pic:spPr>
                    <a:xfrm>
                      <a:off x="0" y="0"/>
                      <a:ext cx="4380865" cy="2755900"/>
                    </a:xfrm>
                    <a:prstGeom prst="rect">
                      <a:avLst/>
                    </a:prstGeom>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上图是我们所得到的电压增益与占空比的仿真图，从图像之中我们可以发现电压增益的确与占空比呈正比关系且斜率为</w:t>
      </w:r>
      <w:r>
        <w:rPr>
          <w:rFonts w:hint="eastAsia"/>
          <w:position w:val="-30"/>
          <w:lang w:val="en-US" w:eastAsia="zh-CN"/>
        </w:rPr>
        <w:object>
          <v:shape id="_x0000_i1054" o:spt="75" type="#_x0000_t75" style="height:34pt;width:45pt;" o:ole="t" filled="f" o:preferrelative="t" stroked="f" coordsize="21600,21600">
            <v:path/>
            <v:fill on="f" focussize="0,0"/>
            <v:stroke on="f"/>
            <v:imagedata r:id="rId82" o:title=""/>
            <o:lock v:ext="edit" aspectratio="t"/>
            <w10:wrap type="none"/>
            <w10:anchorlock/>
          </v:shape>
          <o:OLEObject Type="Embed" ProgID="Equation.KSEE3" ShapeID="_x0000_i1054" DrawAspect="Content" ObjectID="_1468075754" r:id="rId81">
            <o:LockedField>false</o:LockedField>
          </o:OLEObject>
        </w:object>
      </w:r>
      <w:r>
        <w:rPr>
          <w:rFonts w:hint="eastAsia"/>
          <w:lang w:val="en-US" w:eastAsia="zh-CN"/>
        </w:rPr>
        <w:t>，且当占空比达到最大值50%时，电压增益也达到最大值16.6%</w:t>
      </w:r>
      <w:r>
        <w:rPr>
          <w:rFonts w:hint="eastAsia"/>
          <w:position w:val="-30"/>
          <w:lang w:val="en-US" w:eastAsia="zh-CN"/>
        </w:rPr>
        <w:object>
          <v:shape id="_x0000_i1055" o:spt="75" type="#_x0000_t75" style="height:34pt;width:49pt;" o:ole="t" filled="f" o:preferrelative="t" stroked="f" coordsize="21600,21600">
            <v:path/>
            <v:fill on="f" focussize="0,0"/>
            <v:stroke on="f"/>
            <v:imagedata r:id="rId84" o:title=""/>
            <o:lock v:ext="edit" aspectratio="t"/>
            <w10:wrap type="none"/>
            <w10:anchorlock/>
          </v:shape>
          <o:OLEObject Type="Embed" ProgID="Equation.KSEE3" ShapeID="_x0000_i1055" DrawAspect="Content" ObjectID="_1468075755" r:id="rId83">
            <o:LockedField>false</o:LockedField>
          </o:OLEObject>
        </w:object>
      </w:r>
      <w:r>
        <w:rPr>
          <w:rFonts w:hint="eastAsia"/>
          <w:lang w:val="en-US" w:eastAsia="zh-CN"/>
        </w:rPr>
        <w:t>，由此可见我们的仿真图象与我们的理论分析基本相符。</w:t>
      </w:r>
    </w:p>
    <w:p>
      <w:pPr>
        <w:numPr>
          <w:ilvl w:val="0"/>
          <w:numId w:val="0"/>
        </w:numPr>
        <w:rPr>
          <w:rFonts w:hint="eastAsia"/>
          <w:lang w:val="en-US" w:eastAsia="zh-CN"/>
        </w:rPr>
      </w:pPr>
    </w:p>
    <w:p>
      <w:pPr>
        <w:numPr>
          <w:ilvl w:val="0"/>
          <w:numId w:val="0"/>
        </w:numPr>
        <w:rPr>
          <w:rFonts w:hint="eastAsia"/>
          <w:lang w:val="en-US" w:eastAsia="zh-CN"/>
        </w:rPr>
      </w:pPr>
    </w:p>
    <w:p>
      <w:pPr>
        <w:widowControl w:val="0"/>
        <w:numPr>
          <w:ilvl w:val="0"/>
          <w:numId w:val="0"/>
        </w:numPr>
        <w:jc w:val="both"/>
        <w:rPr>
          <w:rFonts w:hint="default" w:asciiTheme="minorHAnsi" w:hAnsiTheme="minorHAnsi" w:cstheme="minorHAnsi"/>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DCB09A"/>
    <w:multiLevelType w:val="singleLevel"/>
    <w:tmpl w:val="ECDCB09A"/>
    <w:lvl w:ilvl="0" w:tentative="0">
      <w:start w:val="2"/>
      <w:numFmt w:val="decimal"/>
      <w:lvlText w:val="%1."/>
      <w:lvlJc w:val="left"/>
      <w:pPr>
        <w:tabs>
          <w:tab w:val="left" w:pos="312"/>
        </w:tabs>
      </w:pPr>
    </w:lvl>
  </w:abstractNum>
  <w:abstractNum w:abstractNumId="1">
    <w:nsid w:val="FEEA64FE"/>
    <w:multiLevelType w:val="singleLevel"/>
    <w:tmpl w:val="FEEA64FE"/>
    <w:lvl w:ilvl="0" w:tentative="0">
      <w:start w:val="1"/>
      <w:numFmt w:val="decimal"/>
      <w:suff w:val="nothing"/>
      <w:lvlText w:val="%1）"/>
      <w:lvlJc w:val="left"/>
    </w:lvl>
  </w:abstractNum>
  <w:abstractNum w:abstractNumId="2">
    <w:nsid w:val="0F346D4F"/>
    <w:multiLevelType w:val="multilevel"/>
    <w:tmpl w:val="0F346D4F"/>
    <w:lvl w:ilvl="0" w:tentative="0">
      <w:start w:val="1"/>
      <w:numFmt w:val="lowerLetter"/>
      <w:lvlText w:val="%1)"/>
      <w:lvlJc w:val="left"/>
      <w:pPr>
        <w:ind w:left="1140" w:hanging="36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3">
    <w:nsid w:val="2E9DB75A"/>
    <w:multiLevelType w:val="singleLevel"/>
    <w:tmpl w:val="2E9DB75A"/>
    <w:lvl w:ilvl="0" w:tentative="0">
      <w:start w:val="1"/>
      <w:numFmt w:val="decimal"/>
      <w:suff w:val="nothing"/>
      <w:lvlText w:val="%1）"/>
      <w:lvlJc w:val="left"/>
    </w:lvl>
  </w:abstractNum>
  <w:abstractNum w:abstractNumId="4">
    <w:nsid w:val="55B72080"/>
    <w:multiLevelType w:val="multilevel"/>
    <w:tmpl w:val="55B72080"/>
    <w:lvl w:ilvl="0" w:tentative="0">
      <w:start w:val="1"/>
      <w:numFmt w:val="decimal"/>
      <w:lvlText w:val="%1）"/>
      <w:lvlJc w:val="left"/>
      <w:pPr>
        <w:ind w:left="1140" w:hanging="36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D03258"/>
    <w:rsid w:val="00F43810"/>
    <w:rsid w:val="02F928CB"/>
    <w:rsid w:val="034E2884"/>
    <w:rsid w:val="0EAD108E"/>
    <w:rsid w:val="19821D10"/>
    <w:rsid w:val="1CD550E8"/>
    <w:rsid w:val="211B5D7F"/>
    <w:rsid w:val="38AB1CF7"/>
    <w:rsid w:val="4018681B"/>
    <w:rsid w:val="4C3D23FC"/>
    <w:rsid w:val="4D7560B4"/>
    <w:rsid w:val="4DDB10CC"/>
    <w:rsid w:val="5CD03258"/>
    <w:rsid w:val="5E4745E4"/>
    <w:rsid w:val="662461EB"/>
    <w:rsid w:val="677A180A"/>
    <w:rsid w:val="6908598A"/>
    <w:rsid w:val="69126A16"/>
    <w:rsid w:val="69222436"/>
    <w:rsid w:val="6B595A3E"/>
    <w:rsid w:val="6C796898"/>
    <w:rsid w:val="6EDC265E"/>
    <w:rsid w:val="71513D4C"/>
    <w:rsid w:val="72DA28EA"/>
    <w:rsid w:val="78FB3F54"/>
    <w:rsid w:val="79977590"/>
    <w:rsid w:val="7B6236E4"/>
    <w:rsid w:val="7D7103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qFormat/>
    <w:uiPriority w:val="1"/>
    <w:pPr>
      <w:ind w:left="546" w:hanging="428"/>
      <w:outlineLvl w:val="2"/>
    </w:pPr>
    <w:rPr>
      <w:rFonts w:ascii="宋体" w:hAnsi="宋体" w:eastAsia="宋体" w:cs="宋体"/>
      <w:sz w:val="28"/>
      <w:szCs w:val="28"/>
      <w:lang w:val="zh-CN" w:eastAsia="zh-CN" w:bidi="zh-CN"/>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rPr>
      <w:rFonts w:ascii="宋体" w:hAnsi="宋体" w:eastAsia="宋体" w:cs="宋体"/>
      <w:sz w:val="24"/>
      <w:szCs w:val="24"/>
      <w:lang w:val="zh-CN" w:eastAsia="zh-CN" w:bidi="zh-CN"/>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firstLine="420" w:firstLineChars="200"/>
    </w:pPr>
  </w:style>
  <w:style w:type="paragraph" w:customStyle="1" w:styleId="8">
    <w:name w:val="Table Paragraph"/>
    <w:basedOn w:val="1"/>
    <w:qFormat/>
    <w:uiPriority w:val="1"/>
    <w:rPr>
      <w:rFonts w:ascii="等线" w:hAnsi="等线" w:eastAsia="等线" w:cs="等线"/>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50.wmf"/><Relationship Id="rId83" Type="http://schemas.openxmlformats.org/officeDocument/2006/relationships/oleObject" Target="embeddings/oleObject31.bin"/><Relationship Id="rId82" Type="http://schemas.openxmlformats.org/officeDocument/2006/relationships/image" Target="media/image49.wmf"/><Relationship Id="rId81" Type="http://schemas.openxmlformats.org/officeDocument/2006/relationships/oleObject" Target="embeddings/oleObject30.bin"/><Relationship Id="rId80" Type="http://schemas.openxmlformats.org/officeDocument/2006/relationships/image" Target="media/image48.jpeg"/><Relationship Id="rId8" Type="http://schemas.openxmlformats.org/officeDocument/2006/relationships/oleObject" Target="embeddings/oleObject2.bin"/><Relationship Id="rId79" Type="http://schemas.openxmlformats.org/officeDocument/2006/relationships/image" Target="media/image47.wmf"/><Relationship Id="rId78" Type="http://schemas.openxmlformats.org/officeDocument/2006/relationships/oleObject" Target="embeddings/oleObject29.bin"/><Relationship Id="rId77" Type="http://schemas.openxmlformats.org/officeDocument/2006/relationships/image" Target="media/image46.wmf"/><Relationship Id="rId76" Type="http://schemas.openxmlformats.org/officeDocument/2006/relationships/oleObject" Target="embeddings/oleObject28.bin"/><Relationship Id="rId75" Type="http://schemas.openxmlformats.org/officeDocument/2006/relationships/image" Target="media/image45.png"/><Relationship Id="rId74" Type="http://schemas.openxmlformats.org/officeDocument/2006/relationships/image" Target="media/image44.png"/><Relationship Id="rId73" Type="http://schemas.openxmlformats.org/officeDocument/2006/relationships/image" Target="media/image43.png"/><Relationship Id="rId72" Type="http://schemas.openxmlformats.org/officeDocument/2006/relationships/image" Target="media/image42.png"/><Relationship Id="rId71" Type="http://schemas.openxmlformats.org/officeDocument/2006/relationships/image" Target="media/image41.wmf"/><Relationship Id="rId70" Type="http://schemas.openxmlformats.org/officeDocument/2006/relationships/oleObject" Target="embeddings/oleObject27.bin"/><Relationship Id="rId7" Type="http://schemas.openxmlformats.org/officeDocument/2006/relationships/image" Target="media/image3.wmf"/><Relationship Id="rId69" Type="http://schemas.openxmlformats.org/officeDocument/2006/relationships/image" Target="media/image40.wmf"/><Relationship Id="rId68" Type="http://schemas.openxmlformats.org/officeDocument/2006/relationships/oleObject" Target="embeddings/oleObject26.bin"/><Relationship Id="rId67" Type="http://schemas.openxmlformats.org/officeDocument/2006/relationships/image" Target="media/image39.wmf"/><Relationship Id="rId66" Type="http://schemas.openxmlformats.org/officeDocument/2006/relationships/oleObject" Target="embeddings/oleObject25.bin"/><Relationship Id="rId65" Type="http://schemas.openxmlformats.org/officeDocument/2006/relationships/image" Target="media/image38.wmf"/><Relationship Id="rId64" Type="http://schemas.openxmlformats.org/officeDocument/2006/relationships/oleObject" Target="embeddings/oleObject24.bin"/><Relationship Id="rId63" Type="http://schemas.openxmlformats.org/officeDocument/2006/relationships/image" Target="media/image37.wmf"/><Relationship Id="rId62" Type="http://schemas.openxmlformats.org/officeDocument/2006/relationships/oleObject" Target="embeddings/oleObject23.bin"/><Relationship Id="rId61" Type="http://schemas.openxmlformats.org/officeDocument/2006/relationships/image" Target="media/image36.wmf"/><Relationship Id="rId60" Type="http://schemas.openxmlformats.org/officeDocument/2006/relationships/oleObject" Target="embeddings/oleObject22.bin"/><Relationship Id="rId6" Type="http://schemas.openxmlformats.org/officeDocument/2006/relationships/oleObject" Target="embeddings/oleObject1.bin"/><Relationship Id="rId59" Type="http://schemas.openxmlformats.org/officeDocument/2006/relationships/image" Target="media/image35.wmf"/><Relationship Id="rId58" Type="http://schemas.openxmlformats.org/officeDocument/2006/relationships/oleObject" Target="embeddings/oleObject21.bin"/><Relationship Id="rId57" Type="http://schemas.openxmlformats.org/officeDocument/2006/relationships/image" Target="media/image34.wmf"/><Relationship Id="rId56" Type="http://schemas.openxmlformats.org/officeDocument/2006/relationships/oleObject" Target="embeddings/oleObject20.bin"/><Relationship Id="rId55" Type="http://schemas.openxmlformats.org/officeDocument/2006/relationships/image" Target="media/image33.wmf"/><Relationship Id="rId54" Type="http://schemas.openxmlformats.org/officeDocument/2006/relationships/oleObject" Target="embeddings/oleObject19.bin"/><Relationship Id="rId53" Type="http://schemas.openxmlformats.org/officeDocument/2006/relationships/image" Target="media/image32.wmf"/><Relationship Id="rId52" Type="http://schemas.openxmlformats.org/officeDocument/2006/relationships/oleObject" Target="embeddings/oleObject18.bin"/><Relationship Id="rId51" Type="http://schemas.openxmlformats.org/officeDocument/2006/relationships/image" Target="media/image31.wmf"/><Relationship Id="rId50" Type="http://schemas.openxmlformats.org/officeDocument/2006/relationships/oleObject" Target="embeddings/oleObject17.bin"/><Relationship Id="rId5" Type="http://schemas.openxmlformats.org/officeDocument/2006/relationships/image" Target="media/image2.png"/><Relationship Id="rId49" Type="http://schemas.openxmlformats.org/officeDocument/2006/relationships/image" Target="media/image30.png"/><Relationship Id="rId48" Type="http://schemas.openxmlformats.org/officeDocument/2006/relationships/image" Target="media/image29.wmf"/><Relationship Id="rId47" Type="http://schemas.openxmlformats.org/officeDocument/2006/relationships/oleObject" Target="embeddings/oleObject16.bin"/><Relationship Id="rId46" Type="http://schemas.openxmlformats.org/officeDocument/2006/relationships/image" Target="media/image28.png"/><Relationship Id="rId45" Type="http://schemas.openxmlformats.org/officeDocument/2006/relationships/image" Target="media/image27.wmf"/><Relationship Id="rId44" Type="http://schemas.openxmlformats.org/officeDocument/2006/relationships/oleObject" Target="embeddings/oleObject15.bin"/><Relationship Id="rId43" Type="http://schemas.openxmlformats.org/officeDocument/2006/relationships/image" Target="media/image26.jpeg"/><Relationship Id="rId42" Type="http://schemas.openxmlformats.org/officeDocument/2006/relationships/image" Target="media/image25.wmf"/><Relationship Id="rId41" Type="http://schemas.openxmlformats.org/officeDocument/2006/relationships/oleObject" Target="embeddings/oleObject14.bin"/><Relationship Id="rId40" Type="http://schemas.openxmlformats.org/officeDocument/2006/relationships/image" Target="media/image24.jpeg"/><Relationship Id="rId4" Type="http://schemas.openxmlformats.org/officeDocument/2006/relationships/image" Target="media/image1.png"/><Relationship Id="rId39" Type="http://schemas.openxmlformats.org/officeDocument/2006/relationships/image" Target="media/image23.jpeg"/><Relationship Id="rId38" Type="http://schemas.openxmlformats.org/officeDocument/2006/relationships/image" Target="media/image22.png"/><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png"/><Relationship Id="rId32" Type="http://schemas.openxmlformats.org/officeDocument/2006/relationships/image" Target="media/image18.jpeg"/><Relationship Id="rId31" Type="http://schemas.openxmlformats.org/officeDocument/2006/relationships/image" Target="media/image17.wmf"/><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jpeg"/><Relationship Id="rId26" Type="http://schemas.openxmlformats.org/officeDocument/2006/relationships/image" Target="media/image14.wmf"/><Relationship Id="rId25" Type="http://schemas.openxmlformats.org/officeDocument/2006/relationships/oleObject" Target="embeddings/oleObject9.bin"/><Relationship Id="rId24" Type="http://schemas.openxmlformats.org/officeDocument/2006/relationships/image" Target="media/image13.jpeg"/><Relationship Id="rId23" Type="http://schemas.openxmlformats.org/officeDocument/2006/relationships/image" Target="media/image12.wmf"/><Relationship Id="rId22" Type="http://schemas.openxmlformats.org/officeDocument/2006/relationships/oleObject" Target="embeddings/oleObject8.bin"/><Relationship Id="rId21" Type="http://schemas.openxmlformats.org/officeDocument/2006/relationships/image" Target="media/image11.png"/><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png"/><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4367</Words>
  <Characters>5124</Characters>
  <Lines>0</Lines>
  <Paragraphs>0</Paragraphs>
  <TotalTime>4</TotalTime>
  <ScaleCrop>false</ScaleCrop>
  <LinksUpToDate>false</LinksUpToDate>
  <CharactersWithSpaces>5342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2019-10-26T02:15:00Z</dcterms:created>
  <dc:creator>zacker</dc:creator>
  <cp:lastModifiedBy>Caesar</cp:lastModifiedBy>
  <dcterms:modified xsi:type="dcterms:W3CDTF">2020-11-21T10:58:22Z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