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F0" w:rsidRDefault="00BB1861" w:rsidP="001064D5">
      <w:r>
        <w:rPr>
          <w:rFonts w:hint="eastAsia"/>
        </w:rPr>
        <w:t>高压</w:t>
      </w:r>
      <w:r>
        <w:t>直流输电，一侧控电压，另</w:t>
      </w:r>
      <w:r>
        <w:rPr>
          <w:rFonts w:hint="eastAsia"/>
        </w:rPr>
        <w:t>一侧</w:t>
      </w:r>
      <w:r>
        <w:t>控电流。先</w:t>
      </w:r>
      <w:r>
        <w:rPr>
          <w:rFonts w:hint="eastAsia"/>
        </w:rPr>
        <w:t>控</w:t>
      </w:r>
      <w:r>
        <w:t>电压</w:t>
      </w:r>
    </w:p>
    <w:p w:rsidR="00BB1861" w:rsidRDefault="00BB1861" w:rsidP="001064D5">
      <w:pPr>
        <w:rPr>
          <w:rFonts w:hint="eastAsia"/>
        </w:rPr>
      </w:pPr>
    </w:p>
    <w:p w:rsidR="00BB1861" w:rsidRDefault="00BB1861" w:rsidP="001064D5">
      <w:r>
        <w:rPr>
          <w:rFonts w:hint="eastAsia"/>
        </w:rPr>
        <w:t>6</w:t>
      </w:r>
      <w:r>
        <w:t>kVPWM</w:t>
      </w:r>
      <w:r>
        <w:t>整流器</w:t>
      </w:r>
    </w:p>
    <w:p w:rsidR="00BB1861" w:rsidRDefault="00BB1861" w:rsidP="001064D5">
      <w:r>
        <w:rPr>
          <w:rFonts w:hint="eastAsia"/>
        </w:rPr>
        <w:t>城市</w:t>
      </w:r>
      <w:r>
        <w:t>供电用的多</w:t>
      </w:r>
    </w:p>
    <w:p w:rsidR="00BB1861" w:rsidRDefault="00BB1861" w:rsidP="001064D5">
      <w:r>
        <w:rPr>
          <w:rFonts w:hint="eastAsia"/>
        </w:rPr>
        <w:t>在</w:t>
      </w:r>
      <w:r>
        <w:t>源侧可以加无功补偿，改变</w:t>
      </w:r>
      <w:r>
        <w:rPr>
          <w:rFonts w:hint="eastAsia"/>
        </w:rPr>
        <w:t>设定</w:t>
      </w:r>
      <w:r>
        <w:t>的电压电流相位</w:t>
      </w:r>
    </w:p>
    <w:p w:rsidR="00BB1861" w:rsidRDefault="00BB1861" w:rsidP="001064D5"/>
    <w:p w:rsidR="00BB1861" w:rsidRDefault="00BB1861" w:rsidP="001064D5">
      <w:r>
        <w:rPr>
          <w:rFonts w:hint="eastAsia"/>
        </w:rPr>
        <w:t>NPC</w:t>
      </w:r>
      <w:r>
        <w:t>多电平，</w:t>
      </w:r>
      <w:r>
        <w:rPr>
          <w:rFonts w:hint="eastAsia"/>
        </w:rPr>
        <w:t>5</w:t>
      </w:r>
      <w:r>
        <w:rPr>
          <w:rFonts w:hint="eastAsia"/>
        </w:rPr>
        <w:t>电平</w:t>
      </w:r>
      <w:r>
        <w:t>，电压等级可以做的高点</w:t>
      </w:r>
    </w:p>
    <w:p w:rsidR="00BB1861" w:rsidRDefault="00BB1861" w:rsidP="001064D5">
      <w:r>
        <w:rPr>
          <w:rFonts w:hint="eastAsia"/>
        </w:rPr>
        <w:t>或者</w:t>
      </w:r>
      <w:r>
        <w:t>用</w:t>
      </w:r>
      <w:r>
        <w:t>MMC</w:t>
      </w:r>
      <w:r>
        <w:t>，多个逆变器输出</w:t>
      </w:r>
      <w:r>
        <w:rPr>
          <w:rFonts w:hint="eastAsia"/>
        </w:rPr>
        <w:t>电压</w:t>
      </w:r>
      <w:r>
        <w:t>可控</w:t>
      </w:r>
    </w:p>
    <w:p w:rsidR="00884052" w:rsidRDefault="00884052" w:rsidP="001064D5"/>
    <w:p w:rsidR="00884052" w:rsidRDefault="00884052" w:rsidP="001064D5">
      <w:r>
        <w:rPr>
          <w:rFonts w:hint="eastAsia"/>
        </w:rPr>
        <w:t>单端</w:t>
      </w:r>
      <w:r>
        <w:t>反激电</w:t>
      </w:r>
      <w:r>
        <w:rPr>
          <w:rFonts w:hint="eastAsia"/>
        </w:rPr>
        <w:t>路</w:t>
      </w:r>
      <w:r>
        <w:t>，用的管子少，</w:t>
      </w:r>
      <w:r>
        <w:rPr>
          <w:rFonts w:hint="eastAsia"/>
        </w:rPr>
        <w:t>适用</w:t>
      </w:r>
      <w:r>
        <w:t>于小功率</w:t>
      </w:r>
    </w:p>
    <w:p w:rsidR="00922531" w:rsidRPr="00922531" w:rsidRDefault="00922531" w:rsidP="001064D5">
      <w:pPr>
        <w:rPr>
          <w:rFonts w:hint="eastAsia"/>
        </w:rPr>
      </w:pPr>
      <w:r>
        <w:rPr>
          <w:rFonts w:hint="eastAsia"/>
        </w:rPr>
        <w:t>负载电流过大</w:t>
      </w:r>
      <w:r>
        <w:t>时，可以降低输出电压</w:t>
      </w:r>
      <w:r>
        <w:rPr>
          <w:rFonts w:hint="eastAsia"/>
        </w:rPr>
        <w:t>调整</w:t>
      </w:r>
    </w:p>
    <w:p w:rsidR="00FC6DE5" w:rsidRDefault="00FC6DE5" w:rsidP="001064D5"/>
    <w:p w:rsidR="00DB5686" w:rsidRDefault="00DB5686" w:rsidP="001064D5">
      <w:r>
        <w:rPr>
          <w:rFonts w:hint="eastAsia"/>
        </w:rPr>
        <w:t>充电</w:t>
      </w:r>
      <w:r>
        <w:t>开始时，采样电流模式，防止过大的短路电流，多模块的均流是大功率电</w:t>
      </w:r>
      <w:r>
        <w:rPr>
          <w:rFonts w:hint="eastAsia"/>
        </w:rPr>
        <w:t>源</w:t>
      </w:r>
      <w:r>
        <w:t>的发展方向。</w:t>
      </w:r>
    </w:p>
    <w:p w:rsidR="002621F2" w:rsidRDefault="002621F2" w:rsidP="001064D5">
      <w:pPr>
        <w:rPr>
          <w:rFonts w:hint="eastAsia"/>
        </w:rPr>
      </w:pPr>
    </w:p>
    <w:p w:rsidR="005C393C" w:rsidRPr="000C4ED3" w:rsidRDefault="005C393C" w:rsidP="001064D5">
      <w:r>
        <w:rPr>
          <w:rFonts w:hint="eastAsia"/>
        </w:rPr>
        <w:t>高频</w:t>
      </w:r>
      <w:r>
        <w:t>开关电路建模</w:t>
      </w:r>
      <w:r>
        <w:t>——PWM</w:t>
      </w:r>
      <w:r>
        <w:t>的非线性电路</w:t>
      </w:r>
      <w:r w:rsidR="000C4ED3">
        <w:rPr>
          <w:rFonts w:hint="eastAsia"/>
        </w:rPr>
        <w:t xml:space="preserve"> </w:t>
      </w:r>
      <w:r w:rsidR="000C4ED3">
        <w:rPr>
          <w:rFonts w:hint="eastAsia"/>
        </w:rPr>
        <w:t>一个</w:t>
      </w:r>
      <w:r w:rsidR="000C4ED3">
        <w:t>开关周期的延时</w:t>
      </w:r>
      <w:r w:rsidR="000C4ED3">
        <w:rPr>
          <w:rFonts w:hint="eastAsia"/>
        </w:rPr>
        <w:t>环节</w:t>
      </w:r>
    </w:p>
    <w:p w:rsidR="005C393C" w:rsidRDefault="005C393C" w:rsidP="001064D5">
      <w:r>
        <w:t>1V</w:t>
      </w:r>
      <w:r>
        <w:t>的</w:t>
      </w:r>
      <w:r>
        <w:rPr>
          <w:rFonts w:hint="eastAsia"/>
        </w:rPr>
        <w:t>100</w:t>
      </w:r>
      <w:r>
        <w:t>A</w:t>
      </w:r>
      <w:r>
        <w:t>，应该用同步整流</w:t>
      </w:r>
      <w:r>
        <w:rPr>
          <w:rFonts w:hint="eastAsia"/>
        </w:rPr>
        <w:t>，不然</w:t>
      </w:r>
      <w:r>
        <w:t>压降太大，用于</w:t>
      </w:r>
      <w:r>
        <w:t>CPU</w:t>
      </w:r>
      <w:r>
        <w:t>供电，</w:t>
      </w:r>
      <w:r>
        <w:rPr>
          <w:rFonts w:hint="eastAsia"/>
        </w:rPr>
        <w:t>。</w:t>
      </w:r>
    </w:p>
    <w:p w:rsidR="005C393C" w:rsidRPr="005C393C" w:rsidRDefault="005C393C" w:rsidP="001064D5">
      <w:pPr>
        <w:rPr>
          <w:rFonts w:hint="eastAsia"/>
        </w:rPr>
      </w:pPr>
      <w:r>
        <w:t>多重多相电路，开关频率可以很快</w:t>
      </w:r>
    </w:p>
    <w:p w:rsidR="00FC6DE5" w:rsidRDefault="002621F2" w:rsidP="001064D5">
      <w:r>
        <w:rPr>
          <w:rFonts w:hint="eastAsia"/>
        </w:rPr>
        <w:t>电源</w:t>
      </w:r>
      <w:r>
        <w:t>和负载调整率（</w:t>
      </w:r>
      <w:r>
        <w:rPr>
          <w:rFonts w:hint="eastAsia"/>
        </w:rPr>
        <w:t>有</w:t>
      </w:r>
      <w:r>
        <w:t>定义的）</w:t>
      </w:r>
      <w:r>
        <w:rPr>
          <w:rFonts w:hint="eastAsia"/>
        </w:rPr>
        <w:t>，</w:t>
      </w:r>
      <w:r>
        <w:t>正跳和负跳都要控制在额定范围内</w:t>
      </w:r>
    </w:p>
    <w:p w:rsidR="00FC0B0A" w:rsidRDefault="00FC0B0A" w:rsidP="001064D5"/>
    <w:p w:rsidR="003172B5" w:rsidRDefault="003172B5" w:rsidP="001064D5">
      <w:r>
        <w:rPr>
          <w:rFonts w:hint="eastAsia"/>
        </w:rPr>
        <w:t>线性</w:t>
      </w:r>
      <w:r>
        <w:t>电源</w:t>
      </w:r>
      <w:r>
        <w:t>——</w:t>
      </w:r>
      <w:r>
        <w:t>功率放大器，听音乐的</w:t>
      </w:r>
    </w:p>
    <w:p w:rsidR="000678D1" w:rsidRDefault="000678D1" w:rsidP="001064D5"/>
    <w:p w:rsidR="000678D1" w:rsidRDefault="000678D1" w:rsidP="001064D5">
      <w:r>
        <w:rPr>
          <w:rFonts w:hint="eastAsia"/>
        </w:rPr>
        <w:t>通讯</w:t>
      </w:r>
      <w:r>
        <w:t>电源在</w:t>
      </w:r>
      <w:r>
        <w:rPr>
          <w:rFonts w:hint="eastAsia"/>
        </w:rPr>
        <w:t>48</w:t>
      </w:r>
      <w:r>
        <w:t>V</w:t>
      </w:r>
    </w:p>
    <w:p w:rsidR="000678D1" w:rsidRDefault="000678D1" w:rsidP="001064D5">
      <w:pPr>
        <w:rPr>
          <w:rFonts w:hint="eastAsia"/>
        </w:rPr>
      </w:pPr>
      <w:r>
        <w:rPr>
          <w:rFonts w:hint="eastAsia"/>
        </w:rPr>
        <w:t>使用</w:t>
      </w:r>
      <w:r>
        <w:t>全半桥要进行计算，全桥偏磁可能加隔直电容</w:t>
      </w:r>
      <w:bookmarkStart w:id="0" w:name="_GoBack"/>
      <w:bookmarkEnd w:id="0"/>
    </w:p>
    <w:sectPr w:rsidR="000678D1" w:rsidSect="00271B2F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B13" w:rsidRDefault="00F73B13" w:rsidP="00EB7EE8">
      <w:pPr>
        <w:ind w:firstLine="480"/>
      </w:pPr>
      <w:r>
        <w:separator/>
      </w:r>
    </w:p>
  </w:endnote>
  <w:endnote w:type="continuationSeparator" w:id="0">
    <w:p w:rsidR="00F73B13" w:rsidRDefault="00F73B13" w:rsidP="00EB7EE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451126"/>
      <w:docPartObj>
        <w:docPartGallery w:val="Page Numbers (Bottom of Page)"/>
        <w:docPartUnique/>
      </w:docPartObj>
    </w:sdtPr>
    <w:sdtEndPr/>
    <w:sdtContent>
      <w:p w:rsidR="00271B2F" w:rsidRDefault="00271B2F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8D1" w:rsidRPr="000678D1">
          <w:rPr>
            <w:noProof/>
            <w:lang w:val="zh-CN"/>
          </w:rPr>
          <w:t>1</w:t>
        </w:r>
        <w:r>
          <w:fldChar w:fldCharType="end"/>
        </w:r>
      </w:p>
    </w:sdtContent>
  </w:sdt>
  <w:p w:rsidR="00271B2F" w:rsidRDefault="00271B2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B13" w:rsidRDefault="00F73B13" w:rsidP="00EB7EE8">
      <w:pPr>
        <w:ind w:firstLine="480"/>
      </w:pPr>
      <w:r>
        <w:separator/>
      </w:r>
    </w:p>
  </w:footnote>
  <w:footnote w:type="continuationSeparator" w:id="0">
    <w:p w:rsidR="00F73B13" w:rsidRDefault="00F73B13" w:rsidP="00EB7EE8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778"/>
    <w:multiLevelType w:val="multilevel"/>
    <w:tmpl w:val="0EC029C6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lvlRestart w:val="1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 w15:restartNumberingAfterBreak="0">
    <w:nsid w:val="04C76645"/>
    <w:multiLevelType w:val="multilevel"/>
    <w:tmpl w:val="BD60963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 w15:restartNumberingAfterBreak="0">
    <w:nsid w:val="08EB54FC"/>
    <w:multiLevelType w:val="multilevel"/>
    <w:tmpl w:val="BD60963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 w15:restartNumberingAfterBreak="0">
    <w:nsid w:val="0E755C0B"/>
    <w:multiLevelType w:val="multilevel"/>
    <w:tmpl w:val="F32C6D4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lvlRestart w:val="1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 w15:restartNumberingAfterBreak="0">
    <w:nsid w:val="16AB58B8"/>
    <w:multiLevelType w:val="multilevel"/>
    <w:tmpl w:val="20AE33A0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 w15:restartNumberingAfterBreak="0">
    <w:nsid w:val="1AE86F20"/>
    <w:multiLevelType w:val="hybridMultilevel"/>
    <w:tmpl w:val="29CA9B6A"/>
    <w:lvl w:ilvl="0" w:tplc="43629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3C6E26"/>
    <w:multiLevelType w:val="multilevel"/>
    <w:tmpl w:val="BD60963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7" w15:restartNumberingAfterBreak="0">
    <w:nsid w:val="49E64609"/>
    <w:multiLevelType w:val="multilevel"/>
    <w:tmpl w:val="821CF8C6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黑体"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4D1B5AA4"/>
    <w:multiLevelType w:val="multilevel"/>
    <w:tmpl w:val="F702AF8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9" w15:restartNumberingAfterBreak="0">
    <w:nsid w:val="4EAA1C31"/>
    <w:multiLevelType w:val="multilevel"/>
    <w:tmpl w:val="BD60963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0" w15:restartNumberingAfterBreak="0">
    <w:nsid w:val="4FB934CD"/>
    <w:multiLevelType w:val="hybridMultilevel"/>
    <w:tmpl w:val="E938BA72"/>
    <w:lvl w:ilvl="0" w:tplc="FBA4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8608E"/>
    <w:multiLevelType w:val="hybridMultilevel"/>
    <w:tmpl w:val="E7740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6F1367"/>
    <w:multiLevelType w:val="multilevel"/>
    <w:tmpl w:val="7C78AA70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4"/>
  </w:num>
  <w:num w:numId="5">
    <w:abstractNumId w:val="4"/>
  </w:num>
  <w:num w:numId="6">
    <w:abstractNumId w:val="4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黑体" w:hint="eastAsia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851" w:hanging="851"/>
        </w:pPr>
        <w:rPr>
          <w:rFonts w:ascii="Times New Roman" w:eastAsia="黑体" w:hAnsi="Times New Roman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黑体" w:hint="eastAsia"/>
        </w:rPr>
      </w:lvl>
    </w:lvlOverride>
    <w:lvlOverride w:ilvl="1">
      <w:lvl w:ilvl="1">
        <w:start w:val="1"/>
        <w:numFmt w:val="decimal"/>
        <w:isLgl/>
        <w:lvlText w:val="%1.%2     "/>
        <w:lvlJc w:val="left"/>
        <w:pPr>
          <w:tabs>
            <w:tab w:val="num" w:pos="397"/>
          </w:tabs>
          <w:ind w:left="420" w:hanging="420"/>
        </w:pPr>
        <w:rPr>
          <w:rFonts w:ascii="Times New Roman" w:eastAsia="黑体" w:hAnsi="Times New Roman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2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2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2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2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42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20" w:hanging="420"/>
        </w:pPr>
        <w:rPr>
          <w:rFonts w:hint="eastAsia"/>
        </w:rPr>
      </w:lvl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黑体" w:hint="eastAsia"/>
        </w:rPr>
      </w:lvl>
    </w:lvlOverride>
    <w:lvlOverride w:ilvl="1">
      <w:lvl w:ilvl="1">
        <w:start w:val="1"/>
        <w:numFmt w:val="decimal"/>
        <w:isLgl/>
        <w:lvlText w:val="%1.%2 "/>
        <w:lvlJc w:val="left"/>
        <w:pPr>
          <w:ind w:left="420" w:hanging="420"/>
        </w:pPr>
        <w:rPr>
          <w:rFonts w:ascii="Times New Roman" w:eastAsia="黑体" w:hAnsi="Times New Roman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420" w:hanging="420"/>
        </w:pPr>
        <w:rPr>
          <w:rFonts w:ascii="Times New Roman" w:eastAsia="黑体" w:hAnsi="Times New Roman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2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2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2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42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20" w:hanging="420"/>
        </w:pPr>
        <w:rPr>
          <w:rFonts w:hint="eastAsia"/>
        </w:rPr>
      </w:lvl>
    </w:lvlOverride>
  </w:num>
  <w:num w:numId="15">
    <w:abstractNumId w:val="4"/>
    <w:lvlOverride w:ilvl="0">
      <w:lvl w:ilvl="0">
        <w:start w:val="1"/>
        <w:numFmt w:val="chineseCountingThousand"/>
        <w:lvlText w:val="%1、"/>
        <w:lvlJc w:val="left"/>
        <w:pPr>
          <w:ind w:left="0" w:firstLine="0"/>
        </w:pPr>
        <w:rPr>
          <w:rFonts w:eastAsia="黑体" w:hint="eastAsia"/>
        </w:rPr>
      </w:lvl>
    </w:lvlOverride>
    <w:lvlOverride w:ilvl="1">
      <w:lvl w:ilvl="1">
        <w:start w:val="1"/>
        <w:numFmt w:val="decimal"/>
        <w:isLgl/>
        <w:lvlText w:val="%1.%2 "/>
        <w:lvlJc w:val="left"/>
        <w:pPr>
          <w:ind w:left="0" w:firstLine="0"/>
        </w:pPr>
        <w:rPr>
          <w:rFonts w:ascii="Times New Roman" w:eastAsia="黑体" w:hAnsi="Times New Roman" w:hint="default"/>
        </w:rPr>
      </w:lvl>
    </w:lvlOverride>
    <w:lvlOverride w:ilvl="2">
      <w:lvl w:ilvl="2">
        <w:start w:val="1"/>
        <w:numFmt w:val="decimal"/>
        <w:isLgl/>
        <w:lvlText w:val="%1.%2.%3 "/>
        <w:lvlJc w:val="left"/>
        <w:pPr>
          <w:ind w:left="0" w:firstLine="0"/>
        </w:pPr>
        <w:rPr>
          <w:rFonts w:ascii="Times New Roman" w:eastAsia="黑体" w:hAnsi="Times New Roman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eastAsia"/>
        </w:rPr>
      </w:lvl>
    </w:lvlOverride>
  </w:num>
  <w:num w:numId="16">
    <w:abstractNumId w:val="4"/>
  </w:num>
  <w:num w:numId="17">
    <w:abstractNumId w:val="4"/>
    <w:lvlOverride w:ilvl="0">
      <w:lvl w:ilvl="0">
        <w:start w:val="1"/>
        <w:numFmt w:val="chineseCountingThousand"/>
        <w:suff w:val="space"/>
        <w:lvlText w:val="%1、"/>
        <w:lvlJc w:val="left"/>
        <w:pPr>
          <w:ind w:left="420" w:hanging="420"/>
        </w:pPr>
        <w:rPr>
          <w:rFonts w:eastAsia="黑体"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420" w:hanging="420"/>
        </w:pPr>
        <w:rPr>
          <w:rFonts w:ascii="Times New Roman" w:eastAsia="黑体" w:hAnsi="Times New Roman" w:hint="default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ascii="Times New Roman" w:eastAsia="黑体" w:hAnsi="Times New Roman"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2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42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2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42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20" w:hanging="420"/>
        </w:pPr>
        <w:rPr>
          <w:rFonts w:hint="eastAsia"/>
        </w:rPr>
      </w:lvl>
    </w:lvlOverride>
  </w:num>
  <w:num w:numId="18">
    <w:abstractNumId w:val="4"/>
  </w:num>
  <w:num w:numId="19">
    <w:abstractNumId w:val="4"/>
  </w:num>
  <w:num w:numId="20">
    <w:abstractNumId w:val="8"/>
  </w:num>
  <w:num w:numId="21">
    <w:abstractNumId w:val="3"/>
  </w:num>
  <w:num w:numId="22">
    <w:abstractNumId w:val="0"/>
  </w:num>
  <w:num w:numId="23">
    <w:abstractNumId w:val="6"/>
  </w:num>
  <w:num w:numId="24">
    <w:abstractNumId w:val="9"/>
  </w:num>
  <w:num w:numId="25">
    <w:abstractNumId w:val="12"/>
  </w:num>
  <w:num w:numId="26">
    <w:abstractNumId w:val="5"/>
  </w:num>
  <w:num w:numId="27">
    <w:abstractNumId w:val="2"/>
  </w:num>
  <w:num w:numId="28">
    <w:abstractNumId w:val="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61"/>
    <w:rsid w:val="00002C50"/>
    <w:rsid w:val="00035CAA"/>
    <w:rsid w:val="000479B9"/>
    <w:rsid w:val="00060FBC"/>
    <w:rsid w:val="000678D1"/>
    <w:rsid w:val="000C4ED3"/>
    <w:rsid w:val="001064D5"/>
    <w:rsid w:val="00160F4D"/>
    <w:rsid w:val="00162044"/>
    <w:rsid w:val="001669D0"/>
    <w:rsid w:val="00175B5F"/>
    <w:rsid w:val="001929E0"/>
    <w:rsid w:val="001C2C65"/>
    <w:rsid w:val="001E40E6"/>
    <w:rsid w:val="001F7690"/>
    <w:rsid w:val="00233911"/>
    <w:rsid w:val="002621F2"/>
    <w:rsid w:val="00271B2F"/>
    <w:rsid w:val="00283DFA"/>
    <w:rsid w:val="002941D7"/>
    <w:rsid w:val="002E1F8D"/>
    <w:rsid w:val="002F0A3B"/>
    <w:rsid w:val="003172B5"/>
    <w:rsid w:val="003350B5"/>
    <w:rsid w:val="003A1A86"/>
    <w:rsid w:val="003E219D"/>
    <w:rsid w:val="00463153"/>
    <w:rsid w:val="004B6D82"/>
    <w:rsid w:val="004C76D8"/>
    <w:rsid w:val="004F06FD"/>
    <w:rsid w:val="00582155"/>
    <w:rsid w:val="00585665"/>
    <w:rsid w:val="005C393C"/>
    <w:rsid w:val="00617A44"/>
    <w:rsid w:val="00622B24"/>
    <w:rsid w:val="00772533"/>
    <w:rsid w:val="00773B84"/>
    <w:rsid w:val="007A2BC6"/>
    <w:rsid w:val="007A6D55"/>
    <w:rsid w:val="007E2320"/>
    <w:rsid w:val="00833CFA"/>
    <w:rsid w:val="00847E2A"/>
    <w:rsid w:val="00884052"/>
    <w:rsid w:val="008B17FB"/>
    <w:rsid w:val="008D19ED"/>
    <w:rsid w:val="00922531"/>
    <w:rsid w:val="00950B71"/>
    <w:rsid w:val="00964604"/>
    <w:rsid w:val="00991535"/>
    <w:rsid w:val="009F164D"/>
    <w:rsid w:val="00A61479"/>
    <w:rsid w:val="00A76C84"/>
    <w:rsid w:val="00A77140"/>
    <w:rsid w:val="00A844D4"/>
    <w:rsid w:val="00A965F0"/>
    <w:rsid w:val="00AA2FA4"/>
    <w:rsid w:val="00AB20B2"/>
    <w:rsid w:val="00B60D15"/>
    <w:rsid w:val="00B84F3E"/>
    <w:rsid w:val="00BB1861"/>
    <w:rsid w:val="00BE4796"/>
    <w:rsid w:val="00BF5331"/>
    <w:rsid w:val="00C7414F"/>
    <w:rsid w:val="00D25E37"/>
    <w:rsid w:val="00D34332"/>
    <w:rsid w:val="00D7704A"/>
    <w:rsid w:val="00DB5686"/>
    <w:rsid w:val="00DD5CF5"/>
    <w:rsid w:val="00E221EE"/>
    <w:rsid w:val="00E23852"/>
    <w:rsid w:val="00E9762B"/>
    <w:rsid w:val="00EB7EE8"/>
    <w:rsid w:val="00ED4EBA"/>
    <w:rsid w:val="00F1784A"/>
    <w:rsid w:val="00F3733D"/>
    <w:rsid w:val="00F41D48"/>
    <w:rsid w:val="00F632BE"/>
    <w:rsid w:val="00F73B13"/>
    <w:rsid w:val="00FC0372"/>
    <w:rsid w:val="00FC0B0A"/>
    <w:rsid w:val="00FC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1FCB6"/>
  <w15:chartTrackingRefBased/>
  <w15:docId w15:val="{17B163D7-3EC1-4FCF-B579-6CB7807C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9E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E221EE"/>
    <w:pPr>
      <w:keepNext/>
      <w:keepLines/>
      <w:spacing w:beforeLines="50" w:before="50" w:afterLines="50" w:after="50"/>
      <w:jc w:val="center"/>
      <w:outlineLvl w:val="0"/>
    </w:pPr>
    <w:rPr>
      <w:bCs w:val="0"/>
      <w:kern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E221EE"/>
    <w:pPr>
      <w:keepNext/>
      <w:keepLines/>
      <w:spacing w:beforeLines="50" w:before="156" w:afterLines="50" w:after="156"/>
      <w:outlineLvl w:val="1"/>
    </w:pPr>
    <w:rPr>
      <w:bCs w:val="0"/>
      <w:sz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1E40E6"/>
    <w:pPr>
      <w:keepNext/>
      <w:keepLines/>
      <w:spacing w:before="0" w:after="0"/>
      <w:outlineLvl w:val="2"/>
    </w:pPr>
    <w:rPr>
      <w:bCs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221EE"/>
    <w:rPr>
      <w:rFonts w:ascii="Times New Roman" w:eastAsia="黑体" w:hAnsi="Times New Roman" w:cstheme="majorBidi"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E221EE"/>
    <w:rPr>
      <w:rFonts w:ascii="Times New Roman" w:eastAsia="黑体" w:hAnsi="Times New Roman" w:cstheme="majorBidi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1E40E6"/>
    <w:rPr>
      <w:rFonts w:ascii="Times New Roman" w:eastAsia="黑体" w:hAnsi="Times New Roman" w:cstheme="majorBidi"/>
      <w:sz w:val="24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33C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33CFA"/>
    <w:pPr>
      <w:ind w:firstLine="420"/>
    </w:pPr>
  </w:style>
  <w:style w:type="paragraph" w:styleId="a5">
    <w:name w:val="header"/>
    <w:basedOn w:val="a"/>
    <w:link w:val="a6"/>
    <w:uiPriority w:val="99"/>
    <w:unhideWhenUsed/>
    <w:rsid w:val="00F632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632B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7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EB7EE8"/>
    <w:rPr>
      <w:sz w:val="18"/>
      <w:szCs w:val="18"/>
    </w:rPr>
  </w:style>
  <w:style w:type="paragraph" w:customStyle="1" w:styleId="a0">
    <w:name w:val="基准正文"/>
    <w:qFormat/>
    <w:rsid w:val="001929E0"/>
    <w:pPr>
      <w:spacing w:before="31" w:after="31"/>
    </w:pPr>
    <w:rPr>
      <w:rFonts w:ascii="Times New Roman" w:eastAsia="黑体" w:hAnsi="Times New Roman" w:cstheme="majorBidi"/>
      <w:bCs/>
      <w:sz w:val="28"/>
      <w:szCs w:val="32"/>
    </w:rPr>
  </w:style>
  <w:style w:type="paragraph" w:styleId="a9">
    <w:name w:val="caption"/>
    <w:basedOn w:val="a"/>
    <w:next w:val="a"/>
    <w:uiPriority w:val="35"/>
    <w:unhideWhenUsed/>
    <w:qFormat/>
    <w:rsid w:val="00585665"/>
    <w:pPr>
      <w:spacing w:beforeLines="50" w:before="50" w:afterLines="50" w:after="50"/>
      <w:jc w:val="center"/>
    </w:pPr>
    <w:rPr>
      <w:rFonts w:eastAsia="黑体" w:cstheme="majorBidi"/>
      <w:sz w:val="21"/>
      <w:szCs w:val="20"/>
    </w:rPr>
  </w:style>
  <w:style w:type="character" w:styleId="aa">
    <w:name w:val="Placeholder Text"/>
    <w:basedOn w:val="a1"/>
    <w:uiPriority w:val="99"/>
    <w:semiHidden/>
    <w:rsid w:val="00772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26085;&#2412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146B8-7AC4-4D4A-B5B7-DD9743AE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日常模板</Template>
  <TotalTime>70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2018-12-18T11:48:00Z</dcterms:created>
  <dcterms:modified xsi:type="dcterms:W3CDTF">2018-12-18T13:03:00Z</dcterms:modified>
</cp:coreProperties>
</file>