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实验波形图</w:t>
      </w:r>
    </w:p>
    <w:p>
      <w:pPr>
        <w:pStyle w:val="Heading1"/>
        <w:spacing w:line="326" w:lineRule="exact" w:before="123"/>
      </w:pPr>
      <w:r>
        <w:rPr/>
        <w:t>观察印证波在单跟导线上传播的折、反射</w:t>
      </w:r>
    </w:p>
    <w:p>
      <w:pPr>
        <w:pStyle w:val="BodyText"/>
        <w:spacing w:line="237" w:lineRule="auto"/>
        <w:ind w:right="111"/>
      </w:pPr>
      <w:r>
        <w:rPr/>
        <w:t>电缆末端开路（CH1 接在线路末端，CH2 接在线路 2/3 处，CH3 接在线路 1/3 处，CH4 接在线路首端，下同）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62021" cy="31546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021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</w:pPr>
    </w:p>
    <w:p>
      <w:pPr>
        <w:pStyle w:val="BodyText"/>
      </w:pPr>
      <w:r>
        <w:rPr/>
        <w:t>电缆末端短路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60333" cy="31546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33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20" w:bottom="280" w:left="1680" w:right="1680"/>
        </w:sectPr>
      </w:pPr>
    </w:p>
    <w:p>
      <w:pPr>
        <w:pStyle w:val="BodyText"/>
        <w:spacing w:before="41" w:after="2"/>
      </w:pPr>
      <w:r>
        <w:rPr/>
        <w:t>电缆末端接一定阻值电阻（匹配情况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-3"/>
          <w:sz w:val="15"/>
        </w:rPr>
        <w:t>𝑐 </w:t>
      </w:r>
      <w:r>
        <w:rPr>
          <w:rFonts w:ascii="Cambria Math" w:eastAsia="Cambria Math"/>
        </w:rPr>
        <w:t>= 55.4𝛺</w:t>
      </w:r>
      <w:r>
        <w:rPr/>
        <w:t>）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60333" cy="31546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33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</w:pPr>
    </w:p>
    <w:p>
      <w:pPr>
        <w:pStyle w:val="BodyText"/>
      </w:pPr>
      <w:r>
        <w:rPr/>
        <w:t>电缆末端接一定阻值电阻（不匹配情况）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60333" cy="315468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33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80" w:bottom="280" w:left="1680" w:right="1680"/>
        </w:sectPr>
      </w:pPr>
    </w:p>
    <w:p>
      <w:pPr>
        <w:pStyle w:val="Heading1"/>
      </w:pPr>
      <w:r>
        <w:rPr/>
        <w:t>耦合系数的测定（CH1 为进波相，CH2、CH3 为其他两相）</w:t>
      </w:r>
    </w:p>
    <w:p>
      <w:pPr>
        <w:pStyle w:val="BodyText"/>
        <w:spacing w:before="9"/>
        <w:ind w:left="0"/>
        <w:rPr>
          <w:b/>
          <w:sz w:val="18"/>
        </w:rPr>
      </w:pPr>
      <w:r>
        <w:rPr/>
        <w:pict>
          <v:group style="position:absolute;margin-left:90pt;margin-top:15.952734pt;width:360pt;height:654pt;mso-position-horizontal-relative:page;mso-position-vertical-relative:paragraph;z-index:-15728640;mso-wrap-distance-left:0;mso-wrap-distance-right:0" coordorigin="1800,319" coordsize="7200,13080">
            <v:shape style="position:absolute;left:1800;top:319;width:7200;height:8703" type="#_x0000_t75" stroked="false">
              <v:imagedata r:id="rId9" o:title=""/>
            </v:shape>
            <v:shape style="position:absolute;left:1800;top:9042;width:7164;height:4356" type="#_x0000_t75" stroked="false">
              <v:imagedata r:id="rId10" o:title=""/>
            </v:shape>
            <w10:wrap type="topAndBottom"/>
          </v:group>
        </w:pict>
      </w:r>
    </w:p>
    <w:sectPr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Cambria Math">
    <w:altName w:val="Cambria Math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等线" w:hAnsi="等线" w:eastAsia="等线" w:cs="等线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33"/>
      <w:ind w:left="120"/>
      <w:outlineLvl w:val="1"/>
    </w:pPr>
    <w:rPr>
      <w:rFonts w:ascii="等线" w:hAnsi="等线" w:eastAsia="等线" w:cs="等线"/>
      <w:b/>
      <w:bCs/>
      <w:sz w:val="22"/>
      <w:szCs w:val="22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33"/>
      <w:ind w:left="120"/>
    </w:pPr>
    <w:rPr>
      <w:rFonts w:ascii="等线" w:hAnsi="等线" w:eastAsia="等线" w:cs="等线"/>
      <w:b/>
      <w:bCs/>
      <w:sz w:val="24"/>
      <w:szCs w:val="24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2021-04-26T12:48:36Z</dcterms:created>
  <dcterms:modified xsi:type="dcterms:W3CDTF">2021-04-26T12:48:36Z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LastSaved">
    <vt:filetime>2021-04-26T00:00:00Z</vt:filetime>
  </property>
</Properties>
</file>