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color w:val="1F3B57"/>
          <w:sz w:val="40"/>
        </w:rPr>
        <w:t>Miraslau Pisaryk</w:t>
      </w:r>
    </w:p>
    <w:p>
      <w:pPr>
        <w:spacing w:before="0" w:after="80"/>
      </w:pPr>
      <w:r>
        <w:rPr>
          <w:rFonts w:ascii="Calibri" w:hAnsi="Calibri"/>
          <w:b/>
          <w:color w:val="44546A"/>
          <w:sz w:val="24"/>
        </w:rPr>
        <w:t>Java / Spring Boot Backend Engineer  |  Distributed Microservices &amp; AI Systems</w:t>
      </w:r>
    </w:p>
    <w:p>
      <w:pPr>
        <w:spacing w:before="0" w:after="40"/>
      </w:pPr>
      <w:r>
        <w:rPr>
          <w:rFonts w:ascii="Calibri" w:hAnsi="Calibri"/>
          <w:color w:val="44546A"/>
          <w:sz w:val="19"/>
        </w:rPr>
        <w:t>bhasdgjkg5@gmail.com   |   +375 29 749-77-19   |   Telegram: @yxxtg   |   Minsk, Belarus (UTC+3)</w:t>
      </w:r>
    </w:p>
    <w:p>
      <w:pPr>
        <w:spacing w:before="0" w:after="160"/>
      </w:pPr>
      <w:r>
        <w:rPr>
          <w:rFonts w:ascii="Calibri" w:hAnsi="Calibri"/>
          <w:color w:val="44546A"/>
          <w:sz w:val="19"/>
        </w:rPr>
        <w:t xml:space="preserve">github.com/CHIKOJgg   |   linkedin.com/in/miroslav-pisaryk-953490261   |   </w:t>
      </w:r>
      <w:r>
        <w:rPr>
          <w:rFonts w:ascii="Calibri" w:hAnsi="Calibri"/>
          <w:b/>
          <w:color w:val="0E7090"/>
          <w:sz w:val="19"/>
        </w:rPr>
        <w:t>100% Remote Worldwide  |  Open to B2B / Contractor Contracts</w:t>
      </w:r>
    </w:p>
    <w:p>
      <w:pPr>
        <w:keepNext/>
        <w:spacing w:before="200" w:after="8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PROFESSIONAL SUMMARY</w:t>
      </w:r>
    </w:p>
    <w:p>
      <w:pPr>
        <w:spacing w:before="40" w:after="120" w:line="276" w:lineRule="auto"/>
      </w:pPr>
      <w:r>
        <w:rPr>
          <w:rFonts w:ascii="Calibri" w:hAnsi="Calibri"/>
          <w:color w:val="222222"/>
          <w:sz w:val="20"/>
        </w:rPr>
        <w:t>Backend engineer specializing in distributed systems, event-driven microservices, and AI integrations on Java 21/25 and Spring Boot 3/4. Demonstrated track record designing high-throughput transactional backends (thread-safe in-memory order matching engine, real-time WebSocket depth streaming, Redis caching) and architecting autonomous AI agent platforms with Spring AI, Keycloak 26 (OAuth2/OIDC), RabbitMQ, and PostgreSQL 17 + pgvector RAG. Ensuring 100% integration test isolation via Testcontainers. English C1 Advanced; ready for immediate full-time remote B2B collaboration worldwide.</w:t>
      </w:r>
    </w:p>
    <w:p>
      <w:pPr>
        <w:keepNext/>
        <w:spacing w:before="200" w:after="8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TECHNICAL SKILLS</w:t>
      </w:r>
    </w:p>
    <w:p>
      <w:pPr>
        <w:spacing w:before="0" w:after="50" w:line="269" w:lineRule="auto"/>
      </w:pPr>
      <w:r>
        <w:rPr>
          <w:rFonts w:ascii="Calibri" w:hAnsi="Calibri"/>
          <w:b/>
          <w:color w:val="1F3B57"/>
          <w:sz w:val="19"/>
        </w:rPr>
        <w:t xml:space="preserve">Languages &amp; Core:  </w:t>
      </w:r>
      <w:r>
        <w:rPr>
          <w:rFonts w:ascii="Calibri" w:hAnsi="Calibri"/>
          <w:color w:val="222222"/>
          <w:sz w:val="19"/>
        </w:rPr>
        <w:t>Java (17, 21, 25), SQL, Concurrency (Virtual Threads / Loom, synchronized, volatile, CompletableFuture, ConcurrentHashMap), Stream API, Generics, OOP</w:t>
      </w:r>
    </w:p>
    <w:p>
      <w:pPr>
        <w:spacing w:before="0" w:after="50" w:line="269" w:lineRule="auto"/>
      </w:pPr>
      <w:r>
        <w:rPr>
          <w:rFonts w:ascii="Calibri" w:hAnsi="Calibri"/>
          <w:b/>
          <w:color w:val="1F3B57"/>
          <w:sz w:val="19"/>
        </w:rPr>
        <w:t xml:space="preserve">Microservices &amp; Frameworks:  </w:t>
      </w:r>
      <w:r>
        <w:rPr>
          <w:rFonts w:ascii="Calibri" w:hAnsi="Calibri"/>
          <w:color w:val="222222"/>
          <w:sz w:val="19"/>
        </w:rPr>
        <w:t>Spring Boot 3.4, Spring AI, Spring Cloud OpenFeign, Spring Data JPA / Hibernate, Spring Security, WebSocket (STOMP), Resilience4j, Bucket4j, MapStruct, Lombok</w:t>
      </w:r>
    </w:p>
    <w:p>
      <w:pPr>
        <w:spacing w:before="0" w:after="50" w:line="269" w:lineRule="auto"/>
      </w:pPr>
      <w:r>
        <w:rPr>
          <w:rFonts w:ascii="Calibri" w:hAnsi="Calibri"/>
          <w:b/>
          <w:color w:val="1F3B57"/>
          <w:sz w:val="19"/>
        </w:rPr>
        <w:t xml:space="preserve">IAM &amp; Security:  </w:t>
      </w:r>
      <w:r>
        <w:rPr>
          <w:rFonts w:ascii="Calibri" w:hAnsi="Calibri"/>
          <w:color w:val="222222"/>
          <w:sz w:val="19"/>
        </w:rPr>
        <w:t>Keycloak 26 (OAuth2 Resource Server, OIDC, PKCE, JWT signature validation via JWKS, JIT User Provisioning, TokenRelayInterceptor)</w:t>
      </w:r>
    </w:p>
    <w:p>
      <w:pPr>
        <w:spacing w:before="0" w:after="50" w:line="269" w:lineRule="auto"/>
      </w:pPr>
      <w:r>
        <w:rPr>
          <w:rFonts w:ascii="Calibri" w:hAnsi="Calibri"/>
          <w:b/>
          <w:color w:val="1F3B57"/>
          <w:sz w:val="19"/>
        </w:rPr>
        <w:t xml:space="preserve">Messaging &amp; Broker:  </w:t>
      </w:r>
      <w:r>
        <w:rPr>
          <w:rFonts w:ascii="Calibri" w:hAnsi="Calibri"/>
          <w:color w:val="222222"/>
          <w:sz w:val="19"/>
        </w:rPr>
        <w:t>RabbitMQ 3.13 (Topic Exchanges, AMQP, JSON Serialization, Dead-Letter Queues, Decoupled Domain Events)</w:t>
      </w:r>
    </w:p>
    <w:p>
      <w:pPr>
        <w:spacing w:before="0" w:after="50" w:line="269" w:lineRule="auto"/>
      </w:pPr>
      <w:r>
        <w:rPr>
          <w:rFonts w:ascii="Calibri" w:hAnsi="Calibri"/>
          <w:b/>
          <w:color w:val="1F3B57"/>
          <w:sz w:val="19"/>
        </w:rPr>
        <w:t xml:space="preserve">Databases &amp; Vector Search:  </w:t>
      </w:r>
      <w:r>
        <w:rPr>
          <w:rFonts w:ascii="Calibri" w:hAnsi="Calibri"/>
          <w:color w:val="222222"/>
          <w:sz w:val="19"/>
        </w:rPr>
        <w:t>PostgreSQL 17, pgvector (Vector Embeddings, Cosine Similarity RAG), Redis 7 (Distributed Caching, Pub/Sub, Rate Limiting), Flyway Migrations, EXPLAIN ANALYZE</w:t>
      </w:r>
    </w:p>
    <w:p>
      <w:pPr>
        <w:spacing w:before="0" w:after="50" w:line="269" w:lineRule="auto"/>
      </w:pPr>
      <w:r>
        <w:rPr>
          <w:rFonts w:ascii="Calibri" w:hAnsi="Calibri"/>
          <w:b/>
          <w:color w:val="1F3B57"/>
          <w:sz w:val="19"/>
        </w:rPr>
        <w:t xml:space="preserve">AI &amp; LLM Integration:  </w:t>
      </w:r>
      <w:r>
        <w:rPr>
          <w:rFonts w:ascii="Calibri" w:hAnsi="Calibri"/>
          <w:color w:val="222222"/>
          <w:sz w:val="19"/>
        </w:rPr>
        <w:t>Spring AI (ChatClient, @Tool Function Calling, Dynamic RAG Prompts), Anthropic Claude API, Model Context Protocol (MCP)</w:t>
      </w:r>
    </w:p>
    <w:p>
      <w:pPr>
        <w:spacing w:before="0" w:after="50" w:line="269" w:lineRule="auto"/>
      </w:pPr>
      <w:r>
        <w:rPr>
          <w:rFonts w:ascii="Calibri" w:hAnsi="Calibri"/>
          <w:b/>
          <w:color w:val="1F3B57"/>
          <w:sz w:val="19"/>
        </w:rPr>
        <w:t xml:space="preserve">DevOps &amp; Testing:  </w:t>
      </w:r>
      <w:r>
        <w:rPr>
          <w:rFonts w:ascii="Calibri" w:hAnsi="Calibri"/>
          <w:color w:val="222222"/>
          <w:sz w:val="19"/>
        </w:rPr>
        <w:t>Docker, Docker Compose, GitHub Actions (CI/CD), Maven, Linux / Bash, JUnit 5, AssertJ, Mockito, Testcontainers (PostgreSQL, Redis, RabbitMQ)</w:t>
      </w:r>
    </w:p>
    <w:p>
      <w:pPr>
        <w:spacing w:before="0" w:after="50" w:line="269" w:lineRule="auto"/>
      </w:pPr>
      <w:r>
        <w:rPr>
          <w:rFonts w:ascii="Calibri" w:hAnsi="Calibri"/>
          <w:b/>
          <w:color w:val="1F3B57"/>
          <w:sz w:val="19"/>
        </w:rPr>
        <w:t xml:space="preserve">Architecture &amp; Standards:  </w:t>
      </w:r>
      <w:r>
        <w:rPr>
          <w:rFonts w:ascii="Calibri" w:hAnsi="Calibri"/>
          <w:color w:val="222222"/>
          <w:sz w:val="19"/>
        </w:rPr>
        <w:t>Distributed Microservices, Multi-Module Monorepo, Event-Driven Architecture, DDD, Clean Architecture, REST API RFC 7807, Agile (Scrum/Kanban)</w:t>
      </w:r>
    </w:p>
    <w:p>
      <w:pPr>
        <w:spacing w:before="0" w:after="50" w:line="269" w:lineRule="auto"/>
      </w:pPr>
      <w:r>
        <w:rPr>
          <w:rFonts w:ascii="Calibri" w:hAnsi="Calibri"/>
          <w:b/>
          <w:color w:val="1F3B57"/>
          <w:sz w:val="19"/>
        </w:rPr>
        <w:t xml:space="preserve">Spoken Languages:  </w:t>
      </w:r>
      <w:r>
        <w:rPr>
          <w:rFonts w:ascii="Calibri" w:hAnsi="Calibri"/>
          <w:color w:val="222222"/>
          <w:sz w:val="19"/>
        </w:rPr>
        <w:t>English — C1 Advanced (EF SET 70/100, verified); Polish — beginner</w:t>
      </w:r>
    </w:p>
    <w:p>
      <w:pPr>
        <w:keepNext/>
        <w:spacing w:before="200" w:after="8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EXPERIENCE &amp; PRODUCTION-GRADE SYSTEMS</w:t>
      </w:r>
    </w:p>
    <w:p>
      <w:pPr>
        <w:keepNext/>
        <w:spacing w:before="120" w:after="20"/>
      </w:pPr>
      <w:r>
        <w:rPr>
          <w:rFonts w:ascii="Calibri" w:hAnsi="Calibri"/>
          <w:b/>
          <w:color w:val="1F3B57"/>
          <w:sz w:val="22"/>
        </w:rPr>
        <w:t>Nexgen Soft  —  Java Backend Developer</w:t>
      </w:r>
    </w:p>
    <w:p>
      <w:pPr>
        <w:keepNext/>
        <w:spacing w:before="0" w:after="60"/>
      </w:pPr>
      <w:r>
        <w:rPr>
          <w:rFonts w:ascii="Calibri" w:hAnsi="Calibri"/>
          <w:color w:val="44546A"/>
          <w:sz w:val="19"/>
        </w:rPr>
        <w:t>Java 21, Spring Boot 3.3, PostgreSQL, Redis, WebSocket (STOMP), Spring Security, Flyway, Docker, GitHub Actions</w:t>
        <w:br/>
        <w:t>September 2025 – Present  |  Remote  |  Outsourcing &amp; Distributed Development, FinTech Product Team</w:t>
      </w:r>
    </w:p>
    <w:p>
      <w:pPr>
        <w:pStyle w:val="ListParagraph"/>
        <w:spacing w:before="0" w:after="60" w:line="269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20"/>
        </w:rPr>
        <w:t xml:space="preserve">FinTech Platform Engineering: </w:t>
      </w:r>
      <w:r>
        <w:rPr>
          <w:rFonts w:ascii="Calibri" w:hAnsi="Calibri"/>
          <w:color w:val="222222"/>
          <w:sz w:val="20"/>
        </w:rPr>
        <w:t>Developing the backend core of a multi-currency banking and exchange platform for account operations, transaction processing, and live market quotes in an Agile team of 8.</w:t>
      </w:r>
    </w:p>
    <w:p>
      <w:pPr>
        <w:pStyle w:val="ListParagraph"/>
        <w:spacing w:before="0" w:after="60" w:line="269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20"/>
        </w:rPr>
        <w:t xml:space="preserve">In-Memory Matching Engine: </w:t>
      </w:r>
      <w:r>
        <w:rPr>
          <w:rFonts w:ascii="Calibri" w:hAnsi="Calibri"/>
          <w:color w:val="222222"/>
          <w:sz w:val="20"/>
        </w:rPr>
        <w:t>Architected and implemented a thread-safe in-memory order matching engine (price-time priority) for limit and market orders using Java Concurrency lock-free primitives and concurrent data structures.</w:t>
      </w:r>
    </w:p>
    <w:p>
      <w:pPr>
        <w:pStyle w:val="ListParagraph"/>
        <w:spacing w:before="0" w:after="60" w:line="269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20"/>
        </w:rPr>
        <w:t xml:space="preserve">Redis Caching &amp; Load Reduction: </w:t>
      </w:r>
      <w:r>
        <w:rPr>
          <w:rFonts w:ascii="Calibri" w:hAnsi="Calibri"/>
          <w:color w:val="222222"/>
          <w:sz w:val="20"/>
        </w:rPr>
        <w:t>Integrated Redis for high-speed order book depth caching and message queuing, decreasing PostgreSQL transactional read load by ~40% during peak market volatility.</w:t>
      </w:r>
    </w:p>
    <w:p>
      <w:pPr>
        <w:pStyle w:val="ListParagraph"/>
        <w:spacing w:before="0" w:after="60" w:line="269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20"/>
        </w:rPr>
        <w:t xml:space="preserve">Real-Time WebSocket Streaming: </w:t>
      </w:r>
      <w:r>
        <w:rPr>
          <w:rFonts w:ascii="Calibri" w:hAnsi="Calibri"/>
          <w:color w:val="222222"/>
          <w:sz w:val="20"/>
        </w:rPr>
        <w:t>Engineered real-time order book and private account notification streaming over WebSocket (STOMP) for 200+ concurrent clients with sub-second delivery.</w:t>
      </w:r>
    </w:p>
    <w:p>
      <w:pPr>
        <w:pStyle w:val="ListParagraph"/>
        <w:spacing w:before="0" w:after="60" w:line="269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20"/>
        </w:rPr>
        <w:t xml:space="preserve">Financial Schema &amp; Migrations: </w:t>
      </w:r>
      <w:r>
        <w:rPr>
          <w:rFonts w:ascii="Calibri" w:hAnsi="Calibri"/>
          <w:color w:val="222222"/>
          <w:sz w:val="20"/>
        </w:rPr>
        <w:t>Designed a normalized 13-table PostgreSQL schema with double-entry accounting ledgers and immutable audit trails; automated multi-stage schema evolution via Flyway.</w:t>
      </w:r>
    </w:p>
    <w:p>
      <w:pPr>
        <w:pStyle w:val="ListParagraph"/>
        <w:spacing w:before="0" w:after="60" w:line="269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20"/>
        </w:rPr>
        <w:t xml:space="preserve">Security &amp; Testcontainers: </w:t>
      </w:r>
      <w:r>
        <w:rPr>
          <w:rFonts w:ascii="Calibri" w:hAnsi="Calibri"/>
          <w:color w:val="222222"/>
          <w:sz w:val="20"/>
        </w:rPr>
        <w:t>Enforced Spring Security with JWT token rotation; covered critical transactional code with JUnit 5 and Testcontainers (PostgreSQL, Redis), ensuring zero flaky integration tests.</w:t>
      </w:r>
    </w:p>
    <w:p>
      <w:pPr>
        <w:keepNext/>
        <w:spacing w:before="160" w:after="20"/>
      </w:pPr>
      <w:r>
        <w:rPr>
          <w:rFonts w:ascii="Calibri" w:hAnsi="Calibri"/>
          <w:b/>
          <w:color w:val="1F3B57"/>
          <w:sz w:val="22"/>
        </w:rPr>
        <w:t>AI Clava Platform  —  Software Engineer (Distributed Microservices &amp; AI Engineering)</w:t>
      </w:r>
    </w:p>
    <w:p>
      <w:pPr>
        <w:keepNext/>
        <w:spacing w:before="0" w:after="60"/>
      </w:pPr>
      <w:r>
        <w:rPr>
          <w:rFonts w:ascii="Calibri" w:hAnsi="Calibri"/>
          <w:color w:val="44546A"/>
          <w:sz w:val="19"/>
        </w:rPr>
        <w:t>Java 25 (Virtual Threads), Spring Boot 3.4, Spring AI, PostgreSQL 17 + pgvector, Keycloak 26, RabbitMQ 3, Spring Cloud OpenFeign, Redis 7, Testcontainers</w:t>
        <w:br/>
        <w:t>April 2025 – September 2025  |  Remote  |  Multi-Module Maven Microservices Monorepo</w:t>
      </w:r>
    </w:p>
    <w:p>
      <w:pPr>
        <w:pStyle w:val="ListParagraph"/>
        <w:spacing w:before="0" w:after="60" w:line="269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20"/>
        </w:rPr>
        <w:t xml:space="preserve">Microservices Monorepo Migration: </w:t>
      </w:r>
      <w:r>
        <w:rPr>
          <w:rFonts w:ascii="Calibri" w:hAnsi="Calibri"/>
          <w:color w:val="222222"/>
          <w:sz w:val="20"/>
        </w:rPr>
        <w:t>Architected and executed the end-to-end migration from a monolithic prototype to an Event-Driven Microservices Architecture structured as a Maven multi-module monorepo (klawa-contracts, klawa-core, klawa-ai-agent).</w:t>
      </w:r>
    </w:p>
    <w:p>
      <w:pPr>
        <w:pStyle w:val="ListParagraph"/>
        <w:spacing w:before="0" w:after="60" w:line="269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20"/>
        </w:rPr>
        <w:t xml:space="preserve">Core Business Service &amp; Virtual Threads: </w:t>
      </w:r>
      <w:r>
        <w:rPr>
          <w:rFonts w:ascii="Calibri" w:hAnsi="Calibri"/>
          <w:color w:val="222222"/>
          <w:sz w:val="20"/>
        </w:rPr>
        <w:t>Developed the high-throughput klawa-core service on Java 25 utilizing Virtual Threads (Project Loom) for non-blocking I/O execution across task orchestration, scheduling, and entity management.</w:t>
      </w:r>
    </w:p>
    <w:p>
      <w:pPr>
        <w:pStyle w:val="ListParagraph"/>
        <w:spacing w:before="0" w:after="60" w:line="269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20"/>
        </w:rPr>
        <w:t xml:space="preserve">Enterprise Keycloak 26 Security: </w:t>
      </w:r>
      <w:r>
        <w:rPr>
          <w:rFonts w:ascii="Calibri" w:hAnsi="Calibri"/>
          <w:color w:val="222222"/>
          <w:sz w:val="20"/>
        </w:rPr>
        <w:t>Integrated Keycloak 26 IAM as an OAuth2 Resource Server; implemented stateless JWT signature verification via JWKS, realm role mapping, and Just-In-Time (JIT) user provisioning.</w:t>
      </w:r>
    </w:p>
    <w:p>
      <w:pPr>
        <w:pStyle w:val="ListParagraph"/>
        <w:spacing w:before="0" w:after="60" w:line="269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20"/>
        </w:rPr>
        <w:t xml:space="preserve">Spring AI &amp; pgvector RAG: </w:t>
      </w:r>
      <w:r>
        <w:rPr>
          <w:rFonts w:ascii="Calibri" w:hAnsi="Calibri"/>
          <w:color w:val="222222"/>
          <w:sz w:val="20"/>
        </w:rPr>
        <w:t>Built the dedicated klawa-ai-agent microservice on Spring AI; implemented Retrieval-Augmented Generation (RAG) using PostgreSQL 17 with pgvector extension for real-time semantic similarity search.</w:t>
      </w:r>
    </w:p>
    <w:p>
      <w:pPr>
        <w:pStyle w:val="ListParagraph"/>
        <w:spacing w:before="0" w:after="60" w:line="269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20"/>
        </w:rPr>
        <w:t xml:space="preserve">Autonomous Function Calling: </w:t>
      </w:r>
      <w:r>
        <w:rPr>
          <w:rFonts w:ascii="Calibri" w:hAnsi="Calibri"/>
          <w:color w:val="222222"/>
          <w:sz w:val="20"/>
        </w:rPr>
        <w:t>Implemented @Tool Function Calling allowing the LLM to autonomously trigger task creation and scheduling commands, executed synchronously in klawa-core via Spring Cloud OpenFeign with TokenRelayInterceptor (JWT propagation).</w:t>
      </w:r>
    </w:p>
    <w:p>
      <w:pPr>
        <w:pStyle w:val="ListParagraph"/>
        <w:spacing w:before="0" w:after="60" w:line="269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20"/>
        </w:rPr>
        <w:t xml:space="preserve">RabbitMQ Event-Driven Streaming: </w:t>
      </w:r>
      <w:r>
        <w:rPr>
          <w:rFonts w:ascii="Calibri" w:hAnsi="Calibri"/>
          <w:color w:val="222222"/>
          <w:sz w:val="20"/>
        </w:rPr>
        <w:t>Configured RabbitMQ 3.13 (Topic Exchange klawa.events) for asynchronous domain events (TaskCreatedEvent, AiTaskAnalysisRequestedEvent); decoupled vector embedding generation so HTTP transactions remain sub-50ms.</w:t>
      </w:r>
    </w:p>
    <w:p>
      <w:pPr>
        <w:pStyle w:val="ListParagraph"/>
        <w:spacing w:before="0" w:after="60" w:line="269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20"/>
        </w:rPr>
        <w:t xml:space="preserve">Resilience &amp; Test Isolation: </w:t>
      </w:r>
      <w:r>
        <w:rPr>
          <w:rFonts w:ascii="Calibri" w:hAnsi="Calibri"/>
          <w:color w:val="222222"/>
          <w:sz w:val="20"/>
        </w:rPr>
        <w:t>Configured Resilience4j Circuit Breakers for AI vendor failover, Bucket4j token bucket rate limiting, Redis caching, and 100% isolated integration tests using Testcontainers (PostgreSQL, Redis, RabbitMQ).</w:t>
      </w:r>
    </w:p>
    <w:p>
      <w:pPr>
        <w:keepNext/>
        <w:spacing w:before="200" w:after="8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ADDITIONAL QUANTITATIVE PROJECTS</w:t>
      </w:r>
    </w:p>
    <w:p>
      <w:pPr>
        <w:keepNext/>
        <w:spacing w:before="80" w:after="20"/>
      </w:pPr>
      <w:r>
        <w:rPr>
          <w:rFonts w:ascii="Calibri" w:hAnsi="Calibri"/>
          <w:b/>
          <w:color w:val="1F3B57"/>
          <w:sz w:val="21"/>
        </w:rPr>
        <w:t>Crypto Portfolio Optimizer  —  Quantitative Analysis &amp; Backtesting Engine</w:t>
      </w:r>
    </w:p>
    <w:p>
      <w:pPr>
        <w:keepNext/>
        <w:spacing w:before="0" w:after="40"/>
      </w:pPr>
      <w:r>
        <w:rPr>
          <w:rFonts w:ascii="Calibri" w:hAnsi="Calibri"/>
          <w:color w:val="44546A"/>
          <w:sz w:val="19"/>
        </w:rPr>
        <w:t>Java 21, JavaFX, ojalgo, CoinGecko API, Maven  |  github.com/CHIKOJgg/MarkowitzModel-java-crypto-analysis</w:t>
      </w:r>
    </w:p>
    <w:p>
      <w:pPr>
        <w:pStyle w:val="ListParagraph"/>
        <w:spacing w:before="0" w:after="60" w:line="269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20"/>
        </w:rPr>
        <w:t xml:space="preserve">Algorithmic &amp; Portfolio Models: </w:t>
      </w:r>
      <w:r>
        <w:rPr>
          <w:rFonts w:ascii="Calibri" w:hAnsi="Calibri"/>
          <w:color w:val="222222"/>
          <w:sz w:val="20"/>
        </w:rPr>
        <w:t>Engineered 12 quantitative alpha models (Momentum, EWMA, RSI, MACD, Bollinger) and 9 allocation frameworks (Markowitz Mean-Variance, Risk Parity, HRP, CVaR, Black-Litterman).</w:t>
      </w:r>
    </w:p>
    <w:p>
      <w:pPr>
        <w:pStyle w:val="ListParagraph"/>
        <w:spacing w:before="0" w:after="60" w:line="269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20"/>
        </w:rPr>
        <w:t xml:space="preserve">Backtesting &amp; Stress Testing: </w:t>
      </w:r>
      <w:r>
        <w:rPr>
          <w:rFonts w:ascii="Calibri" w:hAnsi="Calibri"/>
          <w:color w:val="222222"/>
          <w:sz w:val="20"/>
        </w:rPr>
        <w:t>Built a walk-forward backtesting engine with Monte Carlo simulation (Geometric Brownian Motion) and Brinson attribution, calculating real-time Sharpe, Sortino, Calmar, and VaR/CVaR 95% metrics.</w:t>
      </w:r>
    </w:p>
    <w:p>
      <w:pPr>
        <w:keepNext/>
        <w:spacing w:before="200" w:after="8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EDUCATION &amp; CREDENTIALS</w:t>
      </w:r>
    </w:p>
    <w:p>
      <w:pPr>
        <w:spacing w:before="60" w:after="20"/>
      </w:pPr>
      <w:r>
        <w:rPr>
          <w:rFonts w:ascii="Calibri" w:hAnsi="Calibri"/>
          <w:b/>
          <w:color w:val="1F3B57"/>
          <w:sz w:val="20"/>
        </w:rPr>
        <w:t>Belarusian State University of Informatics and Radioelectronics (BSUIR)</w:t>
      </w:r>
    </w:p>
    <w:p>
      <w:pPr>
        <w:spacing w:before="0" w:after="40"/>
      </w:pPr>
      <w:r>
        <w:rPr>
          <w:rFonts w:ascii="Calibri" w:hAnsi="Calibri"/>
          <w:color w:val="222222"/>
          <w:sz w:val="19"/>
        </w:rPr>
        <w:t>Bachelor's Degree in Information Systems and Technologies (Computer Science)  |  2024 – 2028  |  Minsk, Belarus</w:t>
      </w:r>
    </w:p>
    <w:p>
      <w:pPr>
        <w:spacing w:before="0" w:after="0"/>
      </w:pPr>
      <w:r>
        <w:rPr>
          <w:rFonts w:ascii="Calibri" w:hAnsi="Calibri"/>
          <w:b/>
          <w:color w:val="0E7090"/>
          <w:sz w:val="19"/>
        </w:rPr>
        <w:t>Verified English Certificate: EF SET — Score 70/100, C1 Advanced (Official verification: cert.efset.org/ru/cAsbkU)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