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2563EB"/>
          <w:sz w:val="20"/>
        </w:rPr>
        <w:t>SKILLIZEE MATHEMATICS CLUB • STANDARD OPERATING PROCEDURE</w:t>
        <w:br/>
      </w:r>
      <w:r>
        <w:rPr>
          <w:rFonts w:ascii="Arial Black" w:hAnsi="Arial Black"/>
          <w:b/>
          <w:color w:val="0F172A"/>
          <w:sz w:val="40"/>
        </w:rPr>
        <w:t>MATH VAULT: GRADE 6 MENTAL MATH ESCAPE HEIST</w:t>
        <w:br/>
      </w:r>
      <w:r>
        <w:rPr>
          <w:rFonts w:ascii="Calibri" w:hAnsi="Calibri"/>
          <w:i/>
          <w:color w:val="475569"/>
          <w:sz w:val="22"/>
        </w:rPr>
        <w:t>Interactive 3D Classroom Escape Room • Zero Pen &amp; Paper Policy • Bloom's Taxonomy Pedagogy Guide</w:t>
      </w:r>
    </w:p>
    <w:p>
      <w:pPr>
        <w:spacing w:after="120"/>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293B"/>
            <w:tcMar>
              <w:top w:w="60" w:type="dxa"/>
              <w:bottom w:w="60" w:type="dxa"/>
              <w:left w:w="60" w:type="dxa"/>
              <w:right w:w="60" w:type="dxa"/>
            </w:tcMar>
          </w:tcPr>
          <w:p>
            <w:pPr>
              <w:jc w:val="center"/>
            </w:pPr>
            <w:r>
              <w:rPr>
                <w:b/>
                <w:color w:val="FFFFFF"/>
                <w:sz w:val="17"/>
              </w:rPr>
              <w:t>TARGET AUDIENCE</w:t>
            </w:r>
          </w:p>
        </w:tc>
        <w:tc>
          <w:tcPr>
            <w:tcW w:type="dxa" w:w="2484"/>
            <w:shd w:fill="1E293B"/>
            <w:tcMar>
              <w:top w:w="60" w:type="dxa"/>
              <w:bottom w:w="60" w:type="dxa"/>
              <w:left w:w="60" w:type="dxa"/>
              <w:right w:w="60" w:type="dxa"/>
            </w:tcMar>
          </w:tcPr>
          <w:p>
            <w:pPr>
              <w:jc w:val="center"/>
            </w:pPr>
            <w:r>
              <w:rPr>
                <w:b/>
                <w:color w:val="FFFFFF"/>
                <w:sz w:val="17"/>
              </w:rPr>
              <w:t>ACTIVITY TYPE</w:t>
            </w:r>
          </w:p>
        </w:tc>
        <w:tc>
          <w:tcPr>
            <w:tcW w:type="dxa" w:w="2484"/>
            <w:shd w:fill="1E293B"/>
            <w:tcMar>
              <w:top w:w="60" w:type="dxa"/>
              <w:bottom w:w="60" w:type="dxa"/>
              <w:left w:w="60" w:type="dxa"/>
              <w:right w:w="60" w:type="dxa"/>
            </w:tcMar>
          </w:tcPr>
          <w:p>
            <w:pPr>
              <w:jc w:val="center"/>
            </w:pPr>
            <w:r>
              <w:rPr>
                <w:b/>
                <w:color w:val="FFFFFF"/>
                <w:sz w:val="17"/>
              </w:rPr>
              <w:t>CALIBRATION</w:t>
            </w:r>
          </w:p>
        </w:tc>
        <w:tc>
          <w:tcPr>
            <w:tcW w:type="dxa" w:w="2484"/>
            <w:shd w:fill="1E293B"/>
            <w:tcMar>
              <w:top w:w="60" w:type="dxa"/>
              <w:bottom w:w="60" w:type="dxa"/>
              <w:left w:w="60" w:type="dxa"/>
              <w:right w:w="60" w:type="dxa"/>
            </w:tcMar>
          </w:tcPr>
          <w:p>
            <w:pPr>
              <w:jc w:val="center"/>
            </w:pPr>
            <w:r>
              <w:rPr>
                <w:b/>
                <w:color w:val="FFFFFF"/>
                <w:sz w:val="17"/>
              </w:rPr>
              <w:t>BLOOM'S ALIGNMENT</w:t>
            </w:r>
          </w:p>
        </w:tc>
      </w:tr>
      <w:tr>
        <w:tc>
          <w:tcPr>
            <w:tcW w:type="dxa" w:w="2484"/>
            <w:shd w:fill="F8FAFC"/>
            <w:tcMar>
              <w:top w:w="60" w:type="dxa"/>
              <w:bottom w:w="60" w:type="dxa"/>
              <w:left w:w="60" w:type="dxa"/>
              <w:right w:w="60" w:type="dxa"/>
            </w:tcMar>
          </w:tcPr>
          <w:p>
            <w:pPr>
              <w:jc w:val="center"/>
            </w:pPr>
            <w:r>
              <w:rPr>
                <w:color w:val="1E293B"/>
                <w:sz w:val="17"/>
              </w:rPr>
              <w:t>Grade 6 (Ages 10-12)</w:t>
              <w:br/>
              <w:t>CBSE / ICSE / Cambridge</w:t>
            </w:r>
          </w:p>
        </w:tc>
        <w:tc>
          <w:tcPr>
            <w:tcW w:type="dxa" w:w="2484"/>
            <w:shd w:fill="F8FAFC"/>
            <w:tcMar>
              <w:top w:w="60" w:type="dxa"/>
              <w:bottom w:w="60" w:type="dxa"/>
              <w:left w:w="60" w:type="dxa"/>
              <w:right w:w="60" w:type="dxa"/>
            </w:tcMar>
          </w:tcPr>
          <w:p>
            <w:pPr>
              <w:jc w:val="center"/>
            </w:pPr>
            <w:r>
              <w:rPr>
                <w:color w:val="1E293B"/>
                <w:sz w:val="17"/>
              </w:rPr>
              <w:t>Gamified 3D Vault Duel</w:t>
              <w:br/>
              <w:t>(Team vs Team / Class)</w:t>
            </w:r>
          </w:p>
        </w:tc>
        <w:tc>
          <w:tcPr>
            <w:tcW w:type="dxa" w:w="2484"/>
            <w:shd w:fill="F8FAFC"/>
            <w:tcMar>
              <w:top w:w="60" w:type="dxa"/>
              <w:bottom w:w="60" w:type="dxa"/>
              <w:left w:w="60" w:type="dxa"/>
              <w:right w:w="60" w:type="dxa"/>
            </w:tcMar>
          </w:tcPr>
          <w:p>
            <w:pPr>
              <w:jc w:val="center"/>
            </w:pPr>
            <w:r>
              <w:rPr>
                <w:color w:val="1E293B"/>
                <w:sz w:val="17"/>
              </w:rPr>
              <w:t>Strict Pure Mental Math</w:t>
              <w:br/>
              <w:t>(Zero Pen &amp; Paper)</w:t>
            </w:r>
          </w:p>
        </w:tc>
        <w:tc>
          <w:tcPr>
            <w:tcW w:type="dxa" w:w="2484"/>
            <w:shd w:fill="F8FAFC"/>
            <w:tcMar>
              <w:top w:w="60" w:type="dxa"/>
              <w:bottom w:w="60" w:type="dxa"/>
              <w:left w:w="60" w:type="dxa"/>
              <w:right w:w="60" w:type="dxa"/>
            </w:tcMar>
          </w:tcPr>
          <w:p>
            <w:pPr>
              <w:jc w:val="center"/>
            </w:pPr>
            <w:r>
              <w:rPr>
                <w:color w:val="1E293B"/>
                <w:sz w:val="17"/>
              </w:rPr>
              <w:t>Level 1 (Recall) through</w:t>
              <w:br/>
              <w:t>Level 5 (Evaluating)</w:t>
            </w:r>
          </w:p>
        </w:tc>
      </w:tr>
    </w:tbl>
    <w:p>
      <w:pPr>
        <w:spacing w:after="240"/>
      </w:pPr>
    </w:p>
    <w:p>
      <w:pPr>
        <w:keepNext/>
        <w:spacing w:before="280" w:after="80"/>
      </w:pPr>
      <w:r>
        <w:rPr>
          <w:rFonts w:ascii="Arial Black" w:hAnsi="Arial Black"/>
          <w:b/>
          <w:color w:val="0F172A"/>
          <w:sz w:val="26"/>
        </w:rPr>
        <w:t>1. EXECUTIVE SUMMARY &amp; ACTIVITY OBJECTIVES</w:t>
      </w:r>
    </w:p>
    <w:p>
      <w:pPr>
        <w:spacing w:before="0" w:after="80" w:line="276" w:lineRule="auto"/>
      </w:pPr>
      <w:r>
        <w:rPr>
          <w:rFonts w:ascii="Calibri" w:hAnsi="Calibri"/>
          <w:color w:val="334155"/>
          <w:sz w:val="20"/>
        </w:rPr>
        <w:t>Math Vault is a next-generation interactive classroom gamification activity engineered specifically for Grade 6 students. Built around a high-stakes 3D bank security heist theme, two competing squads (Left Team 'Blue Cipher' and Right Team 'Red Vault') race against a 20-second countdown to solve mental arithmetic codes, turn physical mechanical vault dials, and crack open the heavy steel treasury doors.</w:t>
      </w:r>
    </w:p>
    <w:p>
      <w:pPr>
        <w:pStyle w:val="ListBullet"/>
        <w:spacing w:before="0" w:after="40" w:line="269" w:lineRule="auto"/>
      </w:pPr>
      <w:r>
        <w:rPr>
          <w:rFonts w:ascii="Calibri" w:hAnsi="Calibri"/>
          <w:b/>
          <w:color w:val="0F172A"/>
          <w:sz w:val="20"/>
        </w:rPr>
        <w:t xml:space="preserve">Core Objective: </w:t>
      </w:r>
      <w:r>
        <w:rPr>
          <w:rFonts w:ascii="Calibri" w:hAnsi="Calibri"/>
          <w:color w:val="334155"/>
          <w:sz w:val="20"/>
        </w:rPr>
        <w:t>Cultivate lightning-fast mental math automaticity, number sense intuition, and working memory agility in Grade 6 learners without any pen, paper, or electronic calculators.</w:t>
      </w:r>
    </w:p>
    <w:p>
      <w:pPr>
        <w:pStyle w:val="ListBullet"/>
        <w:spacing w:before="0" w:after="40" w:line="269" w:lineRule="auto"/>
      </w:pPr>
      <w:r>
        <w:rPr>
          <w:rFonts w:ascii="Calibri" w:hAnsi="Calibri"/>
          <w:b/>
          <w:color w:val="0F172A"/>
          <w:sz w:val="20"/>
        </w:rPr>
        <w:t xml:space="preserve">Classroom Environment: </w:t>
      </w:r>
      <w:r>
        <w:rPr>
          <w:rFonts w:ascii="Calibri" w:hAnsi="Calibri"/>
          <w:color w:val="334155"/>
          <w:sz w:val="20"/>
        </w:rPr>
        <w:t>Designed for interactive smartboards, projectors, or classroom digital panels, creating high excitement, active participation, and collaborative team communication.</w:t>
      </w:r>
    </w:p>
    <w:p>
      <w:pPr>
        <w:pStyle w:val="ListBullet"/>
        <w:spacing w:before="0" w:after="40" w:line="269" w:lineRule="auto"/>
      </w:pPr>
      <w:r>
        <w:rPr>
          <w:rFonts w:ascii="Calibri" w:hAnsi="Calibri"/>
          <w:b/>
          <w:color w:val="0F172A"/>
          <w:sz w:val="20"/>
        </w:rPr>
        <w:t xml:space="preserve">Target Duration: </w:t>
      </w:r>
      <w:r>
        <w:rPr>
          <w:rFonts w:ascii="Calibri" w:hAnsi="Calibri"/>
          <w:color w:val="334155"/>
          <w:sz w:val="20"/>
        </w:rPr>
        <w:t>30 to 45 minutes per standard session (5, 10, or 20 heist rounds).</w:t>
      </w:r>
    </w:p>
    <w:tbl>
      <w:tblPr>
        <w:tblW w:type="auto" w:w="0"/>
        <w:jc w:val="center"/>
        <w:tblLayout w:type="fixed"/>
        <w:tblLook w:firstColumn="1" w:firstRow="1" w:lastColumn="0" w:lastRow="0" w:noHBand="0" w:noVBand="1" w:val="04A0"/>
      </w:tblPr>
      <w:tblGrid>
        <w:gridCol w:w="9360"/>
      </w:tblGrid>
      <w:tr>
        <w:tc>
          <w:tcPr>
            <w:tcW w:type="dxa" w:w="9936"/>
            <w:shd w:fill="F0F7FF"/>
            <w:tcMar>
              <w:top w:w="140" w:type="dxa"/>
              <w:bottom w:w="140" w:type="dxa"/>
              <w:left w:w="200" w:type="dxa"/>
              <w:right w:w="200" w:type="dxa"/>
            </w:tcMar>
            <w:tcBorders>
              <w:top w:val="none"/>
              <w:left w:val="single" w:sz="36" w:space="0" w:color="2563EB"/>
              <w:bottom w:val="none"/>
              <w:right w:val="none"/>
            </w:tcBorders>
          </w:tcPr>
          <w:p>
            <w:pPr>
              <w:spacing w:before="40" w:after="40"/>
            </w:pPr>
            <w:r>
              <w:rPr>
                <w:rFonts w:ascii="Calibri" w:hAnsi="Calibri"/>
                <w:b/>
                <w:color w:val="0F172A"/>
                <w:sz w:val="21"/>
              </w:rPr>
              <w:t xml:space="preserve">STRICT POLICY — ZERO PEN &amp; PAPER: </w:t>
            </w:r>
            <w:r>
              <w:rPr>
                <w:rFonts w:ascii="Calibri" w:hAnsi="Calibri"/>
                <w:color w:val="334155"/>
                <w:sz w:val="20"/>
              </w:rPr>
              <w:t>All math problems in Math Vault are deliberately engineered with benchmark values, complementary arithmetic, and clean factors so that students MUST solve every problem 100% mentally in their heads within 10–20 seconds. Pen and paper are strictly prohibited during gameplay to force neural automaticity.</w:t>
            </w:r>
          </w:p>
        </w:tc>
      </w:tr>
    </w:tbl>
    <w:p>
      <w:pPr>
        <w:spacing w:after="80"/>
      </w:pPr>
    </w:p>
    <w:p>
      <w:pPr>
        <w:keepNext/>
        <w:spacing w:before="280" w:after="80"/>
      </w:pPr>
      <w:r>
        <w:rPr>
          <w:rFonts w:ascii="Arial Black" w:hAnsi="Arial Black"/>
          <w:b/>
          <w:color w:val="0F172A"/>
          <w:sz w:val="26"/>
        </w:rPr>
        <w:t>2. HOW IS THIS ACTIVITY CREATED &amp; CONDUCTED</w:t>
      </w:r>
    </w:p>
    <w:p>
      <w:pPr>
        <w:keepNext/>
        <w:spacing w:before="200" w:after="60"/>
      </w:pPr>
      <w:r>
        <w:rPr>
          <w:rFonts w:ascii="Calibri" w:hAnsi="Calibri"/>
          <w:b/>
          <w:color w:val="2563EB"/>
          <w:sz w:val="23"/>
        </w:rPr>
        <w:t>2.1 Technical &amp; UI Architecture</w:t>
      </w:r>
    </w:p>
    <w:p>
      <w:pPr>
        <w:spacing w:before="0" w:after="80" w:line="276" w:lineRule="auto"/>
      </w:pPr>
      <w:r>
        <w:rPr>
          <w:rFonts w:ascii="Calibri" w:hAnsi="Calibri"/>
          <w:color w:val="334155"/>
          <w:sz w:val="20"/>
        </w:rPr>
        <w:t>The Math Vault application is constructed with a modern, high-contrast, responsive interface consisting of 4 distinct operational zones:</w:t>
      </w:r>
    </w:p>
    <w:p>
      <w:pPr>
        <w:pStyle w:val="ListBullet"/>
        <w:spacing w:before="0" w:after="40" w:line="269" w:lineRule="auto"/>
      </w:pPr>
      <w:r>
        <w:rPr>
          <w:rFonts w:ascii="Calibri" w:hAnsi="Calibri"/>
          <w:b/>
          <w:color w:val="0F172A"/>
          <w:sz w:val="20"/>
        </w:rPr>
        <w:t xml:space="preserve">Dedicated Static Question Terminal: </w:t>
      </w:r>
      <w:r>
        <w:rPr>
          <w:rFonts w:ascii="Calibri" w:hAnsi="Calibri"/>
          <w:color w:val="334155"/>
          <w:sz w:val="20"/>
        </w:rPr>
        <w:t>Mounted directly above the 3D Vault in a reinforced titanium-style security plaque. Displays giant, high-contrast mathematical expressions with solid black word outlines, topic badges, and collapsible hint triggers. The question box is completely decoupled from moving components so it remains 100% legible throughout gameplay.</w:t>
      </w:r>
    </w:p>
    <w:p>
      <w:pPr>
        <w:pStyle w:val="ListBullet"/>
        <w:spacing w:before="0" w:after="40" w:line="269" w:lineRule="auto"/>
      </w:pPr>
      <w:r>
        <w:rPr>
          <w:rFonts w:ascii="Calibri" w:hAnsi="Calibri"/>
          <w:b/>
          <w:color w:val="0F172A"/>
          <w:sz w:val="20"/>
        </w:rPr>
        <w:t xml:space="preserve">Mechanical 3D Vault Door: </w:t>
      </w:r>
      <w:r>
        <w:rPr>
          <w:rFonts w:ascii="Calibri" w:hAnsi="Calibri"/>
          <w:color w:val="334155"/>
          <w:sz w:val="20"/>
        </w:rPr>
        <w:t>A circular industrial steel door featuring 6 radial locking spokes and a central 6-spoke golden master wheel. Correct answers trigger a 180° physical wheel spin sound effect and swing the heavy door open to reveal gold bars, rubies, and diamonds.</w:t>
      </w:r>
    </w:p>
    <w:p>
      <w:pPr>
        <w:pStyle w:val="ListBullet"/>
        <w:spacing w:before="0" w:after="40" w:line="269" w:lineRule="auto"/>
      </w:pPr>
      <w:r>
        <w:rPr>
          <w:rFonts w:ascii="Calibri" w:hAnsi="Calibri"/>
          <w:b/>
          <w:color w:val="0F172A"/>
          <w:sz w:val="20"/>
        </w:rPr>
        <w:t xml:space="preserve">Dual Team Keypads &amp; Lockout Consoles: </w:t>
      </w:r>
      <w:r>
        <w:rPr>
          <w:rFonts w:ascii="Calibri" w:hAnsi="Calibri"/>
          <w:color w:val="334155"/>
          <w:sz w:val="20"/>
        </w:rPr>
        <w:t>Left (Blue) and Right (Red) interactive numerical entry consoles with instant digit entry, backspace, and submit buttons. Features streak multipliers, key slots (1-3 keys), and 3-strike security lockout triggers.</w:t>
      </w:r>
    </w:p>
    <w:p>
      <w:pPr>
        <w:pStyle w:val="ListBullet"/>
        <w:spacing w:before="0" w:after="40" w:line="269" w:lineRule="auto"/>
      </w:pPr>
      <w:r>
        <w:rPr>
          <w:rFonts w:ascii="Calibri" w:hAnsi="Calibri"/>
          <w:b/>
          <w:color w:val="0F172A"/>
          <w:sz w:val="20"/>
        </w:rPr>
        <w:t xml:space="preserve">HUD Shoulder Telemetry: </w:t>
      </w:r>
      <w:r>
        <w:rPr>
          <w:rFonts w:ascii="Calibri" w:hAnsi="Calibri"/>
          <w:color w:val="334155"/>
          <w:sz w:val="20"/>
        </w:rPr>
        <w:t>Displays real-time Round Counter (e.g. ROUND 1/5) on the left shoulder and an urgent animated Time Left countdown (e.g. 00:20) on the right shoulder.</w:t>
      </w:r>
    </w:p>
    <w:p>
      <w:pPr>
        <w:keepNext/>
        <w:spacing w:before="200" w:after="60"/>
      </w:pPr>
      <w:r>
        <w:rPr>
          <w:rFonts w:ascii="Calibri" w:hAnsi="Calibri"/>
          <w:b/>
          <w:color w:val="2563EB"/>
          <w:sz w:val="23"/>
        </w:rPr>
        <w:t>2.2 Pre-Game Setup Workflow (Teacher / Facilitator)</w:t>
      </w:r>
    </w:p>
    <w:p>
      <w:pPr>
        <w:pStyle w:val="ListBullet"/>
        <w:spacing w:before="0" w:after="40" w:line="269" w:lineRule="auto"/>
      </w:pPr>
      <w:r>
        <w:rPr>
          <w:rFonts w:ascii="Calibri" w:hAnsi="Calibri"/>
          <w:b/>
          <w:color w:val="0F172A"/>
          <w:sz w:val="20"/>
        </w:rPr>
        <w:t xml:space="preserve">Step 1 (Squad Division): </w:t>
      </w:r>
      <w:r>
        <w:rPr>
          <w:rFonts w:ascii="Calibri" w:hAnsi="Calibri"/>
          <w:color w:val="334155"/>
          <w:sz w:val="20"/>
        </w:rPr>
        <w:t>Divide the classroom into two balanced squads. Designate 1-2 students per round as active input runners or rotate spokespersons.</w:t>
      </w:r>
    </w:p>
    <w:p>
      <w:pPr>
        <w:pStyle w:val="ListBullet"/>
        <w:spacing w:before="0" w:after="40" w:line="269" w:lineRule="auto"/>
      </w:pPr>
      <w:r>
        <w:rPr>
          <w:rFonts w:ascii="Calibri" w:hAnsi="Calibri"/>
          <w:b/>
          <w:color w:val="0F172A"/>
          <w:sz w:val="20"/>
        </w:rPr>
        <w:t xml:space="preserve">Step 2 (Team Customization): </w:t>
      </w:r>
      <w:r>
        <w:rPr>
          <w:rFonts w:ascii="Calibri" w:hAnsi="Calibri"/>
          <w:color w:val="334155"/>
          <w:sz w:val="20"/>
        </w:rPr>
        <w:t>On the Setup Screen, enter custom squad names (e.g. 'Matrix Masters' vs 'Calculus Crusaders').</w:t>
      </w:r>
    </w:p>
    <w:p>
      <w:pPr>
        <w:pStyle w:val="ListBullet"/>
        <w:spacing w:before="0" w:after="40" w:line="269" w:lineRule="auto"/>
      </w:pPr>
      <w:r>
        <w:rPr>
          <w:rFonts w:ascii="Calibri" w:hAnsi="Calibri"/>
          <w:b/>
          <w:color w:val="0F172A"/>
          <w:sz w:val="20"/>
        </w:rPr>
        <w:t xml:space="preserve">Step 3 (Curriculum &amp; Topic Selection): </w:t>
      </w:r>
      <w:r>
        <w:rPr>
          <w:rFonts w:ascii="Calibri" w:hAnsi="Calibri"/>
          <w:color w:val="334155"/>
          <w:sz w:val="20"/>
        </w:rPr>
        <w:t>Select the target curriculum (Grade 6) and choose from 5 specialized Bloom's topic tracks (Bloom's Mixed Challenge, Integers &amp; Multiplication, Ratios &amp; Division, BODMAS &amp; Patterns, or Angles &amp; Geometry).</w:t>
      </w:r>
    </w:p>
    <w:p>
      <w:pPr>
        <w:pStyle w:val="ListBullet"/>
        <w:spacing w:before="0" w:after="40" w:line="269" w:lineRule="auto"/>
      </w:pPr>
      <w:r>
        <w:rPr>
          <w:rFonts w:ascii="Calibri" w:hAnsi="Calibri"/>
          <w:b/>
          <w:color w:val="0F172A"/>
          <w:sz w:val="20"/>
        </w:rPr>
        <w:t xml:space="preserve">Step 4 (Heist Configuration): </w:t>
      </w:r>
      <w:r>
        <w:rPr>
          <w:rFonts w:ascii="Calibri" w:hAnsi="Calibri"/>
          <w:color w:val="334155"/>
          <w:sz w:val="20"/>
        </w:rPr>
        <w:t>Set the Security Level (Standard: 20s / Advanced: 15s / Expert: 10s) and Heist Rounds (5 RDS default, 10 RDS, or 20 RDS).</w:t>
      </w:r>
    </w:p>
    <w:p>
      <w:pPr>
        <w:pStyle w:val="ListBullet"/>
        <w:spacing w:before="0" w:after="40" w:line="269" w:lineRule="auto"/>
      </w:pPr>
      <w:r>
        <w:rPr>
          <w:rFonts w:ascii="Calibri" w:hAnsi="Calibri"/>
          <w:b/>
          <w:color w:val="0F172A"/>
          <w:sz w:val="20"/>
        </w:rPr>
        <w:t xml:space="preserve">Step 5 (Launch): </w:t>
      </w:r>
      <w:r>
        <w:rPr>
          <w:rFonts w:ascii="Calibri" w:hAnsi="Calibri"/>
          <w:color w:val="334155"/>
          <w:sz w:val="20"/>
        </w:rPr>
        <w:t>Click 'ENTER 3D ROOM' to begin the cinematic 3-second countdown.</w:t>
      </w:r>
    </w:p>
    <w:p>
      <w:pPr>
        <w:keepNext/>
        <w:spacing w:before="280" w:after="80"/>
      </w:pPr>
      <w:r>
        <w:rPr>
          <w:rFonts w:ascii="Arial Black" w:hAnsi="Arial Black"/>
          <w:b/>
          <w:color w:val="0F172A"/>
          <w:sz w:val="26"/>
        </w:rPr>
        <w:t>3. CURRICULUM ALIGNMENT: WHY IT IS SPECIFICALLY FOR GRADE 6</w:t>
      </w:r>
    </w:p>
    <w:p>
      <w:pPr>
        <w:spacing w:before="0" w:after="80" w:line="276" w:lineRule="auto"/>
      </w:pPr>
      <w:r>
        <w:rPr>
          <w:rFonts w:ascii="Calibri" w:hAnsi="Calibri"/>
          <w:color w:val="334155"/>
          <w:sz w:val="20"/>
        </w:rPr>
        <w:t>Grade 6 is the critical transitional milestone in middle school mathematics where students transition from concrete whole-number arithmetic to abstract mathematical operations involving negative numbers, order of operations, and proportional reasoning. Math Vault is tightly mapped to national and international standards (CBSE Grade 6 NCERT, ICSE, Cambridge Lower Secondary Stage 7, and Common Core Grade 6):</w:t>
      </w:r>
    </w:p>
    <w:tbl>
      <w:tblPr>
        <w:tblW w:type="auto" w:w="0"/>
        <w:jc w:val="center"/>
        <w:tblLayout w:type="fixed"/>
        <w:tblLook w:firstColumn="1" w:firstRow="1" w:lastColumn="0" w:lastRow="0" w:noHBand="0" w:noVBand="1" w:val="04A0"/>
      </w:tblPr>
      <w:tblGrid>
        <w:gridCol w:w="2592"/>
        <w:gridCol w:w="3312"/>
        <w:gridCol w:w="3456"/>
      </w:tblGrid>
      <w:tr>
        <w:tc>
          <w:tcPr>
            <w:tcW w:type="dxa" w:w="3312"/>
            <w:shd w:fill="1E293B"/>
            <w:tcMar>
              <w:top w:w="80" w:type="dxa"/>
              <w:bottom w:w="80" w:type="dxa"/>
              <w:left w:w="100" w:type="dxa"/>
              <w:right w:w="100" w:type="dxa"/>
            </w:tcMar>
          </w:tcPr>
          <w:p>
            <w:r>
              <w:rPr>
                <w:b/>
                <w:color w:val="FFFFFF"/>
                <w:sz w:val="18"/>
              </w:rPr>
              <w:t>GRADE 6 TOPIC</w:t>
            </w:r>
          </w:p>
        </w:tc>
        <w:tc>
          <w:tcPr>
            <w:tcW w:type="dxa" w:w="3312"/>
            <w:shd w:fill="1E293B"/>
            <w:tcMar>
              <w:top w:w="80" w:type="dxa"/>
              <w:bottom w:w="80" w:type="dxa"/>
              <w:left w:w="100" w:type="dxa"/>
              <w:right w:w="100" w:type="dxa"/>
            </w:tcMar>
          </w:tcPr>
          <w:p>
            <w:r>
              <w:rPr>
                <w:b/>
                <w:color w:val="FFFFFF"/>
                <w:sz w:val="18"/>
              </w:rPr>
              <w:t>MENTAL MATH MECHANISM</w:t>
            </w:r>
          </w:p>
        </w:tc>
        <w:tc>
          <w:tcPr>
            <w:tcW w:type="dxa" w:w="3312"/>
            <w:shd w:fill="1E293B"/>
            <w:tcMar>
              <w:top w:w="80" w:type="dxa"/>
              <w:bottom w:w="80" w:type="dxa"/>
              <w:left w:w="100" w:type="dxa"/>
              <w:right w:w="100" w:type="dxa"/>
            </w:tcMar>
          </w:tcPr>
          <w:p>
            <w:r>
              <w:rPr>
                <w:b/>
                <w:color w:val="FFFFFF"/>
                <w:sz w:val="18"/>
              </w:rPr>
              <w:t>SAMPLE IN-GAME CODE</w:t>
            </w:r>
          </w:p>
        </w:tc>
      </w:tr>
      <w:tr>
        <w:tc>
          <w:tcPr>
            <w:tcW w:type="dxa" w:w="3312"/>
            <w:shd w:fill="F8FAFC"/>
            <w:tcMar>
              <w:top w:w="60" w:type="dxa"/>
              <w:bottom w:w="60" w:type="dxa"/>
              <w:left w:w="80" w:type="dxa"/>
              <w:right w:w="80" w:type="dxa"/>
            </w:tcMar>
          </w:tcPr>
          <w:p>
            <w:r>
              <w:rPr>
                <w:b/>
                <w:sz w:val="17"/>
              </w:rPr>
              <w:t>Integers &amp; Signed Arithmetic</w:t>
            </w:r>
          </w:p>
        </w:tc>
        <w:tc>
          <w:tcPr>
            <w:tcW w:type="dxa" w:w="3312"/>
            <w:shd w:fill="F8FAFC"/>
            <w:tcMar>
              <w:top w:w="60" w:type="dxa"/>
              <w:bottom w:w="60" w:type="dxa"/>
              <w:left w:w="80" w:type="dxa"/>
              <w:right w:w="80" w:type="dxa"/>
            </w:tcMar>
          </w:tcPr>
          <w:p>
            <w:r>
              <w:rPr>
                <w:sz w:val="17"/>
              </w:rPr>
              <w:t>Sign rules: (-) × (-) = (+), (-) × (+) = (-). Adding and subtracting integers mentally.</w:t>
            </w:r>
          </w:p>
        </w:tc>
        <w:tc>
          <w:tcPr>
            <w:tcW w:type="dxa" w:w="3312"/>
            <w:shd w:fill="F8FAFC"/>
            <w:tcMar>
              <w:top w:w="60" w:type="dxa"/>
              <w:bottom w:w="60" w:type="dxa"/>
              <w:left w:w="80" w:type="dxa"/>
              <w:right w:w="80" w:type="dxa"/>
            </w:tcMar>
          </w:tcPr>
          <w:p>
            <w:r>
              <w:rPr>
                <w:color w:val="B45309"/>
                <w:sz w:val="17"/>
              </w:rPr>
              <w:t>(-5) × (-9) = 45</w:t>
              <w:br/>
              <w:t>(-15) + (-28) = -43</w:t>
            </w:r>
          </w:p>
        </w:tc>
      </w:tr>
      <w:tr>
        <w:tc>
          <w:tcPr>
            <w:tcW w:type="dxa" w:w="3312"/>
            <w:shd w:fill="FFFFFF"/>
            <w:tcMar>
              <w:top w:w="60" w:type="dxa"/>
              <w:bottom w:w="60" w:type="dxa"/>
              <w:left w:w="80" w:type="dxa"/>
              <w:right w:w="80" w:type="dxa"/>
            </w:tcMar>
          </w:tcPr>
          <w:p>
            <w:r>
              <w:rPr>
                <w:b/>
                <w:sz w:val="17"/>
              </w:rPr>
              <w:t>BODMAS / Order of Operations</w:t>
            </w:r>
          </w:p>
        </w:tc>
        <w:tc>
          <w:tcPr>
            <w:tcW w:type="dxa" w:w="3312"/>
            <w:shd w:fill="FFFFFF"/>
            <w:tcMar>
              <w:top w:w="60" w:type="dxa"/>
              <w:bottom w:w="60" w:type="dxa"/>
              <w:left w:w="80" w:type="dxa"/>
              <w:right w:w="80" w:type="dxa"/>
            </w:tcMar>
          </w:tcPr>
          <w:p>
            <w:r>
              <w:rPr>
                <w:sz w:val="17"/>
              </w:rPr>
              <w:t>Solving bracket operations, multiplication precedence before addition/subtraction.</w:t>
            </w:r>
          </w:p>
        </w:tc>
        <w:tc>
          <w:tcPr>
            <w:tcW w:type="dxa" w:w="3312"/>
            <w:shd w:fill="FFFFFF"/>
            <w:tcMar>
              <w:top w:w="60" w:type="dxa"/>
              <w:bottom w:w="60" w:type="dxa"/>
              <w:left w:w="80" w:type="dxa"/>
              <w:right w:w="80" w:type="dxa"/>
            </w:tcMar>
          </w:tcPr>
          <w:p>
            <w:r>
              <w:rPr>
                <w:color w:val="B45309"/>
                <w:sz w:val="17"/>
              </w:rPr>
              <w:t>20 - 4 × 3 = 8</w:t>
              <w:br/>
              <w:t>5 × (12 - 4) = 40</w:t>
            </w:r>
          </w:p>
        </w:tc>
      </w:tr>
      <w:tr>
        <w:tc>
          <w:tcPr>
            <w:tcW w:type="dxa" w:w="3312"/>
            <w:shd w:fill="F8FAFC"/>
            <w:tcMar>
              <w:top w:w="60" w:type="dxa"/>
              <w:bottom w:w="60" w:type="dxa"/>
              <w:left w:w="80" w:type="dxa"/>
              <w:right w:w="80" w:type="dxa"/>
            </w:tcMar>
          </w:tcPr>
          <w:p>
            <w:r>
              <w:rPr>
                <w:b/>
                <w:sz w:val="17"/>
              </w:rPr>
              <w:t>Ratios, Fractions &amp; Percentages</w:t>
            </w:r>
          </w:p>
        </w:tc>
        <w:tc>
          <w:tcPr>
            <w:tcW w:type="dxa" w:w="3312"/>
            <w:shd w:fill="F8FAFC"/>
            <w:tcMar>
              <w:top w:w="60" w:type="dxa"/>
              <w:bottom w:w="60" w:type="dxa"/>
              <w:left w:w="80" w:type="dxa"/>
              <w:right w:w="80" w:type="dxa"/>
            </w:tcMar>
          </w:tcPr>
          <w:p>
            <w:r>
              <w:rPr>
                <w:sz w:val="17"/>
              </w:rPr>
              <w:t>Benchmark equivalencies (25%, 50%, 10%), HCF simplifications, division shortcuts.</w:t>
            </w:r>
          </w:p>
        </w:tc>
        <w:tc>
          <w:tcPr>
            <w:tcW w:type="dxa" w:w="3312"/>
            <w:shd w:fill="F8FAFC"/>
            <w:tcMar>
              <w:top w:w="60" w:type="dxa"/>
              <w:bottom w:w="60" w:type="dxa"/>
              <w:left w:w="80" w:type="dxa"/>
              <w:right w:w="80" w:type="dxa"/>
            </w:tcMar>
          </w:tcPr>
          <w:p>
            <w:r>
              <w:rPr>
                <w:color w:val="B45309"/>
                <w:sz w:val="17"/>
              </w:rPr>
              <w:t>25% of 80 = 20</w:t>
              <w:br/>
              <w:t>Simplify 18:24 = 3:4</w:t>
            </w:r>
          </w:p>
        </w:tc>
      </w:tr>
      <w:tr>
        <w:tc>
          <w:tcPr>
            <w:tcW w:type="dxa" w:w="3312"/>
            <w:shd w:fill="FFFFFF"/>
            <w:tcMar>
              <w:top w:w="60" w:type="dxa"/>
              <w:bottom w:w="60" w:type="dxa"/>
              <w:left w:w="80" w:type="dxa"/>
              <w:right w:w="80" w:type="dxa"/>
            </w:tcMar>
          </w:tcPr>
          <w:p>
            <w:r>
              <w:rPr>
                <w:b/>
                <w:sz w:val="17"/>
              </w:rPr>
              <w:t>Number Patterns &amp; Sequences</w:t>
            </w:r>
          </w:p>
        </w:tc>
        <w:tc>
          <w:tcPr>
            <w:tcW w:type="dxa" w:w="3312"/>
            <w:shd w:fill="FFFFFF"/>
            <w:tcMar>
              <w:top w:w="60" w:type="dxa"/>
              <w:bottom w:w="60" w:type="dxa"/>
              <w:left w:w="80" w:type="dxa"/>
              <w:right w:w="80" w:type="dxa"/>
            </w:tcMar>
          </w:tcPr>
          <w:p>
            <w:r>
              <w:rPr>
                <w:sz w:val="17"/>
              </w:rPr>
              <w:t>Detecting incremental jumps, doubling rules, alternating patterns.</w:t>
            </w:r>
          </w:p>
        </w:tc>
        <w:tc>
          <w:tcPr>
            <w:tcW w:type="dxa" w:w="3312"/>
            <w:shd w:fill="FFFFFF"/>
            <w:tcMar>
              <w:top w:w="60" w:type="dxa"/>
              <w:bottom w:w="60" w:type="dxa"/>
              <w:left w:w="80" w:type="dxa"/>
              <w:right w:w="80" w:type="dxa"/>
            </w:tcMar>
          </w:tcPr>
          <w:p>
            <w:r>
              <w:rPr>
                <w:color w:val="B45309"/>
                <w:sz w:val="17"/>
              </w:rPr>
              <w:t>3, 7, 15, 31, [ ? ] = 63</w:t>
              <w:br/>
              <w:t>5, 11, 17, 23, [ ? ] = 29</w:t>
            </w:r>
          </w:p>
        </w:tc>
      </w:tr>
      <w:tr>
        <w:tc>
          <w:tcPr>
            <w:tcW w:type="dxa" w:w="3312"/>
            <w:shd w:fill="F8FAFC"/>
            <w:tcMar>
              <w:top w:w="60" w:type="dxa"/>
              <w:bottom w:w="60" w:type="dxa"/>
              <w:left w:w="80" w:type="dxa"/>
              <w:right w:w="80" w:type="dxa"/>
            </w:tcMar>
          </w:tcPr>
          <w:p>
            <w:r>
              <w:rPr>
                <w:b/>
                <w:sz w:val="17"/>
              </w:rPr>
              <w:t>Mental Geometry &amp; Angles</w:t>
            </w:r>
          </w:p>
        </w:tc>
        <w:tc>
          <w:tcPr>
            <w:tcW w:type="dxa" w:w="3312"/>
            <w:shd w:fill="F8FAFC"/>
            <w:tcMar>
              <w:top w:w="60" w:type="dxa"/>
              <w:bottom w:w="60" w:type="dxa"/>
              <w:left w:w="80" w:type="dxa"/>
              <w:right w:w="80" w:type="dxa"/>
            </w:tcMar>
          </w:tcPr>
          <w:p>
            <w:r>
              <w:rPr>
                <w:sz w:val="17"/>
              </w:rPr>
              <w:t>Complementary (90°), supplementary (180°), and triangle angle sum (180°) mental calculations.</w:t>
            </w:r>
          </w:p>
        </w:tc>
        <w:tc>
          <w:tcPr>
            <w:tcW w:type="dxa" w:w="3312"/>
            <w:shd w:fill="F8FAFC"/>
            <w:tcMar>
              <w:top w:w="60" w:type="dxa"/>
              <w:bottom w:w="60" w:type="dxa"/>
              <w:left w:w="80" w:type="dxa"/>
              <w:right w:w="80" w:type="dxa"/>
            </w:tcMar>
          </w:tcPr>
          <w:p>
            <w:r>
              <w:rPr>
                <w:color w:val="B45309"/>
                <w:sz w:val="17"/>
              </w:rPr>
              <w:t>Complement of 35° = 55°</w:t>
              <w:br/>
              <w:t>Third angle: 60°, 70°, [ ? ] = 50°</w:t>
            </w:r>
          </w:p>
        </w:tc>
      </w:tr>
    </w:tbl>
    <w:p>
      <w:pPr>
        <w:spacing w:after="200"/>
      </w:pPr>
    </w:p>
    <w:p>
      <w:pPr>
        <w:keepNext/>
        <w:spacing w:before="280" w:after="80"/>
      </w:pPr>
      <w:r>
        <w:rPr>
          <w:rFonts w:ascii="Arial Black" w:hAnsi="Arial Black"/>
          <w:b/>
          <w:color w:val="0F172A"/>
          <w:sz w:val="26"/>
        </w:rPr>
        <w:t>4. PEDAGOGICAL FRAMEWORK &amp; BLOOM'S TAXONOMY INTEGRATION</w:t>
      </w:r>
    </w:p>
    <w:p>
      <w:pPr>
        <w:spacing w:before="0" w:after="80" w:line="276" w:lineRule="auto"/>
      </w:pPr>
      <w:r>
        <w:rPr>
          <w:rFonts w:ascii="Calibri" w:hAnsi="Calibri"/>
          <w:color w:val="334155"/>
          <w:sz w:val="20"/>
        </w:rPr>
        <w:t>Math Vault is constructed directly on Bloom's Revised Taxonomy of Educational Objectives. Rather than testing rote memorization alone, the activity requires students to rapidly traverse across multiple cognitive levels under real-time constraints:</w:t>
      </w:r>
    </w:p>
    <w:tbl>
      <w:tblPr>
        <w:tblW w:type="auto" w:w="0"/>
        <w:jc w:val="center"/>
        <w:tblLayout w:type="fixed"/>
        <w:tblLook w:firstColumn="1" w:firstRow="1" w:lastColumn="0" w:lastRow="0" w:noHBand="0" w:noVBand="1" w:val="04A0"/>
      </w:tblPr>
      <w:tblGrid>
        <w:gridCol w:w="2160"/>
        <w:gridCol w:w="3600"/>
        <w:gridCol w:w="3600"/>
      </w:tblGrid>
      <w:tr>
        <w:tc>
          <w:tcPr>
            <w:tcW w:type="dxa" w:w="3312"/>
            <w:shd w:fill="1E293B"/>
            <w:tcMar>
              <w:top w:w="80" w:type="dxa"/>
              <w:bottom w:w="80" w:type="dxa"/>
              <w:left w:w="100" w:type="dxa"/>
              <w:right w:w="100" w:type="dxa"/>
            </w:tcMar>
          </w:tcPr>
          <w:p>
            <w:r>
              <w:rPr>
                <w:b/>
                <w:color w:val="FFFFFF"/>
                <w:sz w:val="18"/>
              </w:rPr>
              <w:t>BLOOM'S LEVEL</w:t>
            </w:r>
          </w:p>
        </w:tc>
        <w:tc>
          <w:tcPr>
            <w:tcW w:type="dxa" w:w="3312"/>
            <w:shd w:fill="1E293B"/>
            <w:tcMar>
              <w:top w:w="80" w:type="dxa"/>
              <w:bottom w:w="80" w:type="dxa"/>
              <w:left w:w="100" w:type="dxa"/>
              <w:right w:w="100" w:type="dxa"/>
            </w:tcMar>
          </w:tcPr>
          <w:p>
            <w:r>
              <w:rPr>
                <w:b/>
                <w:color w:val="FFFFFF"/>
                <w:sz w:val="18"/>
              </w:rPr>
              <w:t>COGNITIVE PROCESS IN MATH VAULT</w:t>
            </w:r>
          </w:p>
        </w:tc>
        <w:tc>
          <w:tcPr>
            <w:tcW w:type="dxa" w:w="3312"/>
            <w:shd w:fill="1E293B"/>
            <w:tcMar>
              <w:top w:w="80" w:type="dxa"/>
              <w:bottom w:w="80" w:type="dxa"/>
              <w:left w:w="100" w:type="dxa"/>
              <w:right w:w="100" w:type="dxa"/>
            </w:tcMar>
          </w:tcPr>
          <w:p>
            <w:r>
              <w:rPr>
                <w:b/>
                <w:color w:val="FFFFFF"/>
                <w:sz w:val="18"/>
              </w:rPr>
              <w:t>STUDENT ACTION / MENTAL STRATEGY</w:t>
            </w:r>
          </w:p>
        </w:tc>
      </w:tr>
      <w:tr>
        <w:tc>
          <w:tcPr>
            <w:tcW w:type="dxa" w:w="3312"/>
            <w:shd w:fill="F8FAFC"/>
            <w:tcMar>
              <w:top w:w="60" w:type="dxa"/>
              <w:bottom w:w="60" w:type="dxa"/>
              <w:left w:w="80" w:type="dxa"/>
              <w:right w:w="80" w:type="dxa"/>
            </w:tcMar>
          </w:tcPr>
          <w:p>
            <w:r>
              <w:rPr>
                <w:b/>
                <w:color w:val="2563EB"/>
                <w:sz w:val="17"/>
              </w:rPr>
              <w:t>Level 1: Remembering</w:t>
            </w:r>
          </w:p>
        </w:tc>
        <w:tc>
          <w:tcPr>
            <w:tcW w:type="dxa" w:w="3312"/>
            <w:shd w:fill="F8FAFC"/>
            <w:tcMar>
              <w:top w:w="60" w:type="dxa"/>
              <w:bottom w:w="60" w:type="dxa"/>
              <w:left w:w="80" w:type="dxa"/>
              <w:right w:w="80" w:type="dxa"/>
            </w:tcMar>
          </w:tcPr>
          <w:p>
            <w:r>
              <w:rPr>
                <w:sz w:val="17"/>
              </w:rPr>
              <w:t>Instant retrieval of arithmetic facts, tables, and fundamental mathematical laws.</w:t>
            </w:r>
          </w:p>
        </w:tc>
        <w:tc>
          <w:tcPr>
            <w:tcW w:type="dxa" w:w="3312"/>
            <w:shd w:fill="F8FAFC"/>
            <w:tcMar>
              <w:top w:w="60" w:type="dxa"/>
              <w:bottom w:w="60" w:type="dxa"/>
              <w:left w:w="80" w:type="dxa"/>
              <w:right w:w="80" w:type="dxa"/>
            </w:tcMar>
          </w:tcPr>
          <w:p>
            <w:r>
              <w:rPr>
                <w:sz w:val="17"/>
              </w:rPr>
              <w:t>Recalling integer multiplication sign laws (two negatives equal a positive) and arithmetic multiplication tables instantly.</w:t>
            </w:r>
          </w:p>
        </w:tc>
      </w:tr>
      <w:tr>
        <w:tc>
          <w:tcPr>
            <w:tcW w:type="dxa" w:w="3312"/>
            <w:shd w:fill="FFFFFF"/>
            <w:tcMar>
              <w:top w:w="60" w:type="dxa"/>
              <w:bottom w:w="60" w:type="dxa"/>
              <w:left w:w="80" w:type="dxa"/>
              <w:right w:w="80" w:type="dxa"/>
            </w:tcMar>
          </w:tcPr>
          <w:p>
            <w:r>
              <w:rPr>
                <w:b/>
                <w:color w:val="2563EB"/>
                <w:sz w:val="17"/>
              </w:rPr>
              <w:t>Level 2: Understanding</w:t>
            </w:r>
          </w:p>
        </w:tc>
        <w:tc>
          <w:tcPr>
            <w:tcW w:type="dxa" w:w="3312"/>
            <w:shd w:fill="FFFFFF"/>
            <w:tcMar>
              <w:top w:w="60" w:type="dxa"/>
              <w:bottom w:w="60" w:type="dxa"/>
              <w:left w:w="80" w:type="dxa"/>
              <w:right w:w="80" w:type="dxa"/>
            </w:tcMar>
          </w:tcPr>
          <w:p>
            <w:r>
              <w:rPr>
                <w:sz w:val="17"/>
              </w:rPr>
              <w:t>Grasping mathematical relationships and conceptual equivalencies.</w:t>
            </w:r>
          </w:p>
        </w:tc>
        <w:tc>
          <w:tcPr>
            <w:tcW w:type="dxa" w:w="3312"/>
            <w:shd w:fill="FFFFFF"/>
            <w:tcMar>
              <w:top w:w="60" w:type="dxa"/>
              <w:bottom w:w="60" w:type="dxa"/>
              <w:left w:w="80" w:type="dxa"/>
              <w:right w:w="80" w:type="dxa"/>
            </w:tcMar>
          </w:tcPr>
          <w:p>
            <w:r>
              <w:rPr>
                <w:sz w:val="17"/>
              </w:rPr>
              <w:t>Understanding that 25% represents dividing by 4, or that complementary angles must add up to 90°.</w:t>
            </w:r>
          </w:p>
        </w:tc>
      </w:tr>
      <w:tr>
        <w:tc>
          <w:tcPr>
            <w:tcW w:type="dxa" w:w="3312"/>
            <w:shd w:fill="F8FAFC"/>
            <w:tcMar>
              <w:top w:w="60" w:type="dxa"/>
              <w:bottom w:w="60" w:type="dxa"/>
              <w:left w:w="80" w:type="dxa"/>
              <w:right w:w="80" w:type="dxa"/>
            </w:tcMar>
          </w:tcPr>
          <w:p>
            <w:r>
              <w:rPr>
                <w:b/>
                <w:color w:val="2563EB"/>
                <w:sz w:val="17"/>
              </w:rPr>
              <w:t>Level 3: Applying</w:t>
            </w:r>
          </w:p>
        </w:tc>
        <w:tc>
          <w:tcPr>
            <w:tcW w:type="dxa" w:w="3312"/>
            <w:shd w:fill="F8FAFC"/>
            <w:tcMar>
              <w:top w:w="60" w:type="dxa"/>
              <w:bottom w:w="60" w:type="dxa"/>
              <w:left w:w="80" w:type="dxa"/>
              <w:right w:w="80" w:type="dxa"/>
            </w:tcMar>
          </w:tcPr>
          <w:p>
            <w:r>
              <w:rPr>
                <w:sz w:val="17"/>
              </w:rPr>
              <w:t>Executing multi-step procedures mentally without external notation.</w:t>
            </w:r>
          </w:p>
        </w:tc>
        <w:tc>
          <w:tcPr>
            <w:tcW w:type="dxa" w:w="3312"/>
            <w:shd w:fill="F8FAFC"/>
            <w:tcMar>
              <w:top w:w="60" w:type="dxa"/>
              <w:bottom w:w="60" w:type="dxa"/>
              <w:left w:w="80" w:type="dxa"/>
              <w:right w:w="80" w:type="dxa"/>
            </w:tcMar>
          </w:tcPr>
          <w:p>
            <w:r>
              <w:rPr>
                <w:sz w:val="17"/>
              </w:rPr>
              <w:t>Executing BODMAS operational priority: performing multiplication first before addition, carrying tens mentally.</w:t>
            </w:r>
          </w:p>
        </w:tc>
      </w:tr>
      <w:tr>
        <w:tc>
          <w:tcPr>
            <w:tcW w:type="dxa" w:w="3312"/>
            <w:shd w:fill="FFFFFF"/>
            <w:tcMar>
              <w:top w:w="60" w:type="dxa"/>
              <w:bottom w:w="60" w:type="dxa"/>
              <w:left w:w="80" w:type="dxa"/>
              <w:right w:w="80" w:type="dxa"/>
            </w:tcMar>
          </w:tcPr>
          <w:p>
            <w:r>
              <w:rPr>
                <w:b/>
                <w:color w:val="2563EB"/>
                <w:sz w:val="17"/>
              </w:rPr>
              <w:t>Level 4: Analyzing</w:t>
            </w:r>
          </w:p>
        </w:tc>
        <w:tc>
          <w:tcPr>
            <w:tcW w:type="dxa" w:w="3312"/>
            <w:shd w:fill="FFFFFF"/>
            <w:tcMar>
              <w:top w:w="60" w:type="dxa"/>
              <w:bottom w:w="60" w:type="dxa"/>
              <w:left w:w="80" w:type="dxa"/>
              <w:right w:w="80" w:type="dxa"/>
            </w:tcMar>
          </w:tcPr>
          <w:p>
            <w:r>
              <w:rPr>
                <w:sz w:val="17"/>
              </w:rPr>
              <w:t>Deconstructing number sequences and identifying hidden structure.</w:t>
            </w:r>
          </w:p>
        </w:tc>
        <w:tc>
          <w:tcPr>
            <w:tcW w:type="dxa" w:w="3312"/>
            <w:shd w:fill="FFFFFF"/>
            <w:tcMar>
              <w:top w:w="60" w:type="dxa"/>
              <w:bottom w:w="60" w:type="dxa"/>
              <w:left w:w="80" w:type="dxa"/>
              <w:right w:w="80" w:type="dxa"/>
            </w:tcMar>
          </w:tcPr>
          <w:p>
            <w:r>
              <w:rPr>
                <w:sz w:val="17"/>
              </w:rPr>
              <w:t>Analyzing patterns (e.g. identifying whether a sequence increases by n² or 2n+1) and isolating missing terms.</w:t>
            </w:r>
          </w:p>
        </w:tc>
      </w:tr>
      <w:tr>
        <w:tc>
          <w:tcPr>
            <w:tcW w:type="dxa" w:w="3312"/>
            <w:shd w:fill="F8FAFC"/>
            <w:tcMar>
              <w:top w:w="60" w:type="dxa"/>
              <w:bottom w:w="60" w:type="dxa"/>
              <w:left w:w="80" w:type="dxa"/>
              <w:right w:w="80" w:type="dxa"/>
            </w:tcMar>
          </w:tcPr>
          <w:p>
            <w:r>
              <w:rPr>
                <w:b/>
                <w:color w:val="2563EB"/>
                <w:sz w:val="17"/>
              </w:rPr>
              <w:t>Level 5: Evaluating &amp; Strategy</w:t>
            </w:r>
          </w:p>
        </w:tc>
        <w:tc>
          <w:tcPr>
            <w:tcW w:type="dxa" w:w="3312"/>
            <w:shd w:fill="F8FAFC"/>
            <w:tcMar>
              <w:top w:w="60" w:type="dxa"/>
              <w:bottom w:w="60" w:type="dxa"/>
              <w:left w:w="80" w:type="dxa"/>
              <w:right w:w="80" w:type="dxa"/>
            </w:tcMar>
          </w:tcPr>
          <w:p>
            <w:r>
              <w:rPr>
                <w:sz w:val="17"/>
              </w:rPr>
              <w:t>Risk assessment, performance monitoring, and rapid decision-making.</w:t>
            </w:r>
          </w:p>
        </w:tc>
        <w:tc>
          <w:tcPr>
            <w:tcW w:type="dxa" w:w="3312"/>
            <w:shd w:fill="F8FAFC"/>
            <w:tcMar>
              <w:top w:w="60" w:type="dxa"/>
              <w:bottom w:w="60" w:type="dxa"/>
              <w:left w:w="80" w:type="dxa"/>
              <w:right w:w="80" w:type="dxa"/>
            </w:tcMar>
          </w:tcPr>
          <w:p>
            <w:r>
              <w:rPr>
                <w:sz w:val="17"/>
              </w:rPr>
              <w:t>Evaluating whether to guess quickly to earn a streak multiplier or take 3 seconds to verify mentally to avoid 3-strike lockout.</w:t>
            </w:r>
          </w:p>
        </w:tc>
      </w:tr>
    </w:tbl>
    <w:p>
      <w:pPr>
        <w:spacing w:after="200"/>
      </w:pPr>
    </w:p>
    <w:p>
      <w:pPr>
        <w:keepNext/>
        <w:spacing w:before="280" w:after="80"/>
      </w:pPr>
      <w:r>
        <w:rPr>
          <w:rFonts w:ascii="Arial Black" w:hAnsi="Arial Black"/>
          <w:b/>
          <w:color w:val="0F172A"/>
          <w:sz w:val="26"/>
        </w:rPr>
        <w:t>5. HOW LEARNING OCCURS: THE COGNITIVE SCIENCE BEHIND MATH VAULT</w:t>
      </w:r>
    </w:p>
    <w:p>
      <w:pPr>
        <w:spacing w:before="0" w:after="80" w:line="276" w:lineRule="auto"/>
      </w:pPr>
      <w:r>
        <w:rPr>
          <w:rFonts w:ascii="Calibri" w:hAnsi="Calibri"/>
          <w:color w:val="334155"/>
          <w:sz w:val="20"/>
        </w:rPr>
        <w:t>Why does Math Vault accelerate learning compared to standard worksheet drills? Four core cognitive mechanisms drive learning in this environment:</w:t>
      </w:r>
    </w:p>
    <w:p>
      <w:pPr>
        <w:pStyle w:val="ListBullet"/>
        <w:spacing w:before="0" w:after="40" w:line="269" w:lineRule="auto"/>
      </w:pPr>
      <w:r>
        <w:rPr>
          <w:rFonts w:ascii="Calibri" w:hAnsi="Calibri"/>
          <w:b/>
          <w:color w:val="0F172A"/>
          <w:sz w:val="20"/>
        </w:rPr>
        <w:t xml:space="preserve">1. Reduction of Math Anxiety via Play-Themed Immersion: </w:t>
      </w:r>
      <w:r>
        <w:rPr>
          <w:rFonts w:ascii="Calibri" w:hAnsi="Calibri"/>
          <w:color w:val="334155"/>
          <w:sz w:val="20"/>
        </w:rPr>
        <w:t>Traditional math testing creates high cortisol and performance anxiety in 6th graders. By framing calculation as a collaborative 'Vault Heist' with rich 3D graphics, sound effects, and gold rewards, math becomes an adventurous game, opening cognitive working memory.</w:t>
      </w:r>
    </w:p>
    <w:p>
      <w:pPr>
        <w:pStyle w:val="ListBullet"/>
        <w:spacing w:before="0" w:after="40" w:line="269" w:lineRule="auto"/>
      </w:pPr>
      <w:r>
        <w:rPr>
          <w:rFonts w:ascii="Calibri" w:hAnsi="Calibri"/>
          <w:b/>
          <w:color w:val="0F172A"/>
          <w:sz w:val="20"/>
        </w:rPr>
        <w:t xml:space="preserve">2. Dopamine-Driven Positive Reinforcement: </w:t>
      </w:r>
      <w:r>
        <w:rPr>
          <w:rFonts w:ascii="Calibri" w:hAnsi="Calibri"/>
          <w:color w:val="334155"/>
          <w:sz w:val="20"/>
        </w:rPr>
        <w:t>Every correct calculation immediately produces physical feedback: the vault wheel turns with heavy metallic sound, locks turn emerald green, and gold bars appear. This builds neural reward pathways associated with math accomplishment.</w:t>
      </w:r>
    </w:p>
    <w:p>
      <w:pPr>
        <w:pStyle w:val="ListBullet"/>
        <w:spacing w:before="0" w:after="40" w:line="269" w:lineRule="auto"/>
      </w:pPr>
      <w:r>
        <w:rPr>
          <w:rFonts w:ascii="Calibri" w:hAnsi="Calibri"/>
          <w:b/>
          <w:color w:val="0F172A"/>
          <w:sz w:val="20"/>
        </w:rPr>
        <w:t xml:space="preserve">3. Rapid Active Recall &amp; Working Memory Expansion: </w:t>
      </w:r>
      <w:r>
        <w:rPr>
          <w:rFonts w:ascii="Calibri" w:hAnsi="Calibri"/>
          <w:color w:val="334155"/>
          <w:sz w:val="20"/>
        </w:rPr>
        <w:t>By preventing pen and paper, students are forced to hold intermediate numbers (e.g. intermediate products in BODMAS) in their working memory buffer, significantly boosting mental calculation speed and short-term memory capacity.</w:t>
      </w:r>
    </w:p>
    <w:p>
      <w:pPr>
        <w:pStyle w:val="ListBullet"/>
        <w:spacing w:before="0" w:after="40" w:line="269" w:lineRule="auto"/>
      </w:pPr>
      <w:r>
        <w:rPr>
          <w:rFonts w:ascii="Calibri" w:hAnsi="Calibri"/>
          <w:b/>
          <w:color w:val="0F172A"/>
          <w:sz w:val="20"/>
        </w:rPr>
        <w:t xml:space="preserve">4. Peer Consultation &amp; Collaborative Learning: </w:t>
      </w:r>
      <w:r>
        <w:rPr>
          <w:rFonts w:ascii="Calibri" w:hAnsi="Calibri"/>
          <w:color w:val="334155"/>
          <w:sz w:val="20"/>
        </w:rPr>
        <w:t>Students in teams actively discuss mental strategies during and after rounds (e.g., 'To multiply by 15, I multiplied by 10 and added half!'). This informal peer-teaching cements algorithmic understanding.</w:t>
      </w:r>
    </w:p>
    <w:p>
      <w:pPr>
        <w:keepNext/>
        <w:spacing w:before="280" w:after="80"/>
      </w:pPr>
      <w:r>
        <w:rPr>
          <w:rFonts w:ascii="Arial Black" w:hAnsi="Arial Black"/>
          <w:b/>
          <w:color w:val="0F172A"/>
          <w:sz w:val="26"/>
        </w:rPr>
        <w:t>6. STEP-BY-STEP ACTIVITY FACILITATION WORKFLOW</w:t>
      </w:r>
    </w:p>
    <w:p>
      <w:pPr>
        <w:keepNext/>
        <w:spacing w:before="200" w:after="60"/>
      </w:pPr>
      <w:r>
        <w:rPr>
          <w:rFonts w:ascii="Calibri" w:hAnsi="Calibri"/>
          <w:b/>
          <w:color w:val="2563EB"/>
          <w:sz w:val="23"/>
        </w:rPr>
        <w:t>Phase 1: Classroom Briefing (3 Minutes)</w:t>
      </w:r>
    </w:p>
    <w:p>
      <w:pPr>
        <w:pStyle w:val="ListBullet"/>
        <w:spacing w:before="0" w:after="40" w:line="269" w:lineRule="auto"/>
      </w:pPr>
      <w:r>
        <w:rPr>
          <w:rFonts w:ascii="Calibri" w:hAnsi="Calibri"/>
          <w:b/>
          <w:color w:val="0F172A"/>
          <w:sz w:val="20"/>
        </w:rPr>
        <w:t xml:space="preserve">Teacher Announcement: </w:t>
      </w:r>
      <w:r>
        <w:rPr>
          <w:rFonts w:ascii="Calibri" w:hAnsi="Calibri"/>
          <w:color w:val="334155"/>
          <w:sz w:val="20"/>
        </w:rPr>
        <w:t>'Welcome agents to the Math Vault Heist! Today, we are breaking into the Grade 6 Treasury. There is only one way through this 10-inch steel door: by cracking the cryptographic math codes in our heads!'</w:t>
      </w:r>
    </w:p>
    <w:p>
      <w:pPr>
        <w:pStyle w:val="ListBullet"/>
        <w:spacing w:before="0" w:after="40" w:line="269" w:lineRule="auto"/>
      </w:pPr>
      <w:r>
        <w:rPr>
          <w:rFonts w:ascii="Calibri" w:hAnsi="Calibri"/>
          <w:b/>
          <w:color w:val="0F172A"/>
          <w:sz w:val="20"/>
        </w:rPr>
        <w:t xml:space="preserve">Rules Enforcement: </w:t>
      </w:r>
      <w:r>
        <w:rPr>
          <w:rFonts w:ascii="Calibri" w:hAnsi="Calibri"/>
          <w:color w:val="334155"/>
          <w:sz w:val="20"/>
        </w:rPr>
        <w:t>State the Zero Pen &amp; Paper Rule clearly: 'No paper, no pens, no fingers typing on calculators. Everything must happen inside your brain.'</w:t>
      </w:r>
    </w:p>
    <w:p>
      <w:pPr>
        <w:pStyle w:val="ListBullet"/>
        <w:spacing w:before="0" w:after="40" w:line="269" w:lineRule="auto"/>
      </w:pPr>
      <w:r>
        <w:rPr>
          <w:rFonts w:ascii="Calibri" w:hAnsi="Calibri"/>
          <w:b/>
          <w:color w:val="0F172A"/>
          <w:sz w:val="20"/>
        </w:rPr>
        <w:t xml:space="preserve">Team Assignment: </w:t>
      </w:r>
      <w:r>
        <w:rPr>
          <w:rFonts w:ascii="Calibri" w:hAnsi="Calibri"/>
          <w:color w:val="334155"/>
          <w:sz w:val="20"/>
        </w:rPr>
        <w:t>Divide room into Team 1 (Left Squad) and Team 2 (Right Squad).</w:t>
      </w:r>
    </w:p>
    <w:p>
      <w:pPr>
        <w:keepNext/>
        <w:spacing w:before="200" w:after="60"/>
      </w:pPr>
      <w:r>
        <w:rPr>
          <w:rFonts w:ascii="Calibri" w:hAnsi="Calibri"/>
          <w:b/>
          <w:color w:val="2563EB"/>
          <w:sz w:val="23"/>
        </w:rPr>
        <w:t>Phase 2: Live Heist Execution (20–30 Minutes)</w:t>
      </w:r>
    </w:p>
    <w:p>
      <w:pPr>
        <w:pStyle w:val="ListBullet"/>
        <w:spacing w:before="0" w:after="40" w:line="269" w:lineRule="auto"/>
      </w:pPr>
      <w:r>
        <w:rPr>
          <w:rFonts w:ascii="Calibri" w:hAnsi="Calibri"/>
          <w:b/>
          <w:color w:val="0F172A"/>
          <w:sz w:val="20"/>
        </w:rPr>
        <w:t xml:space="preserve">Round Initiation: </w:t>
      </w:r>
      <w:r>
        <w:rPr>
          <w:rFonts w:ascii="Calibri" w:hAnsi="Calibri"/>
          <w:color w:val="334155"/>
          <w:sz w:val="20"/>
        </w:rPr>
        <w:t>The Question Box reveals the code (e.g., `(-4) × (-8) = ?`). The 20-second timer begins.</w:t>
      </w:r>
    </w:p>
    <w:p>
      <w:pPr>
        <w:pStyle w:val="ListBullet"/>
        <w:spacing w:before="0" w:after="40" w:line="269" w:lineRule="auto"/>
      </w:pPr>
      <w:r>
        <w:rPr>
          <w:rFonts w:ascii="Calibri" w:hAnsi="Calibri"/>
          <w:b/>
          <w:color w:val="0F172A"/>
          <w:sz w:val="20"/>
        </w:rPr>
        <w:t xml:space="preserve">Input &amp; Speed Scoring: </w:t>
      </w:r>
      <w:r>
        <w:rPr>
          <w:rFonts w:ascii="Calibri" w:hAnsi="Calibri"/>
          <w:color w:val="334155"/>
          <w:sz w:val="20"/>
        </w:rPr>
        <w:t>Teams discuss mentally. The active player enters the code on their keypad and presses SUBMIT.</w:t>
      </w:r>
    </w:p>
    <w:p>
      <w:pPr>
        <w:pStyle w:val="ListBullet"/>
        <w:spacing w:before="0" w:after="40" w:line="269" w:lineRule="auto"/>
      </w:pPr>
      <w:r>
        <w:rPr>
          <w:rFonts w:ascii="Calibri" w:hAnsi="Calibri"/>
          <w:b/>
          <w:color w:val="0F172A"/>
          <w:sz w:val="20"/>
        </w:rPr>
        <w:t xml:space="preserve">Vault Response: </w:t>
      </w:r>
      <w:r>
        <w:rPr>
          <w:rFonts w:ascii="Calibri" w:hAnsi="Calibri"/>
          <w:color w:val="334155"/>
          <w:sz w:val="20"/>
        </w:rPr>
        <w:t>On correct answer: Score awarded (100 base + streak bonus), Key awarded, Vault handle rotates 180°, and Vault opens progressively.</w:t>
      </w:r>
    </w:p>
    <w:p>
      <w:pPr>
        <w:pStyle w:val="ListBullet"/>
        <w:spacing w:before="0" w:after="40" w:line="269" w:lineRule="auto"/>
      </w:pPr>
      <w:r>
        <w:rPr>
          <w:rFonts w:ascii="Calibri" w:hAnsi="Calibri"/>
          <w:b/>
          <w:color w:val="0F172A"/>
          <w:sz w:val="20"/>
        </w:rPr>
        <w:t xml:space="preserve">Lockout / Steal Mechanic: </w:t>
      </w:r>
      <w:r>
        <w:rPr>
          <w:rFonts w:ascii="Calibri" w:hAnsi="Calibri"/>
          <w:color w:val="334155"/>
          <w:sz w:val="20"/>
        </w:rPr>
        <w:t>If Team 1 enters a wrong answer, they get 1 Strike and are locked out. Team 2 immediately receives a Steal Opportunity to crack the code uncontested.</w:t>
      </w:r>
    </w:p>
    <w:p>
      <w:pPr>
        <w:pStyle w:val="ListBullet"/>
        <w:spacing w:before="0" w:after="40" w:line="269" w:lineRule="auto"/>
      </w:pPr>
      <w:r>
        <w:rPr>
          <w:rFonts w:ascii="Calibri" w:hAnsi="Calibri"/>
          <w:b/>
          <w:color w:val="0F172A"/>
          <w:sz w:val="20"/>
        </w:rPr>
        <w:t xml:space="preserve">3-Strike Alarm Trigger: </w:t>
      </w:r>
      <w:r>
        <w:rPr>
          <w:rFonts w:ascii="Calibri" w:hAnsi="Calibri"/>
          <w:color w:val="334155"/>
          <w:sz w:val="20"/>
        </w:rPr>
        <w:t>If any team accumulates 3 wrong answers, the red security alarm sounds and the squad is 'BUSTED' for that round.</w:t>
      </w:r>
    </w:p>
    <w:p>
      <w:pPr>
        <w:keepNext/>
        <w:spacing w:before="200" w:after="60"/>
      </w:pPr>
      <w:r>
        <w:rPr>
          <w:rFonts w:ascii="Calibri" w:hAnsi="Calibri"/>
          <w:b/>
          <w:color w:val="2563EB"/>
          <w:sz w:val="23"/>
        </w:rPr>
        <w:t>Phase 3: Vault Breach &amp; Pedagogical Debrief (5 Minutes)</w:t>
      </w:r>
    </w:p>
    <w:p>
      <w:pPr>
        <w:pStyle w:val="ListBullet"/>
        <w:spacing w:before="0" w:after="40" w:line="269" w:lineRule="auto"/>
      </w:pPr>
      <w:r>
        <w:rPr>
          <w:rFonts w:ascii="Calibri" w:hAnsi="Calibri"/>
          <w:b/>
          <w:color w:val="0F172A"/>
          <w:sz w:val="20"/>
        </w:rPr>
        <w:t xml:space="preserve">Treasury Victory: </w:t>
      </w:r>
      <w:r>
        <w:rPr>
          <w:rFonts w:ascii="Calibri" w:hAnsi="Calibri"/>
          <w:color w:val="334155"/>
          <w:sz w:val="20"/>
        </w:rPr>
        <w:t>When the final round code is cracked, the Vault Door swings completely open, displaying treasure chests overflowing with gold bars and gems, accompanied by victory fanfare.</w:t>
      </w:r>
    </w:p>
    <w:p>
      <w:pPr>
        <w:pStyle w:val="ListBullet"/>
        <w:spacing w:before="0" w:after="40" w:line="269" w:lineRule="auto"/>
      </w:pPr>
      <w:r>
        <w:rPr>
          <w:rFonts w:ascii="Calibri" w:hAnsi="Calibri"/>
          <w:b/>
          <w:color w:val="0F172A"/>
          <w:sz w:val="20"/>
        </w:rPr>
        <w:t xml:space="preserve">The 3-Minute Strategy Debrief: </w:t>
      </w:r>
      <w:r>
        <w:rPr>
          <w:rFonts w:ascii="Calibri" w:hAnsi="Calibri"/>
          <w:color w:val="334155"/>
          <w:sz w:val="20"/>
        </w:rPr>
        <w:t>The facilitator highlights 2-3 key questions from the session: 'Who can share the mental trick they used to calculate 18 × 5 in under 3 seconds?' (e.g. 18 × 10 ÷ 2 = 90).</w:t>
      </w:r>
    </w:p>
    <w:p>
      <w:pPr>
        <w:keepNext/>
        <w:spacing w:before="280" w:after="80"/>
      </w:pPr>
      <w:r>
        <w:rPr>
          <w:rFonts w:ascii="Arial Black" w:hAnsi="Arial Black"/>
          <w:b/>
          <w:color w:val="0F172A"/>
          <w:sz w:val="26"/>
        </w:rPr>
        <w:t>7. FORMATIVE ASSESSMENT &amp; EVALUATION RUBRIC</w:t>
      </w:r>
    </w:p>
    <w:p>
      <w:pPr>
        <w:spacing w:before="0" w:after="80" w:line="276" w:lineRule="auto"/>
      </w:pPr>
      <w:r>
        <w:rPr>
          <w:rFonts w:ascii="Calibri" w:hAnsi="Calibri"/>
          <w:color w:val="334155"/>
          <w:sz w:val="20"/>
        </w:rPr>
        <w:t>Teachers can utilize the following 4-tier rubric to assess student engagement, mental math automaticity, and collaborative fluency during Math Vault sessions:</w:t>
      </w:r>
    </w:p>
    <w:tbl>
      <w:tblPr>
        <w:tblW w:type="auto" w:w="0"/>
        <w:jc w:val="center"/>
        <w:tblLayout w:type="fixed"/>
        <w:tblLook w:firstColumn="1" w:firstRow="1" w:lastColumn="0" w:lastRow="0" w:noHBand="0" w:noVBand="1" w:val="04A0"/>
      </w:tblPr>
      <w:tblGrid>
        <w:gridCol w:w="2016"/>
        <w:gridCol w:w="2448"/>
        <w:gridCol w:w="2448"/>
        <w:gridCol w:w="2448"/>
      </w:tblGrid>
      <w:tr>
        <w:tc>
          <w:tcPr>
            <w:tcW w:type="dxa" w:w="2484"/>
            <w:shd w:fill="1E293B"/>
            <w:tcMar>
              <w:top w:w="70" w:type="dxa"/>
              <w:bottom w:w="70" w:type="dxa"/>
              <w:left w:w="80" w:type="dxa"/>
              <w:right w:w="80" w:type="dxa"/>
            </w:tcMar>
          </w:tcPr>
          <w:p>
            <w:r>
              <w:rPr>
                <w:b/>
                <w:color w:val="FFFFFF"/>
                <w:sz w:val="17"/>
              </w:rPr>
              <w:t>ASSESSMENT CRITERIA</w:t>
            </w:r>
          </w:p>
        </w:tc>
        <w:tc>
          <w:tcPr>
            <w:tcW w:type="dxa" w:w="2484"/>
            <w:shd w:fill="1E293B"/>
            <w:tcMar>
              <w:top w:w="70" w:type="dxa"/>
              <w:bottom w:w="70" w:type="dxa"/>
              <w:left w:w="80" w:type="dxa"/>
              <w:right w:w="80" w:type="dxa"/>
            </w:tcMar>
          </w:tcPr>
          <w:p>
            <w:r>
              <w:rPr>
                <w:b/>
                <w:color w:val="FFFFFF"/>
                <w:sz w:val="17"/>
              </w:rPr>
              <w:t>BEGINNER (1-2 PTS)</w:t>
            </w:r>
          </w:p>
        </w:tc>
        <w:tc>
          <w:tcPr>
            <w:tcW w:type="dxa" w:w="2484"/>
            <w:shd w:fill="1E293B"/>
            <w:tcMar>
              <w:top w:w="70" w:type="dxa"/>
              <w:bottom w:w="70" w:type="dxa"/>
              <w:left w:w="80" w:type="dxa"/>
              <w:right w:w="80" w:type="dxa"/>
            </w:tcMar>
          </w:tcPr>
          <w:p>
            <w:r>
              <w:rPr>
                <w:b/>
                <w:color w:val="FFFFFF"/>
                <w:sz w:val="17"/>
              </w:rPr>
              <w:t>PROFICIENT (3 PTS)</w:t>
            </w:r>
          </w:p>
        </w:tc>
        <w:tc>
          <w:tcPr>
            <w:tcW w:type="dxa" w:w="2484"/>
            <w:shd w:fill="1E293B"/>
            <w:tcMar>
              <w:top w:w="70" w:type="dxa"/>
              <w:bottom w:w="70" w:type="dxa"/>
              <w:left w:w="80" w:type="dxa"/>
              <w:right w:w="80" w:type="dxa"/>
            </w:tcMar>
          </w:tcPr>
          <w:p>
            <w:r>
              <w:rPr>
                <w:b/>
                <w:color w:val="FFFFFF"/>
                <w:sz w:val="17"/>
              </w:rPr>
              <w:t>MASTER VAULT WARDEN (4-5 PTS)</w:t>
            </w:r>
          </w:p>
        </w:tc>
      </w:tr>
      <w:tr>
        <w:tc>
          <w:tcPr>
            <w:tcW w:type="dxa" w:w="2484"/>
            <w:shd w:fill="F8FAFC"/>
            <w:tcMar>
              <w:top w:w="50" w:type="dxa"/>
              <w:bottom w:w="50" w:type="dxa"/>
              <w:left w:w="70" w:type="dxa"/>
              <w:right w:w="70" w:type="dxa"/>
            </w:tcMar>
          </w:tcPr>
          <w:p>
            <w:r>
              <w:rPr>
                <w:b/>
                <w:sz w:val="16"/>
              </w:rPr>
              <w:t>Mental Speed &amp; Fluency</w:t>
            </w:r>
          </w:p>
        </w:tc>
        <w:tc>
          <w:tcPr>
            <w:tcW w:type="dxa" w:w="2484"/>
            <w:shd w:fill="F8FAFC"/>
            <w:tcMar>
              <w:top w:w="50" w:type="dxa"/>
              <w:bottom w:w="50" w:type="dxa"/>
              <w:left w:w="70" w:type="dxa"/>
              <w:right w:w="70" w:type="dxa"/>
            </w:tcMar>
          </w:tcPr>
          <w:p>
            <w:r>
              <w:rPr>
                <w:sz w:val="16"/>
              </w:rPr>
              <w:t>Requires &gt;15 seconds; frequently attempts finger counting or asks for paper.</w:t>
            </w:r>
          </w:p>
        </w:tc>
        <w:tc>
          <w:tcPr>
            <w:tcW w:type="dxa" w:w="2484"/>
            <w:shd w:fill="F8FAFC"/>
            <w:tcMar>
              <w:top w:w="50" w:type="dxa"/>
              <w:bottom w:w="50" w:type="dxa"/>
              <w:left w:w="70" w:type="dxa"/>
              <w:right w:w="70" w:type="dxa"/>
            </w:tcMar>
          </w:tcPr>
          <w:p>
            <w:r>
              <w:rPr>
                <w:sz w:val="16"/>
              </w:rPr>
              <w:t>Calculates in 8-14 seconds with consistent accuracy on standard integers.</w:t>
            </w:r>
          </w:p>
        </w:tc>
        <w:tc>
          <w:tcPr>
            <w:tcW w:type="dxa" w:w="2484"/>
            <w:shd w:fill="F8FAFC"/>
            <w:tcMar>
              <w:top w:w="50" w:type="dxa"/>
              <w:bottom w:w="50" w:type="dxa"/>
              <w:left w:w="70" w:type="dxa"/>
              <w:right w:w="70" w:type="dxa"/>
            </w:tcMar>
          </w:tcPr>
          <w:p>
            <w:r>
              <w:rPr>
                <w:color w:val="10B981"/>
                <w:sz w:val="16"/>
              </w:rPr>
              <w:t>Solves codes in &lt;7 seconds; demonstrates intuitive mental shortcuts (compensation, factoring).</w:t>
            </w:r>
          </w:p>
        </w:tc>
      </w:tr>
      <w:tr>
        <w:tc>
          <w:tcPr>
            <w:tcW w:type="dxa" w:w="2484"/>
            <w:shd w:fill="FFFFFF"/>
            <w:tcMar>
              <w:top w:w="50" w:type="dxa"/>
              <w:bottom w:w="50" w:type="dxa"/>
              <w:left w:w="70" w:type="dxa"/>
              <w:right w:w="70" w:type="dxa"/>
            </w:tcMar>
          </w:tcPr>
          <w:p>
            <w:r>
              <w:rPr>
                <w:b/>
                <w:sz w:val="16"/>
              </w:rPr>
              <w:t>Sign Rules &amp; Negative Integers</w:t>
            </w:r>
          </w:p>
        </w:tc>
        <w:tc>
          <w:tcPr>
            <w:tcW w:type="dxa" w:w="2484"/>
            <w:shd w:fill="FFFFFF"/>
            <w:tcMar>
              <w:top w:w="50" w:type="dxa"/>
              <w:bottom w:w="50" w:type="dxa"/>
              <w:left w:w="70" w:type="dxa"/>
              <w:right w:w="70" w:type="dxa"/>
            </w:tcMar>
          </w:tcPr>
          <w:p>
            <w:r>
              <w:rPr>
                <w:sz w:val="16"/>
              </w:rPr>
              <w:t>Frequently confuses negative multiplication rules; drops negative signs.</w:t>
            </w:r>
          </w:p>
        </w:tc>
        <w:tc>
          <w:tcPr>
            <w:tcW w:type="dxa" w:w="2484"/>
            <w:shd w:fill="FFFFFF"/>
            <w:tcMar>
              <w:top w:w="50" w:type="dxa"/>
              <w:bottom w:w="50" w:type="dxa"/>
              <w:left w:w="70" w:type="dxa"/>
              <w:right w:w="70" w:type="dxa"/>
            </w:tcMar>
          </w:tcPr>
          <w:p>
            <w:r>
              <w:rPr>
                <w:sz w:val="16"/>
              </w:rPr>
              <w:t>Consistently applies (-) × (-) = (+) rule with minimal hesitation.</w:t>
            </w:r>
          </w:p>
        </w:tc>
        <w:tc>
          <w:tcPr>
            <w:tcW w:type="dxa" w:w="2484"/>
            <w:shd w:fill="FFFFFF"/>
            <w:tcMar>
              <w:top w:w="50" w:type="dxa"/>
              <w:bottom w:w="50" w:type="dxa"/>
              <w:left w:w="70" w:type="dxa"/>
              <w:right w:w="70" w:type="dxa"/>
            </w:tcMar>
          </w:tcPr>
          <w:p>
            <w:r>
              <w:rPr>
                <w:color w:val="10B981"/>
                <w:sz w:val="16"/>
              </w:rPr>
              <w:t>Instantly handles mixed operations with negative operands under high time pressure.</w:t>
            </w:r>
          </w:p>
        </w:tc>
      </w:tr>
      <w:tr>
        <w:tc>
          <w:tcPr>
            <w:tcW w:type="dxa" w:w="2484"/>
            <w:shd w:fill="F8FAFC"/>
            <w:tcMar>
              <w:top w:w="50" w:type="dxa"/>
              <w:bottom w:w="50" w:type="dxa"/>
              <w:left w:w="70" w:type="dxa"/>
              <w:right w:w="70" w:type="dxa"/>
            </w:tcMar>
          </w:tcPr>
          <w:p>
            <w:r>
              <w:rPr>
                <w:b/>
                <w:sz w:val="16"/>
              </w:rPr>
              <w:t>BODMAS Priority Execution</w:t>
            </w:r>
          </w:p>
        </w:tc>
        <w:tc>
          <w:tcPr>
            <w:tcW w:type="dxa" w:w="2484"/>
            <w:shd w:fill="F8FAFC"/>
            <w:tcMar>
              <w:top w:w="50" w:type="dxa"/>
              <w:bottom w:w="50" w:type="dxa"/>
              <w:left w:w="70" w:type="dxa"/>
              <w:right w:w="70" w:type="dxa"/>
            </w:tcMar>
          </w:tcPr>
          <w:p>
            <w:r>
              <w:rPr>
                <w:sz w:val="16"/>
              </w:rPr>
              <w:t>Solves left-to-right regardless of operators; misses bracket precedence.</w:t>
            </w:r>
          </w:p>
        </w:tc>
        <w:tc>
          <w:tcPr>
            <w:tcW w:type="dxa" w:w="2484"/>
            <w:shd w:fill="F8FAFC"/>
            <w:tcMar>
              <w:top w:w="50" w:type="dxa"/>
              <w:bottom w:w="50" w:type="dxa"/>
              <w:left w:w="70" w:type="dxa"/>
              <w:right w:w="70" w:type="dxa"/>
            </w:tcMar>
          </w:tcPr>
          <w:p>
            <w:r>
              <w:rPr>
                <w:sz w:val="16"/>
              </w:rPr>
              <w:t>Applies multiplication/division before addition/subtraction accurately.</w:t>
            </w:r>
          </w:p>
        </w:tc>
        <w:tc>
          <w:tcPr>
            <w:tcW w:type="dxa" w:w="2484"/>
            <w:shd w:fill="F8FAFC"/>
            <w:tcMar>
              <w:top w:w="50" w:type="dxa"/>
              <w:bottom w:w="50" w:type="dxa"/>
              <w:left w:w="70" w:type="dxa"/>
              <w:right w:w="70" w:type="dxa"/>
            </w:tcMar>
          </w:tcPr>
          <w:p>
            <w:r>
              <w:rPr>
                <w:color w:val="10B981"/>
                <w:sz w:val="16"/>
              </w:rPr>
              <w:t>Rapidly decomposes multi-term expressions and holds intermediate values effortlessly.</w:t>
            </w:r>
          </w:p>
        </w:tc>
      </w:tr>
      <w:tr>
        <w:tc>
          <w:tcPr>
            <w:tcW w:type="dxa" w:w="2484"/>
            <w:shd w:fill="FFFFFF"/>
            <w:tcMar>
              <w:top w:w="50" w:type="dxa"/>
              <w:bottom w:w="50" w:type="dxa"/>
              <w:left w:w="70" w:type="dxa"/>
              <w:right w:w="70" w:type="dxa"/>
            </w:tcMar>
          </w:tcPr>
          <w:p>
            <w:r>
              <w:rPr>
                <w:b/>
                <w:sz w:val="16"/>
              </w:rPr>
              <w:t>Team Strategy &amp; Risk Control</w:t>
            </w:r>
          </w:p>
        </w:tc>
        <w:tc>
          <w:tcPr>
            <w:tcW w:type="dxa" w:w="2484"/>
            <w:shd w:fill="FFFFFF"/>
            <w:tcMar>
              <w:top w:w="50" w:type="dxa"/>
              <w:bottom w:w="50" w:type="dxa"/>
              <w:left w:w="70" w:type="dxa"/>
              <w:right w:w="70" w:type="dxa"/>
            </w:tcMar>
          </w:tcPr>
          <w:p>
            <w:r>
              <w:rPr>
                <w:sz w:val="16"/>
              </w:rPr>
              <w:t>Hesitant; triggers frequent lockout strikes through blind guessing.</w:t>
            </w:r>
          </w:p>
        </w:tc>
        <w:tc>
          <w:tcPr>
            <w:tcW w:type="dxa" w:w="2484"/>
            <w:shd w:fill="FFFFFF"/>
            <w:tcMar>
              <w:top w:w="50" w:type="dxa"/>
              <w:bottom w:w="50" w:type="dxa"/>
              <w:left w:w="70" w:type="dxa"/>
              <w:right w:w="70" w:type="dxa"/>
            </w:tcMar>
          </w:tcPr>
          <w:p>
            <w:r>
              <w:rPr>
                <w:sz w:val="16"/>
              </w:rPr>
              <w:t>Balances speed and accuracy; supports teammates during steal windows.</w:t>
            </w:r>
          </w:p>
        </w:tc>
        <w:tc>
          <w:tcPr>
            <w:tcW w:type="dxa" w:w="2484"/>
            <w:shd w:fill="FFFFFF"/>
            <w:tcMar>
              <w:top w:w="50" w:type="dxa"/>
              <w:bottom w:w="50" w:type="dxa"/>
              <w:left w:w="70" w:type="dxa"/>
              <w:right w:w="70" w:type="dxa"/>
            </w:tcMar>
          </w:tcPr>
          <w:p>
            <w:r>
              <w:rPr>
                <w:color w:val="10B981"/>
                <w:sz w:val="16"/>
              </w:rPr>
              <w:t>Exhibits leadership; manages streak multipliers and coordinates rapid team verification.</w:t>
            </w:r>
          </w:p>
        </w:tc>
      </w:tr>
    </w:tbl>
    <w:p>
      <w:pPr>
        <w:spacing w:after="240"/>
      </w:pPr>
    </w:p>
    <w:p>
      <w:pPr>
        <w:keepNext/>
        <w:spacing w:before="160"/>
      </w:pPr>
      <w:r>
        <w:rPr>
          <w:rFonts w:ascii="Calibri" w:hAnsi="Calibri"/>
          <w:i/>
          <w:color w:val="64748B"/>
          <w:sz w:val="18"/>
        </w:rPr>
        <w:t>Standard Operating Procedure Approved by: Skillizee Academic &amp; Pedagogical Framework Team</w:t>
        <w:br/>
        <w:t>Version: 2.4 (Grade 6 Mental Math Edition) • Status: Active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Math Vault Heist • Pure Mental Math Learning Framework • Bloom's Taxonomy Aligned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STANDARD OPERATING PROCEDURE • MATH VAULT GRADE 6 ACTIVITY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