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F57314">
      <w:pPr>
        <w:spacing w:after="0" w:line="276" w:lineRule="auto"/>
        <w:ind w:left="2880"/>
        <w:jc w:val="center"/>
        <w:rPr>
          <w:rFonts w:ascii="Times New Roman" w:hAnsi="Times New Roman" w:eastAsia="Times New Roman" w:cs="Times New Roman"/>
          <w:sz w:val="24"/>
          <w:szCs w:val="24"/>
        </w:rPr>
      </w:pPr>
      <w:r>
        <w:rPr>
          <w:rFonts w:ascii="Times New Roman" w:hAnsi="Times New Roman" w:eastAsia="Times New Roman" w:cs="Times New Roman"/>
          <w:b/>
          <w:bCs/>
        </w:rPr>
        <w:drawing>
          <wp:anchor distT="0" distB="0" distL="114300" distR="114300" simplePos="0" relativeHeight="251659264" behindDoc="0" locked="0" layoutInCell="1" allowOverlap="1">
            <wp:simplePos x="0" y="0"/>
            <wp:positionH relativeFrom="column">
              <wp:posOffset>-19050</wp:posOffset>
            </wp:positionH>
            <wp:positionV relativeFrom="paragraph">
              <wp:posOffset>-100330</wp:posOffset>
            </wp:positionV>
            <wp:extent cx="1104900" cy="1419225"/>
            <wp:effectExtent l="0" t="0" r="0" b="9525"/>
            <wp:wrapNone/>
            <wp:docPr id="3" name="Picture 3" descr="https://gujaratcybercrime.org/eaglebravo/app-assets/img/logos/Gujarat_Police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https://gujaratcybercrime.org/eaglebravo/app-assets/img/logos/Gujarat_Police_Logo.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104900" cy="1419225"/>
                    </a:xfrm>
                    <a:prstGeom prst="rect">
                      <a:avLst/>
                    </a:prstGeom>
                    <a:noFill/>
                    <a:ln>
                      <a:noFill/>
                    </a:ln>
                  </pic:spPr>
                </pic:pic>
              </a:graphicData>
            </a:graphic>
          </wp:anchor>
        </w:drawing>
      </w:r>
      <w:r>
        <w:rPr>
          <w:rFonts w:ascii="Times New Roman" w:hAnsi="Times New Roman" w:eastAsia="Times New Roman" w:cs="Times New Roman"/>
          <w:b/>
          <w:bCs/>
          <w:sz w:val="28"/>
          <w:szCs w:val="28"/>
          <w:u w:val="single"/>
        </w:rPr>
        <w:t>O/o the Inspector General of Police,</w:t>
      </w:r>
      <w:r>
        <w:rPr>
          <w:rFonts w:ascii="Times New Roman" w:hAnsi="Times New Roman" w:eastAsia="Times New Roman" w:cs="Times New Roman"/>
          <w:b/>
          <w:bCs/>
          <w:sz w:val="28"/>
          <w:szCs w:val="28"/>
          <w:u w:val="single"/>
        </w:rPr>
        <w:br w:type="textWrapping"/>
      </w:r>
      <w:r>
        <w:rPr>
          <w:rFonts w:ascii="Times New Roman" w:hAnsi="Times New Roman" w:eastAsia="Times New Roman" w:cs="Times New Roman"/>
          <w:b/>
          <w:bCs/>
          <w:sz w:val="28"/>
          <w:szCs w:val="28"/>
          <w:u w:val="single"/>
        </w:rPr>
        <w:t>Cyber Centre of Excellence</w:t>
      </w:r>
      <w:r>
        <w:rPr>
          <w:rFonts w:ascii="Times New Roman" w:hAnsi="Times New Roman" w:eastAsia="Times New Roman" w:cs="Times New Roman"/>
          <w:b/>
          <w:bCs/>
          <w:sz w:val="28"/>
          <w:szCs w:val="28"/>
        </w:rPr>
        <w:t>,</w:t>
      </w:r>
      <w:r>
        <w:rPr>
          <w:rFonts w:ascii="Times New Roman" w:hAnsi="Times New Roman" w:eastAsia="Times New Roman" w:cs="Times New Roman"/>
          <w:b/>
          <w:bCs/>
          <w:sz w:val="28"/>
          <w:szCs w:val="28"/>
        </w:rPr>
        <w:br w:type="textWrapping"/>
      </w:r>
      <w:r>
        <w:rPr>
          <w:rFonts w:ascii="Times New Roman" w:hAnsi="Times New Roman" w:eastAsia="Times New Roman" w:cs="Times New Roman"/>
          <w:sz w:val="24"/>
          <w:szCs w:val="24"/>
        </w:rPr>
        <w:t xml:space="preserve">7th Floor, Block-2, Karmyogi Bhavan, </w:t>
      </w:r>
    </w:p>
    <w:p w14:paraId="194C9D69">
      <w:pPr>
        <w:spacing w:after="0" w:line="276" w:lineRule="auto"/>
        <w:ind w:left="2880"/>
        <w:jc w:val="center"/>
        <w:rPr>
          <w:rFonts w:ascii="Times New Roman" w:hAnsi="Times New Roman" w:cs="Times New Roman"/>
          <w:sz w:val="20"/>
          <w:szCs w:val="20"/>
        </w:rPr>
      </w:pPr>
      <w:r>
        <w:rPr>
          <w:rFonts w:ascii="Times New Roman" w:hAnsi="Times New Roman" w:eastAsia="Times New Roman" w:cs="Times New Roman"/>
          <w:sz w:val="24"/>
          <w:szCs w:val="24"/>
        </w:rPr>
        <w:t xml:space="preserve">Sector-10 A, Gandhinagar-382010, </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t>Phone No: 079-23250798</w:t>
      </w:r>
      <w:r>
        <w:rPr>
          <w:rFonts w:ascii="Times New Roman" w:hAnsi="Times New Roman" w:eastAsia="Times New Roman" w:cs="Times New Roman"/>
          <w:sz w:val="24"/>
          <w:szCs w:val="24"/>
        </w:rPr>
        <w:br w:type="textWrapping"/>
      </w:r>
      <w:r>
        <w:rPr>
          <w:rFonts w:ascii="Times New Roman" w:hAnsi="Times New Roman" w:eastAsia="Times New Roman" w:cs="Times New Roman"/>
        </w:rPr>
        <w:t xml:space="preserve">E-Mail: </w:t>
      </w:r>
      <w:r>
        <w:fldChar w:fldCharType="begin"/>
      </w:r>
      <w:r>
        <w:instrText xml:space="preserve"> HYPERLINK "mailto:helpline-cyber-cid@gujarat.gov.in" </w:instrText>
      </w:r>
      <w:r>
        <w:fldChar w:fldCharType="separate"/>
      </w:r>
      <w:r>
        <w:rPr>
          <w:rStyle w:val="15"/>
          <w:rFonts w:ascii="Times New Roman" w:hAnsi="Times New Roman" w:eastAsia="Times New Roman" w:cs="Times New Roman"/>
        </w:rPr>
        <w:t>helpline-cyber-cid@gujarat.gov.in</w:t>
      </w:r>
      <w:r>
        <w:rPr>
          <w:rStyle w:val="15"/>
          <w:rFonts w:ascii="Times New Roman" w:hAnsi="Times New Roman" w:eastAsia="Times New Roman" w:cs="Times New Roman"/>
        </w:rPr>
        <w:fldChar w:fldCharType="end"/>
      </w:r>
    </w:p>
    <w:p w14:paraId="2B3F8223">
      <w:pPr>
        <w:tabs>
          <w:tab w:val="left" w:pos="2850"/>
        </w:tabs>
        <w:rPr>
          <w:rFonts w:ascii="Times New Roman" w:hAnsi="Times New Roman" w:cs="Times New Roman"/>
          <w:sz w:val="2"/>
          <w:szCs w:val="2"/>
        </w:rPr>
      </w:pPr>
      <w:r>
        <w:rPr>
          <w:rFonts w:ascii="Times New Roman" w:hAnsi="Times New Roman" w:cs="Times New Roman"/>
          <w:sz w:val="2"/>
          <w:szCs w:val="2"/>
        </w:rPr>
        <mc:AlternateContent>
          <mc:Choice Requires="wps">
            <w:drawing>
              <wp:anchor distT="0" distB="0" distL="114300" distR="114300" simplePos="0" relativeHeight="251660288" behindDoc="0" locked="0" layoutInCell="1" allowOverlap="1">
                <wp:simplePos x="0" y="0"/>
                <wp:positionH relativeFrom="column">
                  <wp:posOffset>-279400</wp:posOffset>
                </wp:positionH>
                <wp:positionV relativeFrom="paragraph">
                  <wp:posOffset>74295</wp:posOffset>
                </wp:positionV>
                <wp:extent cx="6502400" cy="0"/>
                <wp:effectExtent l="0" t="0" r="0" b="0"/>
                <wp:wrapNone/>
                <wp:docPr id="881087117" name="Straight Connector 1"/>
                <wp:cNvGraphicFramePr/>
                <a:graphic xmlns:a="http://schemas.openxmlformats.org/drawingml/2006/main">
                  <a:graphicData uri="http://schemas.microsoft.com/office/word/2010/wordprocessingShape">
                    <wps:wsp>
                      <wps:cNvCnPr/>
                      <wps:spPr>
                        <a:xfrm>
                          <a:off x="0" y="0"/>
                          <a:ext cx="65024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o:spt="20" style="position:absolute;left:0pt;margin-left:-22pt;margin-top:5.85pt;height:0pt;width:512pt;z-index:251660288;mso-width-relative:page;mso-height-relative:page;" filled="f" stroked="t" coordsize="21600,21600" o:gfxdata="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1NXEzYAAAACQEAAA8AAAAAAAAA&#10;AQAgAAAAIgAAAGRycy9kb3ducmV2LnhtbFBLAQIUABQAAAAIAIdO4kDmo5/a2AEAAL0DAAAOAAAA&#10;AAAAAAEAIAAAACcBAABkcnMvZTJvRG9jLnhtbFBLBQYAAAAABgAGAFkBAABxBQAAAAA=&#10;">
                <v:fill on="f" focussize="0,0"/>
                <v:stroke weight="1.5pt" color="#000000 [3200]" miterlimit="8" joinstyle="miter"/>
                <v:imagedata o:title=""/>
                <o:lock v:ext="edit" aspectratio="f"/>
              </v:line>
            </w:pict>
          </mc:Fallback>
        </mc:AlternateContent>
      </w:r>
    </w:p>
    <w:p w14:paraId="3E704D02">
      <w:pPr>
        <w:tabs>
          <w:tab w:val="right" w:pos="9144"/>
        </w:tabs>
        <w:spacing w:line="480" w:lineRule="auto"/>
        <w:ind w:left="-90" w:right="-784" w:hanging="360"/>
        <w:jc w:val="left"/>
        <w:rPr>
          <w:rFonts w:ascii="Times New Roman" w:hAnsi="Times New Roman" w:cs="Times New Roman"/>
          <w:b/>
          <w:bCs/>
          <w:sz w:val="4"/>
          <w:szCs w:val="4"/>
        </w:rPr>
      </w:pPr>
      <w:r>
        <w:rPr>
          <w:rFonts w:ascii="Times New Roman" w:hAnsi="Times New Roman"/>
          <w:b/>
          <w:sz w:val="24"/>
        </w:rPr>
        <w:t>No. CCoE/1930/DR/01/01/2000</w:t>
      </w:r>
      <w:r>
        <w:rPr>
          <w:rFonts w:ascii="Times New Roman" w:hAnsi="Times New Roman"/>
          <w:b/>
          <w:sz w:val="24"/>
        </w:rPr>
        <w:tab/>
      </w:r>
      <w:r>
        <w:rPr>
          <w:rFonts w:ascii="Times New Roman" w:hAnsi="Times New Roman"/>
          <w:b/>
          <w:sz w:val="24"/>
        </w:rPr>
        <w:t>Date: 01-01-2000</w:t>
      </w:r>
    </w:p>
    <w:p w14:paraId="75472CD3">
      <w:pPr>
        <w:spacing w:after="0" w:line="480" w:lineRule="auto"/>
        <w:jc w:val="center"/>
        <w:rPr>
          <w:rFonts w:ascii="Times New Roman" w:hAnsi="Times New Roman" w:cs="Times New Roman"/>
          <w:b/>
          <w:bCs/>
          <w:color w:val="EE0000"/>
          <w:sz w:val="28"/>
          <w:szCs w:val="28"/>
          <w:u w:val="single"/>
        </w:rPr>
      </w:pPr>
      <w:r>
        <w:rPr>
          <w:rFonts w:ascii="Times New Roman" w:hAnsi="Times New Roman" w:eastAsia="Times New Roman" w:cs="Times New Roman"/>
          <w:b/>
          <w:bCs/>
          <w:color w:val="EE0000"/>
          <w:sz w:val="28"/>
          <w:szCs w:val="28"/>
          <w:u w:val="single"/>
        </w:rPr>
        <w:t>Notice u/s 94 BNSS read with Section 168 BNSS</w:t>
      </w:r>
    </w:p>
    <w:p w14:paraId="468F9875">
      <w:pPr>
        <w:spacing w:before="80" w:after="80"/>
        <w:rPr>
          <w:rFonts w:ascii="Times New Roman" w:hAnsi="Times New Roman" w:cs="Times New Roman"/>
          <w:sz w:val="24"/>
          <w:szCs w:val="24"/>
        </w:rPr>
      </w:pPr>
      <w:r>
        <w:rPr>
          <w:rFonts w:ascii="Times New Roman" w:hAnsi="Times New Roman" w:eastAsia="Times New Roman" w:cs="Times New Roman"/>
          <w:sz w:val="24"/>
          <w:szCs w:val="24"/>
        </w:rPr>
        <w:t>To,</w:t>
      </w:r>
    </w:p>
    <w:p w14:paraId="0DD89972">
      <w:pPr>
        <w:spacing w:after="80"/>
        <w:rPr>
          <w:rFonts w:ascii="Times New Roman" w:hAnsi="Times New Roman" w:cs="Times New Roman"/>
          <w:sz w:val="24"/>
          <w:szCs w:val="24"/>
        </w:rPr>
      </w:pPr>
      <w:r>
        <w:rPr>
          <w:rFonts w:ascii="Times New Roman" w:hAnsi="Times New Roman" w:eastAsia="Times New Roman" w:cs="Times New Roman"/>
          <w:sz w:val="24"/>
          <w:szCs w:val="24"/>
          <w:lang w:val="en-US"/>
        </w:rPr>
        <w:t xml:space="preserve">All </w:t>
      </w:r>
      <w:r>
        <w:rPr>
          <w:rFonts w:ascii="Times New Roman" w:hAnsi="Times New Roman" w:eastAsia="Times New Roman" w:cs="Times New Roman"/>
          <w:sz w:val="24"/>
          <w:szCs w:val="24"/>
        </w:rPr>
        <w:t>Nodal Officer,</w:t>
      </w:r>
    </w:p>
    <w:p w14:paraId="49837531">
      <w:pPr>
        <w:spacing w:before="80"/>
        <w:rPr>
          <w:rFonts w:ascii="Times New Roman" w:hAnsi="Times New Roman" w:cs="Times New Roman"/>
          <w:sz w:val="24"/>
          <w:szCs w:val="24"/>
        </w:rPr>
      </w:pPr>
      <w:r>
        <w:rPr>
          <w:rFonts w:ascii="Times New Roman" w:hAnsi="Times New Roman" w:eastAsia="Times New Roman" w:cs="Times New Roman"/>
          <w:b/>
          <w:bCs/>
          <w:sz w:val="24"/>
          <w:szCs w:val="24"/>
        </w:rPr>
        <w:t xml:space="preserve">       Subject: </w:t>
      </w:r>
      <w:r>
        <w:rPr>
          <w:rFonts w:ascii="Times New Roman" w:hAnsi="Times New Roman" w:eastAsia="Times New Roman" w:cs="Times New Roman"/>
          <w:sz w:val="24"/>
          <w:szCs w:val="24"/>
        </w:rPr>
        <w:t>Provision of Know Your Customer (KYC) Details of Account Holder(s).</w:t>
      </w:r>
    </w:p>
    <w:p w14:paraId="5CFFE899">
      <w:pPr>
        <w:spacing w:before="80" w:after="80" w:line="360" w:lineRule="auto"/>
        <w:ind w:firstLine="720" w:firstLineChars="0"/>
        <w:jc w:val="both"/>
        <w:rPr>
          <w:rFonts w:ascii="Times New Roman" w:hAnsi="Times New Roman" w:cs="Times New Roman"/>
          <w:sz w:val="24"/>
          <w:szCs w:val="24"/>
        </w:rPr>
      </w:pPr>
      <w:r>
        <w:rPr>
          <w:rFonts w:ascii="Times New Roman" w:hAnsi="Times New Roman" w:eastAsia="Times New Roman" w:cs="Times New Roman"/>
          <w:sz w:val="24"/>
          <w:szCs w:val="24"/>
        </w:rPr>
        <w:tab/>
      </w:r>
      <w:r>
        <w:rPr>
          <w:rFonts w:hint="default" w:ascii="Times New Roman" w:hAnsi="Times New Roman" w:eastAsia="Times New Roman" w:cs="Times New Roman"/>
          <w:b w:val="0"/>
          <w:bCs w:val="0"/>
          <w:sz w:val="24"/>
          <w:szCs w:val="24"/>
        </w:rPr>
        <w:t>This office has received an intimation through the NCCRP regarding a suspicious/fraudulent transaction linked to the bank account(s) mentioned below. In this connection, you are hereby directed to furnish only the Name, Address, and Mobile Number of the concerned account holder(s). The requested details may kindly be filled in the provided Excel file and furnished at the earliest.</w:t>
      </w:r>
    </w:p>
    <w:p w14:paraId="02F13CE4">
      <w:pPr>
        <w:spacing w:before="80" w:after="80"/>
        <w:rPr>
          <w:rFonts w:ascii="Times New Roman" w:hAnsi="Times New Roman" w:cs="Times New Roman"/>
          <w:sz w:val="24"/>
          <w:szCs w:val="24"/>
        </w:rPr>
      </w:pPr>
      <w:r>
        <w:rPr>
          <w:rFonts w:ascii="Times New Roman" w:hAnsi="Times New Roman" w:eastAsia="Times New Roman" w:cs="Times New Roman"/>
          <w:b/>
          <w:bCs/>
          <w:sz w:val="24"/>
          <w:szCs w:val="24"/>
        </w:rPr>
        <w:t>Suspect Account Details:</w:t>
      </w:r>
    </w:p>
    <w:tbl>
      <w:tblPr>
        <w:tblStyle w:val="12"/>
        <w:tblW w:w="9781" w:type="dxa"/>
        <w:tblInd w:w="-14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84"/>
        <w:gridCol w:w="1660"/>
        <w:gridCol w:w="4086"/>
        <w:gridCol w:w="3351"/>
      </w:tblGrid>
      <w:tr w14:paraId="51D0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950" w:hRule="atLeast"/>
        </w:trPr>
        <w:tc>
          <w:tcPr>
            <w:tcW w:w="684" w:type="dxa"/>
            <w:tcBorders>
              <w:top w:val="single" w:color="000000" w:sz="0" w:space="0"/>
              <w:left w:val="single" w:color="000000" w:sz="0" w:space="0"/>
              <w:bottom w:val="single" w:color="000000" w:sz="0" w:space="0"/>
              <w:right w:val="single" w:color="000000" w:sz="0" w:space="0"/>
            </w:tcBorders>
            <w:shd w:val="clear" w:color="auto" w:fill="D9D9D9"/>
          </w:tcPr>
          <w:p w14:paraId="7BB9A01C">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Sr.</w:t>
            </w:r>
          </w:p>
          <w:p w14:paraId="1B40559A">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No.</w:t>
            </w:r>
          </w:p>
        </w:tc>
        <w:tc>
          <w:tcPr>
            <w:tcW w:w="1660"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0E20B011">
            <w:pPr>
              <w:jc w:val="center"/>
              <w:rPr>
                <w:rFonts w:ascii="Times New Roman" w:hAnsi="Times New Roman" w:cs="Times New Roman"/>
                <w:sz w:val="24"/>
                <w:szCs w:val="24"/>
              </w:rPr>
            </w:pPr>
            <w:r>
              <w:rPr>
                <w:rFonts w:ascii="Times New Roman" w:hAnsi="Times New Roman" w:eastAsia="Times New Roman" w:cs="Times New Roman"/>
                <w:b/>
                <w:bCs/>
                <w:sz w:val="24"/>
                <w:szCs w:val="24"/>
              </w:rPr>
              <w:t>ACK. No.</w:t>
            </w:r>
          </w:p>
        </w:tc>
        <w:tc>
          <w:tcPr>
            <w:tcW w:w="4086"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170F3BB8">
            <w:pPr>
              <w:jc w:val="center"/>
              <w:rPr>
                <w:rFonts w:ascii="Times New Roman" w:hAnsi="Times New Roman" w:cs="Times New Roman"/>
                <w:sz w:val="24"/>
                <w:szCs w:val="24"/>
              </w:rPr>
            </w:pPr>
            <w:r>
              <w:rPr>
                <w:rFonts w:ascii="Times New Roman" w:hAnsi="Times New Roman" w:eastAsia="Times New Roman" w:cs="Times New Roman"/>
                <w:b/>
                <w:bCs/>
                <w:sz w:val="24"/>
                <w:szCs w:val="24"/>
              </w:rPr>
              <w:t>Account No.</w:t>
            </w:r>
          </w:p>
        </w:tc>
        <w:tc>
          <w:tcPr>
            <w:tcW w:w="3351" w:type="dxa"/>
            <w:tcBorders>
              <w:top w:val="single" w:color="000000" w:sz="0" w:space="0"/>
              <w:left w:val="single" w:color="000000" w:sz="0" w:space="0"/>
              <w:bottom w:val="single" w:color="000000" w:sz="0" w:space="0"/>
              <w:right w:val="single" w:color="000000" w:sz="0" w:space="0"/>
            </w:tcBorders>
            <w:shd w:val="clear" w:color="auto" w:fill="D9D9D9"/>
            <w:tcMar>
              <w:top w:w="80" w:type="dxa"/>
              <w:left w:w="120" w:type="dxa"/>
              <w:bottom w:w="80" w:type="dxa"/>
              <w:right w:w="120" w:type="dxa"/>
            </w:tcMar>
          </w:tcPr>
          <w:p w14:paraId="3E72B685">
            <w:pPr>
              <w:jc w:val="center"/>
              <w:rPr>
                <w:rFonts w:ascii="Times New Roman" w:hAnsi="Times New Roman" w:cs="Times New Roman"/>
                <w:sz w:val="24"/>
                <w:szCs w:val="24"/>
              </w:rPr>
            </w:pPr>
            <w:r>
              <w:rPr>
                <w:rFonts w:ascii="Times New Roman" w:hAnsi="Times New Roman" w:eastAsia="Times New Roman" w:cs="Times New Roman"/>
                <w:b/>
                <w:bCs/>
                <w:sz w:val="24"/>
                <w:szCs w:val="24"/>
              </w:rPr>
              <w:t>Bank Name</w:t>
            </w:r>
          </w:p>
        </w:tc>
      </w:tr>
      <w:tr w14:paraId="353F5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Height w:val="372" w:hRule="atLeast"/>
        </w:trPr>
        <w:tc>
          <w:tcPr>
            <w:tcW w:w="684" w:type="dxa"/>
            <w:tcBorders>
              <w:top w:val="single" w:color="000000" w:sz="0" w:space="0"/>
              <w:left w:val="single" w:color="000000" w:sz="0" w:space="0"/>
              <w:bottom w:val="single" w:color="000000" w:sz="0" w:space="0"/>
              <w:right w:val="single" w:color="000000" w:sz="0" w:space="0"/>
            </w:tcBorders>
            <w:vAlign w:val="center"/>
          </w:tcPr>
          <w:p w14:paraId="35CAF8CE">
            <w:pPr>
              <w:keepNext/>
              <w:keepLines/>
              <w:spacing w:before="0" w:after="0" w:line="240" w:lineRule="auto"/>
              <w:jc w:val="right"/>
            </w:pPr>
            <w:r>
              <w:rPr>
                <w:rFonts w:ascii="Calibri" w:hAnsi="Calibri"/>
                <w:b w:val="0"/>
                <w:sz w:val="20"/>
              </w:rPr>
              <w:t>1.</w:t>
            </w:r>
          </w:p>
        </w:tc>
        <w:tc>
          <w:tcPr>
            <w:tcW w:w="1660"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078D81D2">
            <w:pPr>
              <w:keepNext/>
              <w:keepLines/>
              <w:spacing w:before="0" w:after="0" w:line="240" w:lineRule="auto"/>
              <w:jc w:val="center"/>
            </w:pPr>
            <w:r>
              <w:rPr>
                <w:rFonts w:ascii="Calibri" w:hAnsi="Calibri"/>
                <w:b w:val="0"/>
                <w:sz w:val="20"/>
              </w:rPr>
              <w:t>00000000000000</w:t>
            </w:r>
          </w:p>
        </w:tc>
        <w:tc>
          <w:tcPr>
            <w:tcW w:w="4086"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73F05D0F">
            <w:pPr>
              <w:keepNext/>
              <w:keepLines/>
              <w:spacing w:before="0" w:after="0" w:line="240" w:lineRule="auto"/>
              <w:jc w:val="center"/>
            </w:pPr>
            <w:r>
              <w:rPr>
                <w:rFonts w:ascii="Calibri" w:hAnsi="Calibri"/>
                <w:b w:val="0"/>
                <w:sz w:val="20"/>
              </w:rPr>
              <w:t>00000000000000</w:t>
            </w:r>
          </w:p>
        </w:tc>
        <w:tc>
          <w:tcPr>
            <w:tcW w:w="3351" w:type="dxa"/>
            <w:tcBorders>
              <w:top w:val="single" w:color="000000" w:sz="0" w:space="0"/>
              <w:left w:val="single" w:color="000000" w:sz="0" w:space="0"/>
              <w:bottom w:val="single" w:color="000000" w:sz="0" w:space="0"/>
              <w:right w:val="single" w:color="000000" w:sz="0" w:space="0"/>
            </w:tcBorders>
            <w:tcMar>
              <w:top w:w="80" w:type="dxa"/>
              <w:left w:w="120" w:type="dxa"/>
              <w:bottom w:w="80" w:type="dxa"/>
              <w:right w:w="120" w:type="dxa"/>
            </w:tcMar>
            <w:vAlign w:val="center"/>
          </w:tcPr>
          <w:p w14:paraId="3FA6B1FE">
            <w:pPr>
              <w:keepNext/>
              <w:keepLines/>
              <w:spacing w:before="0" w:after="0" w:line="240" w:lineRule="auto"/>
              <w:jc w:val="left"/>
            </w:pPr>
            <w:r>
              <w:rPr>
                <w:rFonts w:ascii="Calibri" w:hAnsi="Calibri"/>
                <w:b w:val="0"/>
                <w:sz w:val="20"/>
              </w:rPr>
              <w:t>Template Bank</w:t>
            </w:r>
          </w:p>
        </w:tc>
      </w:tr>
    </w:tbl>
    <w:p w14:paraId="2386BE0D">
      <w:pPr>
        <w:keepNext/>
        <w:keepLines/>
        <w:spacing w:before="80" w:after="120"/>
        <w:jc w:val="both"/>
        <w:rPr>
          <w:rFonts w:ascii="Times New Roman" w:hAnsi="Times New Roman" w:eastAsia="Times New Roman" w:cs="Times New Roman"/>
          <w:sz w:val="24"/>
          <w:szCs w:val="24"/>
        </w:rPr>
      </w:pPr>
    </w:p>
    <w:p w14:paraId="0335C155">
      <w:pPr>
        <w:keepNext/>
        <w:keepLines/>
        <w:spacing w:before="80" w:after="120"/>
        <w:jc w:val="both"/>
        <w:rPr>
          <w:rFonts w:ascii="Times New Roman" w:hAnsi="Times New Roman" w:cs="Times New Roman"/>
          <w:sz w:val="24"/>
          <w:szCs w:val="24"/>
        </w:rPr>
      </w:pPr>
      <w:r>
        <w:rPr>
          <w:rFonts w:ascii="Times New Roman" w:hAnsi="Times New Roman" w:eastAsia="Times New Roman" w:cs="Times New Roman"/>
          <w:sz w:val="24"/>
          <w:szCs w:val="24"/>
        </w:rPr>
        <w:t>You are instructed to comply with this notice and provide the above information without delay, as required under Section 168 BNSS read with Section 94 BNSS.</w:t>
      </w:r>
    </w:p>
    <w:p w14:paraId="40468DBB">
      <w:pPr>
        <w:keepNext/>
        <w:keepLines/>
        <w:spacing w:after="100" w:afterAutospacing="1" w:line="240" w:lineRule="auto"/>
        <w:jc w:val="both"/>
        <w:rPr>
          <w:rFonts w:ascii="Times New Roman" w:hAnsi="Times New Roman" w:eastAsia="Times New Roman" w:cs="Times New Roman"/>
          <w:b/>
          <w:bCs/>
          <w:spacing w:val="5"/>
          <w:sz w:val="24"/>
          <w:szCs w:val="24"/>
        </w:rPr>
      </w:pPr>
      <w:bookmarkStart w:id="0" w:name="_GoBack"/>
      <w:bookmarkEnd w:id="0"/>
      <w:r>
        <w:rPr>
          <w:rFonts w:ascii="Times New Roman" w:hAnsi="Times New Roman" w:eastAsia="Times New Roman" w:cs="Times New Roman"/>
          <w:spacing w:val="5"/>
          <w:sz w:val="24"/>
          <w:szCs w:val="24"/>
        </w:rPr>
        <w:drawing>
          <wp:anchor distT="0" distB="0" distL="114300" distR="114300" simplePos="0" relativeHeight="251661312" behindDoc="0" locked="0" layoutInCell="1" allowOverlap="1">
            <wp:simplePos x="0" y="0"/>
            <wp:positionH relativeFrom="column">
              <wp:posOffset>3155950</wp:posOffset>
            </wp:positionH>
            <wp:positionV relativeFrom="paragraph">
              <wp:posOffset>46990</wp:posOffset>
            </wp:positionV>
            <wp:extent cx="2361565" cy="984250"/>
            <wp:effectExtent l="0" t="0" r="635" b="6350"/>
            <wp:wrapNone/>
            <wp:docPr id="1" name="Picture 1" descr="https://gujaratcybercrime.org/eaglebravo/assets/SanjaykumarKeshvalaSign_120920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https://gujaratcybercrime.org/eaglebravo/assets/SanjaykumarKeshvalaSign_12092025.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2361565" cy="984250"/>
                    </a:xfrm>
                    <a:prstGeom prst="rect">
                      <a:avLst/>
                    </a:prstGeom>
                    <a:noFill/>
                    <a:ln>
                      <a:noFill/>
                    </a:ln>
                  </pic:spPr>
                </pic:pic>
              </a:graphicData>
            </a:graphic>
          </wp:anchor>
        </w:drawing>
      </w:r>
    </w:p>
    <w:p w14:paraId="6DB80D15">
      <w:pPr>
        <w:keepNext/>
        <w:keepLines/>
        <w:spacing w:after="100" w:afterAutospacing="1" w:line="240" w:lineRule="auto"/>
        <w:jc w:val="both"/>
        <w:rPr>
          <w:rFonts w:ascii="Times New Roman" w:hAnsi="Times New Roman" w:eastAsia="Times New Roman" w:cs="Times New Roman"/>
          <w:b/>
          <w:bCs/>
          <w:spacing w:val="5"/>
          <w:sz w:val="24"/>
          <w:szCs w:val="24"/>
        </w:rPr>
      </w:pPr>
    </w:p>
    <w:p w14:paraId="48DAE0C7">
      <w:pPr>
        <w:keepNext/>
        <w:keepLines/>
        <w:tabs>
          <w:tab w:val="left" w:pos="2850"/>
        </w:tabs>
        <w:ind w:left="3960" w:hanging="360"/>
        <w:jc w:val="center"/>
        <w:rPr>
          <w:rFonts w:ascii="Times New Roman" w:hAnsi="Times New Roman" w:eastAsia="Times New Roman" w:cs="Times New Roman"/>
          <w:b/>
          <w:bCs/>
          <w:spacing w:val="5"/>
          <w:sz w:val="24"/>
          <w:szCs w:val="24"/>
        </w:rPr>
      </w:pPr>
      <w:r>
        <w:rPr>
          <w:rFonts w:ascii="Times New Roman" w:hAnsi="Times New Roman" w:eastAsia="Times New Roman" w:cs="Times New Roman"/>
          <w:b/>
          <w:bCs/>
          <w:spacing w:val="5"/>
          <w:sz w:val="24"/>
          <w:szCs w:val="24"/>
        </w:rPr>
        <w:t xml:space="preserve">                 </w:t>
      </w:r>
    </w:p>
    <w:p w14:paraId="0FEE1FC4">
      <w:pPr>
        <w:keepLines/>
        <w:tabs>
          <w:tab w:val="left" w:pos="2850"/>
        </w:tabs>
        <w:ind w:left="3960" w:hanging="360"/>
        <w:jc w:val="center"/>
        <w:rPr>
          <w:rFonts w:ascii="Times New Roman" w:hAnsi="Times New Roman" w:cs="Times New Roman"/>
        </w:rPr>
      </w:pPr>
      <w:r>
        <w:rPr>
          <w:rFonts w:ascii="Times New Roman" w:hAnsi="Times New Roman" w:eastAsia="Times New Roman" w:cs="Times New Roman"/>
          <w:b/>
          <w:bCs/>
          <w:spacing w:val="5"/>
          <w:sz w:val="24"/>
          <w:szCs w:val="24"/>
        </w:rPr>
        <w:t xml:space="preserve">                          (Sanjaykumar Keshvala),</w:t>
      </w:r>
      <w:r>
        <w:rPr>
          <w:rFonts w:ascii="Times New Roman" w:hAnsi="Times New Roman" w:eastAsia="Times New Roman" w:cs="Times New Roman"/>
          <w:spacing w:val="5"/>
          <w:sz w:val="24"/>
          <w:szCs w:val="24"/>
        </w:rPr>
        <w:br w:type="textWrapping"/>
      </w:r>
      <w:r>
        <w:rPr>
          <w:rFonts w:ascii="Times New Roman" w:hAnsi="Times New Roman" w:eastAsia="Times New Roman" w:cs="Times New Roman"/>
          <w:spacing w:val="5"/>
          <w:sz w:val="24"/>
          <w:szCs w:val="24"/>
        </w:rPr>
        <w:t xml:space="preserve">                     Superintendent of Police,</w:t>
      </w:r>
      <w:r>
        <w:rPr>
          <w:rFonts w:ascii="Times New Roman" w:hAnsi="Times New Roman" w:eastAsia="Times New Roman" w:cs="Times New Roman"/>
          <w:spacing w:val="5"/>
          <w:sz w:val="24"/>
          <w:szCs w:val="24"/>
        </w:rPr>
        <w:br w:type="textWrapping"/>
      </w:r>
      <w:r>
        <w:rPr>
          <w:rFonts w:ascii="Times New Roman" w:hAnsi="Times New Roman" w:eastAsia="Times New Roman" w:cs="Times New Roman"/>
          <w:spacing w:val="5"/>
          <w:sz w:val="24"/>
          <w:szCs w:val="24"/>
        </w:rPr>
        <w:t xml:space="preserve">                     Cyber Center of Excellence,</w:t>
      </w:r>
      <w:r>
        <w:rPr>
          <w:rFonts w:ascii="Times New Roman" w:hAnsi="Times New Roman" w:eastAsia="Times New Roman" w:cs="Times New Roman"/>
          <w:spacing w:val="5"/>
          <w:sz w:val="24"/>
          <w:szCs w:val="24"/>
        </w:rPr>
        <w:br w:type="textWrapping"/>
      </w:r>
      <w:r>
        <w:rPr>
          <w:rFonts w:ascii="Times New Roman" w:hAnsi="Times New Roman" w:eastAsia="Times New Roman" w:cs="Times New Roman"/>
          <w:spacing w:val="5"/>
          <w:sz w:val="24"/>
          <w:szCs w:val="24"/>
        </w:rPr>
        <w:t xml:space="preserve">                      Gandhinagar, Gujarat State.</w:t>
      </w:r>
    </w:p>
    <w:sectPr>
      <w:pgSz w:w="11906" w:h="16838"/>
      <w:pgMar w:top="360" w:right="1106" w:bottom="63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hruti">
    <w:panose1 w:val="020B0502040204020203"/>
    <w:charset w:val="00"/>
    <w:family w:val="swiss"/>
    <w:pitch w:val="default"/>
    <w:sig w:usb0="00040003"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690A"/>
    <w:rsid w:val="00023C7A"/>
    <w:rsid w:val="00025BC7"/>
    <w:rsid w:val="00043B27"/>
    <w:rsid w:val="000864A9"/>
    <w:rsid w:val="000A2B2E"/>
    <w:rsid w:val="000F50CB"/>
    <w:rsid w:val="00121BD2"/>
    <w:rsid w:val="0013173C"/>
    <w:rsid w:val="0013417F"/>
    <w:rsid w:val="0016690A"/>
    <w:rsid w:val="00172B07"/>
    <w:rsid w:val="00173BB1"/>
    <w:rsid w:val="00177762"/>
    <w:rsid w:val="00187275"/>
    <w:rsid w:val="001A5E00"/>
    <w:rsid w:val="001C49AB"/>
    <w:rsid w:val="001F3B49"/>
    <w:rsid w:val="00214C88"/>
    <w:rsid w:val="00237647"/>
    <w:rsid w:val="002379D7"/>
    <w:rsid w:val="00241908"/>
    <w:rsid w:val="00261EE6"/>
    <w:rsid w:val="002A49AB"/>
    <w:rsid w:val="002B10AC"/>
    <w:rsid w:val="002D196C"/>
    <w:rsid w:val="002E1142"/>
    <w:rsid w:val="003849EA"/>
    <w:rsid w:val="003961D7"/>
    <w:rsid w:val="003B05E6"/>
    <w:rsid w:val="003B4C3C"/>
    <w:rsid w:val="003C5D4E"/>
    <w:rsid w:val="00432F8B"/>
    <w:rsid w:val="004713A9"/>
    <w:rsid w:val="00472950"/>
    <w:rsid w:val="004B188D"/>
    <w:rsid w:val="004C78EC"/>
    <w:rsid w:val="004E5BA9"/>
    <w:rsid w:val="004F61EA"/>
    <w:rsid w:val="004F6203"/>
    <w:rsid w:val="0054322E"/>
    <w:rsid w:val="005444B9"/>
    <w:rsid w:val="00595285"/>
    <w:rsid w:val="005A5D8A"/>
    <w:rsid w:val="005B412E"/>
    <w:rsid w:val="005F51A5"/>
    <w:rsid w:val="005F5C5E"/>
    <w:rsid w:val="00607123"/>
    <w:rsid w:val="00607333"/>
    <w:rsid w:val="00610A29"/>
    <w:rsid w:val="00617682"/>
    <w:rsid w:val="006671FD"/>
    <w:rsid w:val="006759FB"/>
    <w:rsid w:val="00694484"/>
    <w:rsid w:val="006B7C35"/>
    <w:rsid w:val="006C6E5F"/>
    <w:rsid w:val="006D07CA"/>
    <w:rsid w:val="006D3370"/>
    <w:rsid w:val="006D7C51"/>
    <w:rsid w:val="00726CFE"/>
    <w:rsid w:val="00762124"/>
    <w:rsid w:val="007939AF"/>
    <w:rsid w:val="00802B8D"/>
    <w:rsid w:val="008066DD"/>
    <w:rsid w:val="0083184E"/>
    <w:rsid w:val="008507E6"/>
    <w:rsid w:val="008A20F6"/>
    <w:rsid w:val="00932432"/>
    <w:rsid w:val="00952F3D"/>
    <w:rsid w:val="00957EA5"/>
    <w:rsid w:val="009B2E6C"/>
    <w:rsid w:val="00A01B12"/>
    <w:rsid w:val="00A35FF8"/>
    <w:rsid w:val="00A747D0"/>
    <w:rsid w:val="00AC04AD"/>
    <w:rsid w:val="00AD2D63"/>
    <w:rsid w:val="00B36005"/>
    <w:rsid w:val="00B47D14"/>
    <w:rsid w:val="00B9033C"/>
    <w:rsid w:val="00B9054C"/>
    <w:rsid w:val="00BA4462"/>
    <w:rsid w:val="00BB7C21"/>
    <w:rsid w:val="00BC6303"/>
    <w:rsid w:val="00BD2A42"/>
    <w:rsid w:val="00BE0845"/>
    <w:rsid w:val="00C3692D"/>
    <w:rsid w:val="00C62943"/>
    <w:rsid w:val="00C662EA"/>
    <w:rsid w:val="00C74574"/>
    <w:rsid w:val="00C81F29"/>
    <w:rsid w:val="00CE4070"/>
    <w:rsid w:val="00D24760"/>
    <w:rsid w:val="00D44E9A"/>
    <w:rsid w:val="00D94FB2"/>
    <w:rsid w:val="00DA19B5"/>
    <w:rsid w:val="00DC442A"/>
    <w:rsid w:val="00E25BE3"/>
    <w:rsid w:val="00E36389"/>
    <w:rsid w:val="00EA53FA"/>
    <w:rsid w:val="00EB38DC"/>
    <w:rsid w:val="00EB7991"/>
    <w:rsid w:val="00EC0D04"/>
    <w:rsid w:val="00EC26E4"/>
    <w:rsid w:val="00ED35F4"/>
    <w:rsid w:val="00EE11A1"/>
    <w:rsid w:val="00EF2732"/>
    <w:rsid w:val="00F33AC6"/>
    <w:rsid w:val="00F66776"/>
    <w:rsid w:val="00FC288D"/>
    <w:rsid w:val="13435787"/>
    <w:rsid w:val="16161556"/>
    <w:rsid w:val="1ABC0E08"/>
    <w:rsid w:val="1E3B307F"/>
    <w:rsid w:val="1E717526"/>
    <w:rsid w:val="1E993F8F"/>
    <w:rsid w:val="1F533E15"/>
    <w:rsid w:val="20C85F28"/>
    <w:rsid w:val="26530860"/>
    <w:rsid w:val="3E561C0A"/>
    <w:rsid w:val="46D4376F"/>
    <w:rsid w:val="4BFC6A6B"/>
    <w:rsid w:val="4DC5350A"/>
    <w:rsid w:val="5079273A"/>
    <w:rsid w:val="547C0EBA"/>
    <w:rsid w:val="56EF7925"/>
    <w:rsid w:val="580615C6"/>
    <w:rsid w:val="585F0514"/>
    <w:rsid w:val="68FC59CA"/>
    <w:rsid w:val="69AE18E4"/>
    <w:rsid w:val="6C0C59CB"/>
    <w:rsid w:val="6D53701A"/>
    <w:rsid w:val="77883DAE"/>
    <w:rsid w:val="7C4145AF"/>
  </w:rsids>
  <m:mathPr>
    <m:mathFont m:val="Cambria Math"/>
    <m:brkBin m:val="before"/>
    <m:brkBinSub m:val="--"/>
    <m:smallFrac m:val="0"/>
    <m:dispDef/>
    <m:lMargin m:val="0"/>
    <m:rMargin m:val="0"/>
    <m:defJc m:val="centerGroup"/>
    <m:wrapIndent m:val="1440"/>
    <m:intLim m:val="subSup"/>
    <m:naryLim m:val="undOvr"/>
  </m:mathPr>
  <w:themeFontLang w:val="en-IN" w:eastAsia="zh-C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8"/>
    <w:unhideWhenUsed/>
    <w:qFormat/>
    <w:uiPriority w:val="99"/>
    <w:pPr>
      <w:tabs>
        <w:tab w:val="center" w:pos="4513"/>
        <w:tab w:val="right" w:pos="9026"/>
      </w:tabs>
      <w:spacing w:after="0" w:line="240" w:lineRule="auto"/>
    </w:pPr>
  </w:style>
  <w:style w:type="paragraph" w:styleId="14">
    <w:name w:val="header"/>
    <w:basedOn w:val="1"/>
    <w:link w:val="37"/>
    <w:unhideWhenUsed/>
    <w:qFormat/>
    <w:uiPriority w:val="99"/>
    <w:pPr>
      <w:tabs>
        <w:tab w:val="center" w:pos="4513"/>
        <w:tab w:val="right" w:pos="9026"/>
      </w:tabs>
      <w:spacing w:after="0" w:line="240" w:lineRule="auto"/>
    </w:pPr>
  </w:style>
  <w:style w:type="character" w:styleId="15">
    <w:name w:val="Hyperlink"/>
    <w:basedOn w:val="11"/>
    <w:unhideWhenUsed/>
    <w:qFormat/>
    <w:uiPriority w:val="99"/>
    <w:rPr>
      <w:color w:val="0563C1" w:themeColor="hyperlink"/>
      <w:u w:val="single"/>
      <w14:textFill>
        <w14:solidFill>
          <w14:schemeClr w14:val="hlink"/>
        </w14:solidFill>
      </w14:textFill>
    </w:rPr>
  </w:style>
  <w:style w:type="paragraph" w:styleId="16">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7">
    <w:name w:val="Table Grid"/>
    <w:basedOn w:val="12"/>
    <w:qFormat/>
    <w:uiPriority w:val="39"/>
    <w:rPr>
      <w:lang w:bidi="gu-I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2F5597" w:themeColor="accent1" w:themeShade="BF"/>
    </w:rPr>
  </w:style>
  <w:style w:type="character" w:customStyle="1" w:styleId="23">
    <w:name w:val="Heading 5 Char"/>
    <w:basedOn w:val="11"/>
    <w:link w:val="6"/>
    <w:semiHidden/>
    <w:qFormat/>
    <w:uiPriority w:val="9"/>
    <w:rPr>
      <w:rFonts w:eastAsiaTheme="majorEastAsia" w:cstheme="majorBidi"/>
      <w:color w:val="2F5597"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1"/>
    <w:basedOn w:val="11"/>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1"/>
    <w:link w:val="34"/>
    <w:qFormat/>
    <w:uiPriority w:val="30"/>
    <w:rPr>
      <w:i/>
      <w:iCs/>
      <w:color w:val="2F5597" w:themeColor="accent1" w:themeShade="BF"/>
    </w:rPr>
  </w:style>
  <w:style w:type="character" w:customStyle="1" w:styleId="36">
    <w:name w:val="Intense Reference1"/>
    <w:basedOn w:val="11"/>
    <w:qFormat/>
    <w:uiPriority w:val="32"/>
    <w:rPr>
      <w:b/>
      <w:bCs/>
      <w:smallCaps/>
      <w:color w:val="2F5597" w:themeColor="accent1" w:themeShade="BF"/>
      <w:spacing w:val="5"/>
    </w:rPr>
  </w:style>
  <w:style w:type="character" w:customStyle="1" w:styleId="37">
    <w:name w:val="Header Char"/>
    <w:basedOn w:val="11"/>
    <w:link w:val="14"/>
    <w:qFormat/>
    <w:uiPriority w:val="99"/>
  </w:style>
  <w:style w:type="character" w:customStyle="1" w:styleId="38">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155</Words>
  <Characters>947</Characters>
  <Lines>35</Lines>
  <Paragraphs>9</Paragraphs>
  <TotalTime>0</TotalTime>
  <ScaleCrop>false</ScaleCrop>
  <LinksUpToDate>false</LinksUpToDate>
  <CharactersWithSpaces>1192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2000-01-01T00:00:00Z</dcterms:created>
  <dc:creator>Cyber Centre of Excellence, Gujarat</dc:creator>
  <cp:lastModifiedBy>cid pso</cp:lastModifiedBy>
  <cp:lastPrinted>2026-08-29T05:37:00Z</cp:lastPrinted>
  <dcterms:modified xsi:type="dcterms:W3CDTF">2026-09-17T12:59:48Z</dcterms:modified>
  <dc:title>DR KYC 01012000 Bank Notice</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440937190</vt:i4>
  </property>
  <property fmtid="{D5CDD505-2E9C-101B-9397-08002B2CF9AE}" pid="3" name="KSOTemplateDocerSaveRecord">
    <vt:lpwstr>eyJoZGlkIjoiYzcxNzhlYWQ1YzYyYmU2YjllZTFkZDg1YzE0NzMyZDYiLCJ1c2VySWQiOiI1NjczNzY0NTcxMjcifQ==</vt:lpwstr>
  </property>
  <property fmtid="{D5CDD505-2E9C-101B-9397-08002B2CF9AE}" pid="4" name="KSOProductBuildVer">
    <vt:lpwstr>1033-12.1.0.28485</vt:lpwstr>
  </property>
  <property fmtid="{D5CDD505-2E9C-101B-9397-08002B2CF9AE}" pid="5" name="ICV">
    <vt:lpwstr>97E955C1A34648A2BA8D91D08060CC6A_13</vt:lpwstr>
  </property>
</Properties>
</file>