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860F9" w14:textId="6523C36E" w:rsidR="0039352B" w:rsidRDefault="004D2789" w:rsidP="00A649E5">
      <w:pPr>
        <w:spacing w:after="0"/>
        <w:rPr>
          <w:b/>
          <w:u w:val="single"/>
          <w:lang w:val="en-US"/>
        </w:rPr>
      </w:pPr>
      <w:r>
        <w:rPr>
          <w:b/>
          <w:u w:val="single"/>
          <w:lang w:val="en-US"/>
        </w:rPr>
        <w:t xml:space="preserve"> </w:t>
      </w:r>
      <w:r w:rsidR="0039352B" w:rsidRPr="008376FA">
        <w:rPr>
          <w:b/>
          <w:u w:val="single"/>
          <w:lang w:val="en-US"/>
        </w:rPr>
        <w:t>HYPOPARATHYROIDISM</w:t>
      </w:r>
    </w:p>
    <w:p w14:paraId="0E59537F" w14:textId="77777777" w:rsidR="00A649E5" w:rsidRDefault="00A649E5" w:rsidP="00A649E5">
      <w:pPr>
        <w:spacing w:after="0"/>
        <w:rPr>
          <w:b/>
          <w:lang w:val="en-US"/>
        </w:rPr>
      </w:pPr>
    </w:p>
    <w:p w14:paraId="783DB54A" w14:textId="77777777" w:rsidR="00D60E65" w:rsidRPr="00D60E65" w:rsidRDefault="000A1CA1" w:rsidP="00A649E5">
      <w:pPr>
        <w:spacing w:after="0"/>
        <w:rPr>
          <w:lang w:val="en-US"/>
        </w:rPr>
      </w:pPr>
      <w:r>
        <w:rPr>
          <w:b/>
          <w:lang w:val="en-US"/>
        </w:rPr>
        <w:t>Final model</w:t>
      </w:r>
    </w:p>
    <w:p w14:paraId="211A234A" w14:textId="5AF8AF52" w:rsidR="000A1CA1" w:rsidRPr="00D60E65" w:rsidRDefault="000A1CA1" w:rsidP="00A649E5">
      <w:pPr>
        <w:spacing w:after="0"/>
        <w:rPr>
          <w:b/>
          <w:lang w:val="en-US"/>
        </w:rPr>
      </w:pPr>
      <w:r w:rsidRPr="00D60E65">
        <w:rPr>
          <w:lang w:val="en-US"/>
        </w:rPr>
        <w:t>Fit final model (all possible predictors) on original data set</w:t>
      </w:r>
      <w:r w:rsidR="00D60E65" w:rsidRPr="00D60E65">
        <w:rPr>
          <w:lang w:val="en-US"/>
        </w:rPr>
        <w:t xml:space="preserve">. </w:t>
      </w:r>
      <w:r w:rsidRPr="00D60E65">
        <w:rPr>
          <w:lang w:val="en-US"/>
        </w:rPr>
        <w:t>Perform backward selection to obtain the final model with only those predictors that are strongly predictive</w:t>
      </w:r>
      <w:r w:rsidR="00D60E65" w:rsidRPr="00D60E65">
        <w:rPr>
          <w:lang w:val="en-US"/>
        </w:rPr>
        <w:t xml:space="preserve">. </w:t>
      </w:r>
      <w:r w:rsidRPr="00D60E65">
        <w:rPr>
          <w:lang w:val="en-US"/>
        </w:rPr>
        <w:t xml:space="preserve">This gives </w:t>
      </w:r>
      <w:r w:rsidR="00F00819" w:rsidRPr="00D60E65">
        <w:rPr>
          <w:lang w:val="en-US"/>
        </w:rPr>
        <w:t>original coefficients (</w:t>
      </w:r>
      <w:r w:rsidR="00AC46FC" w:rsidRPr="00D60E65">
        <w:rPr>
          <w:rFonts w:eastAsiaTheme="minorEastAsia"/>
          <w:lang w:val="en-US"/>
        </w:rPr>
        <w:t xml:space="preserve">intercept </w:t>
      </w:r>
      <m:oMath>
        <m:r>
          <w:rPr>
            <w:rFonts w:ascii="Cambria Math" w:eastAsiaTheme="minorEastAsia" w:hAnsi="Cambria Math"/>
            <w:lang w:val="en-US"/>
          </w:rPr>
          <m:t>α</m:t>
        </m:r>
      </m:oMath>
      <w:r w:rsidR="00AC46FC" w:rsidRPr="00D60E65">
        <w:rPr>
          <w:rFonts w:eastAsiaTheme="minorEastAsia"/>
          <w:lang w:val="en-US"/>
        </w:rPr>
        <w:t xml:space="preserve">, coefficients of predictors </w:t>
      </w:r>
      <m:oMath>
        <m:r>
          <w:rPr>
            <w:rFonts w:ascii="Cambria Math" w:hAnsi="Cambria Math"/>
            <w:lang w:val="en-US"/>
          </w:rPr>
          <m:t>β</m:t>
        </m:r>
      </m:oMath>
      <w:r w:rsidR="00F00819" w:rsidRPr="00D60E65">
        <w:rPr>
          <w:lang w:val="en-US"/>
        </w:rPr>
        <w:t xml:space="preserve">) + </w:t>
      </w:r>
      <w:r w:rsidRPr="00D60E65">
        <w:rPr>
          <w:lang w:val="en-US"/>
        </w:rPr>
        <w:t>odds ratio’s (OR</w:t>
      </w:r>
      <w:r w:rsidR="00F00819" w:rsidRPr="00D60E65">
        <w:rPr>
          <w:lang w:val="en-US"/>
        </w:rPr>
        <w:t xml:space="preserve"> = </w:t>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β</m:t>
                </m:r>
              </m:e>
            </m:d>
          </m:e>
        </m:func>
      </m:oMath>
      <w:r w:rsidRPr="00D60E65">
        <w:rPr>
          <w:lang w:val="en-US"/>
        </w:rPr>
        <w:t>) + 95% confidence intervals for the final model</w:t>
      </w:r>
      <w:r w:rsidR="00F534BC">
        <w:rPr>
          <w:lang w:val="en-US"/>
        </w:rPr>
        <w:t>.</w:t>
      </w:r>
    </w:p>
    <w:p w14:paraId="4F85CAD1" w14:textId="77777777" w:rsidR="00A649E5" w:rsidRDefault="00A649E5" w:rsidP="00A649E5">
      <w:pPr>
        <w:spacing w:after="0"/>
        <w:rPr>
          <w:b/>
          <w:lang w:val="en-US"/>
        </w:rPr>
      </w:pPr>
    </w:p>
    <w:p w14:paraId="02C8930C" w14:textId="13E4E730" w:rsidR="000C2CE6" w:rsidRDefault="00821973" w:rsidP="00A649E5">
      <w:pPr>
        <w:spacing w:after="0"/>
        <w:rPr>
          <w:b/>
          <w:lang w:val="en-US"/>
        </w:rPr>
      </w:pPr>
      <w:r>
        <w:rPr>
          <w:b/>
          <w:lang w:val="en-US"/>
        </w:rPr>
        <w:t xml:space="preserve">Shrunk coefficients </w:t>
      </w:r>
    </w:p>
    <w:p w14:paraId="63BDD992" w14:textId="77777777" w:rsidR="00250149" w:rsidRDefault="00250149" w:rsidP="00A649E5">
      <w:pPr>
        <w:spacing w:after="0"/>
        <w:rPr>
          <w:lang w:val="en-US"/>
        </w:rPr>
      </w:pPr>
      <w:r>
        <w:rPr>
          <w:noProof/>
          <w:lang w:eastAsia="nl-NL"/>
        </w:rPr>
        <w:drawing>
          <wp:inline distT="0" distB="0" distL="0" distR="0" wp14:anchorId="14FE5A3C" wp14:editId="279139F7">
            <wp:extent cx="5097945" cy="3617843"/>
            <wp:effectExtent l="0" t="0" r="7620" b="1905"/>
            <wp:docPr id="1" name="Picture 1" descr="C:\Users\r056424\AppData\Local\Microsoft\Windows\INetCache\Content.Word\Bootstrap validation of C-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056424\AppData\Local\Microsoft\Windows\INetCache\Content.Word\Bootstrap validation of C-inde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1083" cy="3634263"/>
                    </a:xfrm>
                    <a:prstGeom prst="rect">
                      <a:avLst/>
                    </a:prstGeom>
                    <a:noFill/>
                    <a:ln>
                      <a:noFill/>
                    </a:ln>
                  </pic:spPr>
                </pic:pic>
              </a:graphicData>
            </a:graphic>
          </wp:inline>
        </w:drawing>
      </w:r>
    </w:p>
    <w:p w14:paraId="0550A850" w14:textId="77777777" w:rsidR="000A1CA1" w:rsidRDefault="000A1CA1" w:rsidP="00A649E5">
      <w:pPr>
        <w:pStyle w:val="Lijstalinea"/>
        <w:numPr>
          <w:ilvl w:val="0"/>
          <w:numId w:val="1"/>
        </w:numPr>
        <w:spacing w:after="0"/>
        <w:rPr>
          <w:lang w:val="en-US"/>
        </w:rPr>
      </w:pPr>
      <w:r>
        <w:rPr>
          <w:lang w:val="en-US"/>
        </w:rPr>
        <w:t>Create a bootstrapped sample of the original sample</w:t>
      </w:r>
    </w:p>
    <w:p w14:paraId="0255A942" w14:textId="77777777" w:rsidR="000A1CA1" w:rsidRDefault="000A1CA1" w:rsidP="00A649E5">
      <w:pPr>
        <w:pStyle w:val="Lijstalinea"/>
        <w:numPr>
          <w:ilvl w:val="0"/>
          <w:numId w:val="1"/>
        </w:numPr>
        <w:spacing w:after="0"/>
        <w:rPr>
          <w:lang w:val="en-US"/>
        </w:rPr>
      </w:pPr>
      <w:r>
        <w:rPr>
          <w:lang w:val="en-US"/>
        </w:rPr>
        <w:t xml:space="preserve">Perform backward selection of the full model (all possible predictors) </w:t>
      </w:r>
      <w:r w:rsidR="00137AE0">
        <w:rPr>
          <w:lang w:val="en-US"/>
        </w:rPr>
        <w:t>each of</w:t>
      </w:r>
      <w:r>
        <w:rPr>
          <w:lang w:val="en-US"/>
        </w:rPr>
        <w:t xml:space="preserve"> the bootstrapped sample</w:t>
      </w:r>
    </w:p>
    <w:p w14:paraId="2B4AF230" w14:textId="77777777" w:rsidR="000A1CA1" w:rsidRDefault="00137AE0" w:rsidP="00A649E5">
      <w:pPr>
        <w:pStyle w:val="Lijstalinea"/>
        <w:numPr>
          <w:ilvl w:val="0"/>
          <w:numId w:val="1"/>
        </w:numPr>
        <w:spacing w:after="0"/>
        <w:rPr>
          <w:lang w:val="en-US"/>
        </w:rPr>
      </w:pPr>
      <w:r>
        <w:rPr>
          <w:lang w:val="en-US"/>
        </w:rPr>
        <w:t>Calculate the calibration slope on the original set using the model fit on each of the bootst</w:t>
      </w:r>
      <w:r w:rsidR="00250149">
        <w:rPr>
          <w:lang w:val="en-US"/>
        </w:rPr>
        <w:t>rap sample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m:t>
            </m:r>
          </m:sub>
        </m:sSub>
      </m:oMath>
      <w:r w:rsidR="00250149">
        <w:rPr>
          <w:rFonts w:eastAsiaTheme="minorEastAsia"/>
          <w:lang w:val="en-US"/>
        </w:rPr>
        <w:t xml:space="preserve"> in bovenstaande figuur)</w:t>
      </w:r>
    </w:p>
    <w:p w14:paraId="7539F188" w14:textId="77777777" w:rsidR="000A1CA1" w:rsidRPr="00F00819" w:rsidRDefault="00ED3C17" w:rsidP="00A649E5">
      <w:pPr>
        <w:pStyle w:val="Lijstalinea"/>
        <w:numPr>
          <w:ilvl w:val="0"/>
          <w:numId w:val="1"/>
        </w:numPr>
        <w:spacing w:after="0"/>
        <w:rPr>
          <w:lang w:val="en-US"/>
        </w:rPr>
      </w:pPr>
      <w:r w:rsidRPr="00F00819">
        <w:rPr>
          <w:lang w:val="en-US"/>
        </w:rPr>
        <w:t>Shrinkage factor</w:t>
      </w:r>
      <w:r w:rsidR="00F00819">
        <w:rPr>
          <w:lang w:val="en-US"/>
        </w:rPr>
        <w:t xml:space="preserve"> </w:t>
      </w:r>
      <m:oMath>
        <m:r>
          <w:rPr>
            <w:rFonts w:ascii="Cambria Math" w:hAnsi="Cambria Math"/>
            <w:lang w:val="en-US"/>
          </w:rPr>
          <m:t>λ</m:t>
        </m:r>
      </m:oMath>
      <w:r w:rsidRPr="00F00819">
        <w:rPr>
          <w:lang w:val="en-US"/>
        </w:rPr>
        <w:t xml:space="preserve"> is the calibration slope</w:t>
      </w:r>
      <w:r w:rsidR="001126FB" w:rsidRPr="00F00819">
        <w:rPr>
          <w:lang w:val="en-US"/>
        </w:rPr>
        <w:t xml:space="preserve"> of the models fitted on the bootstrapped sample and tested on the original data set, averaged</w:t>
      </w:r>
      <w:r w:rsidRPr="00F00819">
        <w:rPr>
          <w:lang w:val="en-US"/>
        </w:rPr>
        <w:t xml:space="preserve"> over the ten imputed data sets</w:t>
      </w:r>
    </w:p>
    <w:p w14:paraId="4AF3D3EF" w14:textId="5AC29E79" w:rsidR="00F00819" w:rsidRDefault="00F00819" w:rsidP="00A649E5">
      <w:pPr>
        <w:spacing w:after="0"/>
        <w:rPr>
          <w:rFonts w:eastAsiaTheme="minorEastAsia"/>
          <w:lang w:val="en-US"/>
        </w:rPr>
      </w:pPr>
      <w:r w:rsidRPr="00B44A9B">
        <w:rPr>
          <w:i/>
          <w:lang w:val="en-US"/>
        </w:rPr>
        <w:t xml:space="preserve">Shrunk coefficients </w:t>
      </w:r>
      <w:r w:rsidR="00005F23" w:rsidRPr="00B44A9B">
        <w:rPr>
          <w:i/>
          <w:lang w:val="en-US"/>
        </w:rPr>
        <w:t xml:space="preserve">of the </w:t>
      </w:r>
      <w:r w:rsidR="00005F23" w:rsidRPr="00B44A9B">
        <w:rPr>
          <w:i/>
          <w:u w:val="single"/>
          <w:lang w:val="en-US"/>
        </w:rPr>
        <w:t>predictors</w:t>
      </w:r>
      <w:r w:rsidR="00005F23" w:rsidRPr="00B44A9B">
        <w:rPr>
          <w:i/>
          <w:lang w:val="en-US"/>
        </w:rPr>
        <w:t xml:space="preserve"> </w:t>
      </w:r>
      <w:r w:rsidRPr="00B44A9B">
        <w:rPr>
          <w:lang w:val="en-US"/>
        </w:rPr>
        <w:t>are</w:t>
      </w:r>
      <w:r w:rsidRPr="00B44A9B">
        <w:rPr>
          <w:b/>
          <w:lang w:val="en-US"/>
        </w:rPr>
        <w:t xml:space="preserve"> </w:t>
      </w:r>
      <m:oMath>
        <m:r>
          <m:rPr>
            <m:sty m:val="bi"/>
          </m:rPr>
          <w:rPr>
            <w:rFonts w:ascii="Cambria Math" w:hAnsi="Cambria Math"/>
            <w:lang w:val="en-US"/>
          </w:rPr>
          <m:t>λ⋅</m:t>
        </m:r>
      </m:oMath>
      <w:r w:rsidRPr="00B44A9B">
        <w:rPr>
          <w:rFonts w:eastAsiaTheme="minorEastAsia"/>
          <w:b/>
          <w:lang w:val="en-US"/>
        </w:rPr>
        <w:t xml:space="preserve"> </w:t>
      </w:r>
      <m:oMath>
        <m:r>
          <m:rPr>
            <m:sty m:val="bi"/>
          </m:rPr>
          <w:rPr>
            <w:rFonts w:ascii="Cambria Math" w:eastAsiaTheme="minorEastAsia" w:hAnsi="Cambria Math"/>
            <w:lang w:val="en-US"/>
          </w:rPr>
          <m:t>β</m:t>
        </m:r>
      </m:oMath>
      <w:r w:rsidRPr="00B44A9B">
        <w:rPr>
          <w:rFonts w:eastAsiaTheme="minorEastAsia"/>
          <w:lang w:val="en-US"/>
        </w:rPr>
        <w:t xml:space="preserve"> and the shrunk odds ratio’s are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lang w:val="en-US"/>
                  </w:rPr>
                </m:ctrlPr>
              </m:dPr>
              <m:e>
                <m:r>
                  <w:rPr>
                    <w:rFonts w:ascii="Cambria Math" w:eastAsiaTheme="minorEastAsia" w:hAnsi="Cambria Math"/>
                    <w:lang w:val="en-US"/>
                  </w:rPr>
                  <m:t>λ⋅β</m:t>
                </m:r>
              </m:e>
            </m:d>
          </m:e>
        </m:func>
      </m:oMath>
      <w:r w:rsidRPr="00B44A9B">
        <w:rPr>
          <w:rFonts w:eastAsiaTheme="minorEastAsia"/>
          <w:lang w:val="en-US"/>
        </w:rPr>
        <w:t xml:space="preserve">. The confidence intervals of the shrunk coefficients are </w:t>
      </w:r>
      <w:r w:rsidR="00FD684B" w:rsidRPr="00B44A9B">
        <w:rPr>
          <w:rFonts w:eastAsiaTheme="minorEastAsia"/>
          <w:lang w:val="en-US"/>
        </w:rPr>
        <w:t xml:space="preserve">not informative, since </w:t>
      </w:r>
      <w:r w:rsidR="00EE4612" w:rsidRPr="00B44A9B">
        <w:rPr>
          <w:rFonts w:eastAsiaTheme="minorEastAsia"/>
          <w:lang w:val="en-US"/>
        </w:rPr>
        <w:t>multiplying the coefficients with a constant factor will not change the width of the interval, it would only shift the confidence interval left or right.</w:t>
      </w:r>
      <w:r w:rsidR="00E012D6" w:rsidRPr="00B44A9B">
        <w:rPr>
          <w:rFonts w:eastAsiaTheme="minorEastAsia"/>
          <w:lang w:val="en-US"/>
        </w:rPr>
        <w:t xml:space="preserve"> </w:t>
      </w:r>
      <w:r w:rsidR="0095792B" w:rsidRPr="00B44A9B">
        <w:rPr>
          <w:rFonts w:eastAsiaTheme="minorEastAsia"/>
          <w:lang w:val="en-US"/>
        </w:rPr>
        <w:t xml:space="preserve">Of course we can calculate how much to shift the interval, but it is a bit weird. </w:t>
      </w:r>
      <w:r w:rsidR="00E012D6" w:rsidRPr="00B44A9B">
        <w:rPr>
          <w:rFonts w:eastAsiaTheme="minorEastAsia"/>
          <w:lang w:val="en-US"/>
        </w:rPr>
        <w:t xml:space="preserve">Therefore, I excluded the confidence intervals from the </w:t>
      </w:r>
      <w:proofErr w:type="spellStart"/>
      <w:r w:rsidR="00E012D6" w:rsidRPr="00B44A9B">
        <w:rPr>
          <w:rFonts w:eastAsiaTheme="minorEastAsia"/>
          <w:lang w:val="en-US"/>
        </w:rPr>
        <w:t>webapp</w:t>
      </w:r>
      <w:proofErr w:type="spellEnd"/>
      <w:r w:rsidR="00E012D6" w:rsidRPr="00B44A9B">
        <w:rPr>
          <w:rFonts w:eastAsiaTheme="minorEastAsia"/>
          <w:lang w:val="en-US"/>
        </w:rPr>
        <w:t>.</w:t>
      </w:r>
    </w:p>
    <w:p w14:paraId="77466D08" w14:textId="77777777" w:rsidR="00A649E5" w:rsidRPr="00B44A9B" w:rsidRDefault="00A649E5" w:rsidP="00A649E5">
      <w:pPr>
        <w:spacing w:after="0"/>
        <w:rPr>
          <w:lang w:val="en-US"/>
        </w:rPr>
      </w:pPr>
    </w:p>
    <w:p w14:paraId="07165676" w14:textId="7029D0AD" w:rsidR="00B0302B" w:rsidRPr="00B44A9B" w:rsidRDefault="00AC46FC" w:rsidP="00A649E5">
      <w:pPr>
        <w:spacing w:after="0"/>
        <w:rPr>
          <w:lang w:val="en-US"/>
        </w:rPr>
      </w:pPr>
      <w:r w:rsidRPr="00B44A9B">
        <w:rPr>
          <w:rFonts w:eastAsiaTheme="minorEastAsia"/>
          <w:i/>
          <w:lang w:val="en-US"/>
        </w:rPr>
        <w:t>Shrunk intercept</w:t>
      </w:r>
      <w:r w:rsidRPr="00B44A9B">
        <w:rPr>
          <w:rFonts w:eastAsiaTheme="minorEastAsia"/>
          <w:lang w:val="en-US"/>
        </w:rPr>
        <w:t xml:space="preserve"> is </w:t>
      </w:r>
      <m:oMath>
        <m:r>
          <w:rPr>
            <w:rFonts w:ascii="Cambria Math" w:eastAsiaTheme="minorEastAsia" w:hAnsi="Cambria Math"/>
            <w:lang w:val="en-US"/>
          </w:rPr>
          <m:t>λ⋅α+</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oMath>
      <w:r w:rsidR="00B3334F" w:rsidRPr="00B44A9B">
        <w:rPr>
          <w:rFonts w:eastAsiaTheme="minorEastAsia"/>
          <w:lang w:val="en-US"/>
        </w:rPr>
        <w:t>. S</w:t>
      </w:r>
      <w:r w:rsidR="00475421" w:rsidRPr="00B44A9B">
        <w:rPr>
          <w:rFonts w:eastAsiaTheme="minorEastAsia"/>
          <w:lang w:val="en-US"/>
        </w:rPr>
        <w:t>ince we are shrinking the coefficients we need to add a constant</w:t>
      </w:r>
      <w:r w:rsidR="00CC13DB" w:rsidRPr="00B44A9B">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oMath>
      <w:r w:rsidR="00CC13DB" w:rsidRPr="00B44A9B">
        <w:rPr>
          <w:rFonts w:eastAsiaTheme="minorEastAsia"/>
          <w:lang w:val="en-US"/>
        </w:rPr>
        <w:t>)</w:t>
      </w:r>
      <w:r w:rsidR="00475421" w:rsidRPr="00B44A9B">
        <w:rPr>
          <w:rFonts w:eastAsiaTheme="minorEastAsia"/>
          <w:lang w:val="en-US"/>
        </w:rPr>
        <w:t xml:space="preserve"> to </w:t>
      </w:r>
      <w:r w:rsidR="005C5881" w:rsidRPr="00B44A9B">
        <w:rPr>
          <w:rFonts w:eastAsiaTheme="minorEastAsia"/>
          <w:lang w:val="en-US"/>
        </w:rPr>
        <w:t>predict</w:t>
      </w:r>
      <w:r w:rsidR="0051202E" w:rsidRPr="00B44A9B">
        <w:rPr>
          <w:rFonts w:eastAsiaTheme="minorEastAsia"/>
          <w:lang w:val="en-US"/>
        </w:rPr>
        <w:t xml:space="preserve"> on average the</w:t>
      </w:r>
      <w:r w:rsidR="00475421" w:rsidRPr="00B44A9B">
        <w:rPr>
          <w:rFonts w:eastAsiaTheme="minorEastAsia"/>
          <w:lang w:val="en-US"/>
        </w:rPr>
        <w:t xml:space="preserve"> event probability. </w:t>
      </w:r>
    </w:p>
    <w:p w14:paraId="02C0FDA6" w14:textId="77777777" w:rsidR="00A649E5" w:rsidRDefault="00A649E5" w:rsidP="00A649E5">
      <w:pPr>
        <w:spacing w:after="0"/>
        <w:rPr>
          <w:rFonts w:eastAsiaTheme="minorEastAsia"/>
          <w:i/>
          <w:lang w:val="en-US"/>
        </w:rPr>
      </w:pPr>
    </w:p>
    <w:p w14:paraId="7EFFB026" w14:textId="63D1CD61" w:rsidR="00CC13DB" w:rsidRPr="00AC09A7" w:rsidRDefault="00B0302B" w:rsidP="00A649E5">
      <w:pPr>
        <w:spacing w:after="0"/>
        <w:rPr>
          <w:lang w:val="en-US"/>
        </w:rPr>
      </w:pPr>
      <w:r w:rsidRPr="00AC09A7">
        <w:rPr>
          <w:rFonts w:eastAsiaTheme="minorEastAsia"/>
          <w:i/>
          <w:lang w:val="en-US"/>
        </w:rPr>
        <w:t xml:space="preserve">Calculate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oMath>
      <w:r w:rsidRPr="00AC09A7">
        <w:rPr>
          <w:rFonts w:eastAsiaTheme="minorEastAsia"/>
          <w:i/>
          <w:lang w:val="en-US"/>
        </w:rPr>
        <w:t>.</w:t>
      </w:r>
      <w:r w:rsidRPr="00AC09A7">
        <w:rPr>
          <w:rFonts w:eastAsiaTheme="minorEastAsia"/>
          <w:lang w:val="en-US"/>
        </w:rPr>
        <w:t xml:space="preserve"> </w:t>
      </w:r>
      <w:r w:rsidR="00475421" w:rsidRPr="00AC09A7">
        <w:rPr>
          <w:lang w:val="en-US"/>
        </w:rPr>
        <w:t xml:space="preserve">Fit </w:t>
      </w:r>
      <m:oMath>
        <m:r>
          <w:rPr>
            <w:rFonts w:ascii="Cambria Math" w:hAnsi="Cambria Math"/>
            <w:lang w:val="en-US"/>
          </w:rPr>
          <m:t>y</m:t>
        </m:r>
      </m:oMath>
      <w:r w:rsidR="00475421" w:rsidRPr="00AC09A7">
        <w:rPr>
          <w:rFonts w:eastAsiaTheme="minorEastAsia"/>
          <w:lang w:val="en-US"/>
        </w:rPr>
        <w:t xml:space="preserve"> on the</w:t>
      </w:r>
      <w:r w:rsidR="00CC13DB" w:rsidRPr="00AC09A7">
        <w:rPr>
          <w:rFonts w:eastAsiaTheme="minorEastAsia"/>
          <w:lang w:val="en-US"/>
        </w:rPr>
        <w:t xml:space="preserve"> offset of</w:t>
      </w:r>
      <w:r w:rsidR="00475421" w:rsidRPr="00AC09A7">
        <w:rPr>
          <w:rFonts w:eastAsiaTheme="minorEastAsia"/>
          <w:lang w:val="en-US"/>
        </w:rPr>
        <w:t xml:space="preserve"> </w:t>
      </w:r>
      <m:oMath>
        <m:r>
          <w:rPr>
            <w:rFonts w:ascii="Cambria Math" w:eastAsiaTheme="minorEastAsia" w:hAnsi="Cambria Math"/>
            <w:lang w:val="en-US"/>
          </w:rPr>
          <m:t>λ⋅LP</m:t>
        </m:r>
      </m:oMath>
      <w:r w:rsidR="00475421" w:rsidRPr="00AC09A7">
        <w:rPr>
          <w:rFonts w:eastAsiaTheme="minorEastAsia"/>
          <w:lang w:val="en-US"/>
        </w:rPr>
        <w:t xml:space="preserve">, where </w:t>
      </w:r>
      <m:oMath>
        <m:r>
          <w:rPr>
            <w:rFonts w:ascii="Cambria Math" w:eastAsiaTheme="minorEastAsia" w:hAnsi="Cambria Math"/>
            <w:lang w:val="en-US"/>
          </w:rPr>
          <m:t>y</m:t>
        </m:r>
      </m:oMath>
      <w:r w:rsidR="00475421" w:rsidRPr="00AC09A7">
        <w:rPr>
          <w:rFonts w:eastAsiaTheme="minorEastAsia"/>
          <w:lang w:val="en-US"/>
        </w:rPr>
        <w:t xml:space="preserve"> the outcome, </w:t>
      </w:r>
      <m:oMath>
        <m:r>
          <w:rPr>
            <w:rFonts w:ascii="Cambria Math" w:eastAsiaTheme="minorEastAsia" w:hAnsi="Cambria Math"/>
            <w:lang w:val="en-US"/>
          </w:rPr>
          <m:t>λ</m:t>
        </m:r>
      </m:oMath>
      <w:r w:rsidR="00475421" w:rsidRPr="00AC09A7">
        <w:rPr>
          <w:rFonts w:eastAsiaTheme="minorEastAsia"/>
          <w:lang w:val="en-US"/>
        </w:rPr>
        <w:t xml:space="preserve"> the shrinkage factor, and </w:t>
      </w:r>
      <m:oMath>
        <m:r>
          <w:rPr>
            <w:rFonts w:ascii="Cambria Math" w:eastAsiaTheme="minorEastAsia" w:hAnsi="Cambria Math"/>
            <w:lang w:val="en-US"/>
          </w:rPr>
          <m:t>LP=</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β</m:t>
        </m:r>
      </m:oMath>
      <w:r w:rsidR="00475421" w:rsidRPr="00AC09A7">
        <w:rPr>
          <w:rFonts w:eastAsiaTheme="minorEastAsia"/>
          <w:lang w:val="en-US"/>
        </w:rPr>
        <w:t xml:space="preserve"> the linear predictor</w:t>
      </w:r>
      <w:r w:rsidR="00CC13DB" w:rsidRPr="00AC09A7">
        <w:rPr>
          <w:rFonts w:eastAsiaTheme="minorEastAsia"/>
          <w:lang w:val="en-US"/>
        </w:rPr>
        <w:t xml:space="preserve">. The offset ensures the coefficient for </w:t>
      </w:r>
      <m:oMath>
        <m:r>
          <w:rPr>
            <w:rFonts w:ascii="Cambria Math" w:eastAsiaTheme="minorEastAsia" w:hAnsi="Cambria Math"/>
            <w:lang w:val="en-US"/>
          </w:rPr>
          <m:t>λ⋅LP</m:t>
        </m:r>
      </m:oMath>
      <w:r w:rsidR="00CC13DB" w:rsidRPr="00AC09A7">
        <w:rPr>
          <w:rFonts w:eastAsiaTheme="minorEastAsia"/>
          <w:lang w:val="en-US"/>
        </w:rPr>
        <w:t xml:space="preserve"> is set to 1.</w:t>
      </w:r>
      <w:r w:rsidR="00DE09BC" w:rsidRPr="00AC09A7">
        <w:rPr>
          <w:rFonts w:eastAsiaTheme="minorEastAsia"/>
          <w:lang w:val="en-US"/>
        </w:rPr>
        <w:t xml:space="preserve"> </w:t>
      </w:r>
      <w:r w:rsidR="00CC13DB" w:rsidRPr="00AC09A7">
        <w:rPr>
          <w:rFonts w:eastAsiaTheme="minorEastAsia"/>
          <w:lang w:val="en-US"/>
        </w:rPr>
        <w:t xml:space="preserve">The intercept of this regression </w:t>
      </w:r>
      <w:proofErr w:type="spellStart"/>
      <w:r w:rsidR="00E410D3" w:rsidRPr="00AC09A7">
        <w:rPr>
          <w:rFonts w:eastAsiaTheme="minorEastAsia"/>
          <w:lang w:val="en-US"/>
        </w:rPr>
        <w:t>lrm.fit</w:t>
      </w:r>
      <w:proofErr w:type="spellEnd"/>
      <w:r w:rsidR="00E410D3" w:rsidRPr="00AC09A7">
        <w:rPr>
          <w:rFonts w:eastAsiaTheme="minorEastAsia"/>
          <w:lang w:val="en-US"/>
        </w:rPr>
        <w:t>(y, offset=lambda*LP</w:t>
      </w:r>
      <w:r w:rsidR="00CC13DB" w:rsidRPr="00AC09A7">
        <w:rPr>
          <w:rFonts w:eastAsiaTheme="minorEastAsia"/>
          <w:lang w:val="en-US"/>
        </w:rPr>
        <w:t xml:space="preserve">) is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extra</m:t>
            </m:r>
          </m:sub>
        </m:sSub>
      </m:oMath>
      <w:r w:rsidR="00CC13DB" w:rsidRPr="00AC09A7">
        <w:rPr>
          <w:rFonts w:eastAsiaTheme="minorEastAsia"/>
          <w:lang w:val="en-US"/>
        </w:rPr>
        <w:t>.</w:t>
      </w:r>
    </w:p>
    <w:p w14:paraId="3215A65B" w14:textId="0969890F" w:rsidR="0039352B" w:rsidRDefault="0039352B" w:rsidP="00A649E5">
      <w:pPr>
        <w:spacing w:after="0"/>
        <w:rPr>
          <w:b/>
          <w:u w:val="single"/>
          <w:lang w:val="en-US"/>
        </w:rPr>
      </w:pPr>
      <w:r w:rsidRPr="008376FA">
        <w:rPr>
          <w:b/>
          <w:u w:val="single"/>
          <w:lang w:val="en-US"/>
        </w:rPr>
        <w:lastRenderedPageBreak/>
        <w:t>READMISSION</w:t>
      </w:r>
    </w:p>
    <w:p w14:paraId="30BBAD23" w14:textId="77777777" w:rsidR="00A649E5" w:rsidRPr="008376FA" w:rsidRDefault="00A649E5" w:rsidP="00A649E5">
      <w:pPr>
        <w:spacing w:after="0"/>
        <w:rPr>
          <w:b/>
          <w:u w:val="single"/>
          <w:lang w:val="en-US"/>
        </w:rPr>
      </w:pPr>
    </w:p>
    <w:p w14:paraId="039BB0FA" w14:textId="77777777" w:rsidR="00450952" w:rsidRDefault="00450952" w:rsidP="00A649E5">
      <w:pPr>
        <w:spacing w:after="0"/>
        <w:rPr>
          <w:lang w:val="en-US"/>
        </w:rPr>
      </w:pPr>
      <w:r>
        <w:rPr>
          <w:b/>
          <w:lang w:val="en-US"/>
        </w:rPr>
        <w:t>Calibrated coefficients</w:t>
      </w:r>
    </w:p>
    <w:p w14:paraId="06E117FA" w14:textId="77777777" w:rsidR="00450952" w:rsidRPr="00746D0C" w:rsidRDefault="00450952" w:rsidP="00A649E5">
      <w:pPr>
        <w:spacing w:after="0"/>
        <w:rPr>
          <w:lang w:val="en-US"/>
        </w:rPr>
      </w:pPr>
      <w:r w:rsidRPr="00746D0C">
        <w:rPr>
          <w:lang w:val="en-US"/>
        </w:rPr>
        <w:t xml:space="preserve">We have a model that predicts hypoparathyroidism pretty well, and we want to use </w:t>
      </w:r>
      <w:r w:rsidRPr="00746D0C">
        <w:rPr>
          <w:b/>
          <w:lang w:val="en-US"/>
        </w:rPr>
        <w:t>the same</w:t>
      </w:r>
      <w:r w:rsidRPr="00746D0C">
        <w:rPr>
          <w:lang w:val="en-US"/>
        </w:rPr>
        <w:t xml:space="preserve"> model to predict readmission.</w:t>
      </w:r>
      <w:r w:rsidR="00B04029" w:rsidRPr="00746D0C">
        <w:rPr>
          <w:lang w:val="en-US"/>
        </w:rPr>
        <w:t xml:space="preserve"> However, readmission occurs less frequently, so we want to calibrate the model to predict readmission outcome by multiplying the shrunk coefficients of the hypoparathyroidism model with a calibration factor </w:t>
      </w:r>
      <m:oMath>
        <m:r>
          <w:rPr>
            <w:rFonts w:ascii="Cambria Math" w:hAnsi="Cambria Math"/>
            <w:lang w:val="en-US"/>
          </w:rPr>
          <m:t>γ</m:t>
        </m:r>
      </m:oMath>
      <w:r w:rsidR="00CA4169" w:rsidRPr="00746D0C">
        <w:rPr>
          <w:rFonts w:eastAsiaTheme="minorEastAsia"/>
          <w:lang w:val="en-US"/>
        </w:rPr>
        <w:t>.</w:t>
      </w:r>
    </w:p>
    <w:p w14:paraId="03395EB4" w14:textId="77777777" w:rsidR="00A649E5" w:rsidRDefault="00A649E5" w:rsidP="00A649E5">
      <w:pPr>
        <w:spacing w:after="0"/>
        <w:rPr>
          <w:rFonts w:eastAsiaTheme="minorEastAsia"/>
          <w:i/>
          <w:lang w:val="en-US"/>
        </w:rPr>
      </w:pPr>
    </w:p>
    <w:p w14:paraId="04618B4B" w14:textId="2AEDE365" w:rsidR="00CA4169" w:rsidRPr="00746D0C" w:rsidRDefault="00CA4169" w:rsidP="00A649E5">
      <w:pPr>
        <w:spacing w:after="0"/>
        <w:rPr>
          <w:lang w:val="en-US"/>
        </w:rPr>
      </w:pPr>
      <w:r w:rsidRPr="009D2D7A">
        <w:rPr>
          <w:rFonts w:eastAsiaTheme="minorEastAsia"/>
          <w:i/>
          <w:lang w:val="en-US"/>
        </w:rPr>
        <w:t>The calibrated shrunk coefficients</w:t>
      </w:r>
      <w:r w:rsidRPr="00746D0C">
        <w:rPr>
          <w:rFonts w:eastAsiaTheme="minorEastAsia"/>
          <w:lang w:val="en-US"/>
        </w:rPr>
        <w:t xml:space="preserve"> are </w:t>
      </w:r>
      <m:oMath>
        <m:r>
          <w:rPr>
            <w:rFonts w:ascii="Cambria Math" w:eastAsiaTheme="minorEastAsia" w:hAnsi="Cambria Math"/>
            <w:lang w:val="en-US"/>
          </w:rPr>
          <m:t>γ⋅λ⋅β</m:t>
        </m:r>
      </m:oMath>
      <w:r w:rsidR="003829EF" w:rsidRPr="00746D0C">
        <w:rPr>
          <w:rFonts w:eastAsiaTheme="minorEastAsia"/>
          <w:lang w:val="en-US"/>
        </w:rPr>
        <w:t xml:space="preserve">, where the calibration factor </w:t>
      </w:r>
      <m:oMath>
        <m:r>
          <w:rPr>
            <w:rFonts w:ascii="Cambria Math" w:eastAsiaTheme="minorEastAsia" w:hAnsi="Cambria Math"/>
            <w:lang w:val="en-US"/>
          </w:rPr>
          <m:t>γ</m:t>
        </m:r>
      </m:oMath>
      <w:r w:rsidR="003829EF" w:rsidRPr="00746D0C">
        <w:rPr>
          <w:rFonts w:eastAsiaTheme="minorEastAsia"/>
          <w:lang w:val="en-US"/>
        </w:rPr>
        <w:t xml:space="preserve"> is obtained by regressing the new outcome readmission on the linear predictor of the final model</w:t>
      </w:r>
      <w:r w:rsidR="009B4807" w:rsidRPr="00746D0C">
        <w:rPr>
          <w:rFonts w:eastAsiaTheme="minorEastAsia"/>
          <w:lang w:val="en-US"/>
        </w:rPr>
        <w:t xml:space="preserve"> without shrinkage</w:t>
      </w:r>
      <w:r w:rsidR="003829EF" w:rsidRPr="00746D0C">
        <w:rPr>
          <w:rFonts w:eastAsiaTheme="minorEastAsia"/>
          <w:lang w:val="en-US"/>
        </w:rPr>
        <w:t>, averaged over the ten imputed data sets</w:t>
      </w:r>
      <w:r w:rsidR="001C2ECE" w:rsidRPr="00746D0C">
        <w:rPr>
          <w:rFonts w:eastAsiaTheme="minorEastAsia"/>
          <w:lang w:val="en-US"/>
        </w:rPr>
        <w:t xml:space="preserve"> (</w:t>
      </w:r>
      <w:proofErr w:type="spellStart"/>
      <w:r w:rsidR="0087193B" w:rsidRPr="00746D0C">
        <w:rPr>
          <w:rFonts w:eastAsiaTheme="minorEastAsia"/>
          <w:lang w:val="en-US"/>
        </w:rPr>
        <w:t>lrm</w:t>
      </w:r>
      <w:proofErr w:type="spellEnd"/>
      <w:r w:rsidR="0087193B" w:rsidRPr="00746D0C">
        <w:rPr>
          <w:rFonts w:eastAsiaTheme="minorEastAsia"/>
          <w:lang w:val="en-US"/>
        </w:rPr>
        <w:t>(</w:t>
      </w:r>
      <w:proofErr w:type="spellStart"/>
      <w:r w:rsidR="0087193B" w:rsidRPr="00746D0C">
        <w:rPr>
          <w:rFonts w:eastAsiaTheme="minorEastAsia"/>
          <w:lang w:val="en-US"/>
        </w:rPr>
        <w:t>Readmission~LP</w:t>
      </w:r>
      <w:proofErr w:type="spellEnd"/>
      <w:r w:rsidR="001C2ECE" w:rsidRPr="00746D0C">
        <w:rPr>
          <w:rFonts w:eastAsiaTheme="minorEastAsia"/>
          <w:lang w:val="en-US"/>
        </w:rPr>
        <w:t>)</w:t>
      </w:r>
      <w:r w:rsidR="00B75A3A" w:rsidRPr="00746D0C">
        <w:rPr>
          <w:rFonts w:eastAsiaTheme="minorEastAsia"/>
          <w:lang w:val="en-US"/>
        </w:rPr>
        <w:t>)</w:t>
      </w:r>
      <w:r w:rsidR="001C2ECE" w:rsidRPr="00746D0C">
        <w:rPr>
          <w:rFonts w:eastAsiaTheme="minorEastAsia"/>
          <w:lang w:val="en-US"/>
        </w:rPr>
        <w:t>.</w:t>
      </w:r>
      <w:r w:rsidR="003829EF" w:rsidRPr="00746D0C">
        <w:rPr>
          <w:rFonts w:eastAsiaTheme="minorEastAsia"/>
          <w:lang w:val="en-US"/>
        </w:rPr>
        <w:t xml:space="preserve"> The calibration factor </w:t>
      </w:r>
      <m:oMath>
        <m:r>
          <w:rPr>
            <w:rFonts w:ascii="Cambria Math" w:eastAsiaTheme="minorEastAsia" w:hAnsi="Cambria Math"/>
            <w:lang w:val="en-US"/>
          </w:rPr>
          <m:t>γ</m:t>
        </m:r>
      </m:oMath>
      <w:r w:rsidR="003829EF" w:rsidRPr="00746D0C">
        <w:rPr>
          <w:rFonts w:eastAsiaTheme="minorEastAsia"/>
          <w:lang w:val="en-US"/>
        </w:rPr>
        <w:t xml:space="preserve"> is the coefficient of the linear predictor obtained using the final hypoparathyroidism model.</w:t>
      </w:r>
    </w:p>
    <w:p w14:paraId="623CAD0D" w14:textId="77777777" w:rsidR="00A649E5" w:rsidRDefault="00A649E5" w:rsidP="00A649E5">
      <w:pPr>
        <w:spacing w:after="0"/>
        <w:rPr>
          <w:rFonts w:eastAsiaTheme="minorEastAsia"/>
          <w:i/>
          <w:lang w:val="en-US"/>
        </w:rPr>
      </w:pPr>
    </w:p>
    <w:p w14:paraId="2D297BF0" w14:textId="40B97BBB" w:rsidR="00CA4169" w:rsidRPr="00746D0C" w:rsidRDefault="00CA4169" w:rsidP="00A649E5">
      <w:pPr>
        <w:spacing w:after="0"/>
        <w:rPr>
          <w:lang w:val="en-US"/>
        </w:rPr>
      </w:pPr>
      <w:r w:rsidRPr="009D2D7A">
        <w:rPr>
          <w:rFonts w:eastAsiaTheme="minorEastAsia"/>
          <w:i/>
          <w:lang w:val="en-US"/>
        </w:rPr>
        <w:t xml:space="preserve">The </w:t>
      </w:r>
      <w:r w:rsidR="00A80421" w:rsidRPr="009D2D7A">
        <w:rPr>
          <w:rFonts w:eastAsiaTheme="minorEastAsia"/>
          <w:i/>
          <w:lang w:val="en-US"/>
        </w:rPr>
        <w:t>calibrated shrunk intercept</w:t>
      </w:r>
      <w:r w:rsidR="00A80421" w:rsidRPr="00746D0C">
        <w:rPr>
          <w:rFonts w:eastAsiaTheme="minorEastAsia"/>
          <w:lang w:val="en-US"/>
        </w:rPr>
        <w:t xml:space="preserve"> </w:t>
      </w:r>
      <w:r w:rsidR="009D2D7A">
        <w:rPr>
          <w:rFonts w:eastAsiaTheme="minorEastAsia"/>
          <w:lang w:val="en-US"/>
        </w:rPr>
        <w:t>are</w:t>
      </w:r>
      <w:r w:rsidR="00A80421" w:rsidRPr="00746D0C">
        <w:rPr>
          <w:rFonts w:eastAsiaTheme="minorEastAsia"/>
          <w:lang w:val="en-US"/>
        </w:rPr>
        <w:t xml:space="preserve"> </w:t>
      </w:r>
      <m:oMath>
        <m:r>
          <w:rPr>
            <w:rFonts w:ascii="Cambria Math" w:eastAsiaTheme="minorEastAsia" w:hAnsi="Cambria Math"/>
            <w:lang w:val="en-US"/>
          </w:rPr>
          <m:t>γ⋅λ⋅α+</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extra</m:t>
            </m:r>
          </m:sub>
        </m:sSub>
      </m:oMath>
      <w:r w:rsidR="00370C85" w:rsidRPr="00746D0C">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extra</m:t>
            </m:r>
          </m:sub>
        </m:sSub>
      </m:oMath>
      <w:r w:rsidR="00952124" w:rsidRPr="00746D0C">
        <w:rPr>
          <w:rFonts w:eastAsiaTheme="minorEastAsia"/>
          <w:lang w:val="en-US"/>
        </w:rPr>
        <w:t xml:space="preserve"> is the intercept of </w:t>
      </w:r>
      <w:r w:rsidR="00DF6B65" w:rsidRPr="00746D0C">
        <w:rPr>
          <w:rFonts w:eastAsiaTheme="minorEastAsia"/>
          <w:lang w:val="en-US"/>
        </w:rPr>
        <w:t>the logistic regression of readmission on the of</w:t>
      </w:r>
      <w:r w:rsidR="00B03C44">
        <w:rPr>
          <w:rFonts w:eastAsiaTheme="minorEastAsia"/>
          <w:lang w:val="en-US"/>
        </w:rPr>
        <w:t>fset of the calibrated shrunk linear predictor</w:t>
      </w:r>
      <w:bookmarkStart w:id="0" w:name="_GoBack"/>
      <w:bookmarkEnd w:id="0"/>
      <w:r w:rsidR="00DF6B65" w:rsidRPr="00746D0C">
        <w:rPr>
          <w:rFonts w:eastAsiaTheme="minorEastAsia"/>
          <w:lang w:val="en-US"/>
        </w:rPr>
        <w:t xml:space="preserve">, e.g. </w:t>
      </w:r>
      <w:proofErr w:type="spellStart"/>
      <w:r w:rsidR="00E8034B" w:rsidRPr="00746D0C">
        <w:rPr>
          <w:rFonts w:eastAsiaTheme="minorEastAsia"/>
          <w:lang w:val="en-US"/>
        </w:rPr>
        <w:t>lrm.fit</w:t>
      </w:r>
      <w:proofErr w:type="spellEnd"/>
      <w:r w:rsidR="00E8034B" w:rsidRPr="00746D0C">
        <w:rPr>
          <w:rFonts w:eastAsiaTheme="minorEastAsia"/>
          <w:lang w:val="en-US"/>
        </w:rPr>
        <w:t>(Readmission</w:t>
      </w:r>
      <w:r w:rsidR="00952124" w:rsidRPr="00746D0C">
        <w:rPr>
          <w:rFonts w:eastAsiaTheme="minorEastAsia"/>
          <w:lang w:val="en-US"/>
        </w:rPr>
        <w:t>, offset=gamma</w:t>
      </w:r>
      <w:r w:rsidR="00145B32" w:rsidRPr="00746D0C">
        <w:rPr>
          <w:rFonts w:eastAsiaTheme="minorEastAsia"/>
          <w:lang w:val="en-US"/>
        </w:rPr>
        <w:t>*lambda*LP</w:t>
      </w:r>
      <w:r w:rsidR="00952124" w:rsidRPr="00746D0C">
        <w:rPr>
          <w:rFonts w:eastAsiaTheme="minorEastAsia"/>
          <w:lang w:val="en-US"/>
        </w:rPr>
        <w:t>)</w:t>
      </w:r>
      <w:r w:rsidR="00DF6B65" w:rsidRPr="00746D0C">
        <w:rPr>
          <w:rFonts w:eastAsiaTheme="minorEastAsia"/>
          <w:lang w:val="en-US"/>
        </w:rPr>
        <w:t>.</w:t>
      </w:r>
    </w:p>
    <w:p w14:paraId="257FF072" w14:textId="77777777" w:rsidR="00A649E5" w:rsidRDefault="00A649E5" w:rsidP="00A649E5">
      <w:pPr>
        <w:spacing w:after="0"/>
        <w:rPr>
          <w:b/>
          <w:lang w:val="en-US"/>
        </w:rPr>
      </w:pPr>
    </w:p>
    <w:p w14:paraId="2B8468CD" w14:textId="4CC7BBE4" w:rsidR="00A80421" w:rsidRDefault="00A80421" w:rsidP="00A649E5">
      <w:pPr>
        <w:spacing w:after="0"/>
        <w:rPr>
          <w:lang w:val="en-US"/>
        </w:rPr>
      </w:pPr>
      <w:r>
        <w:rPr>
          <w:b/>
          <w:lang w:val="en-US"/>
        </w:rPr>
        <w:t>Refitted coefficients</w:t>
      </w:r>
    </w:p>
    <w:p w14:paraId="11B5464F" w14:textId="77777777" w:rsidR="00A80421" w:rsidRPr="00746D0C" w:rsidRDefault="00A80421" w:rsidP="00A649E5">
      <w:pPr>
        <w:spacing w:after="0"/>
        <w:rPr>
          <w:lang w:val="en-US"/>
        </w:rPr>
      </w:pPr>
      <w:r w:rsidRPr="00746D0C">
        <w:rPr>
          <w:lang w:val="en-US"/>
        </w:rPr>
        <w:t xml:space="preserve">Instead of using one factor </w:t>
      </w:r>
      <m:oMath>
        <m:r>
          <w:rPr>
            <w:rFonts w:ascii="Cambria Math" w:hAnsi="Cambria Math"/>
            <w:lang w:val="en-US"/>
          </w:rPr>
          <m:t>γ</m:t>
        </m:r>
      </m:oMath>
      <w:r w:rsidRPr="00746D0C">
        <w:rPr>
          <w:lang w:val="en-US"/>
        </w:rPr>
        <w:t xml:space="preserve"> to multiply all coefficients, we could also use the same predictors chosen by backward selection for hypoparathyroidism, and refit the coefficients to tailor the model to predict readmission. This is what we call </w:t>
      </w:r>
      <w:r w:rsidR="00070C04" w:rsidRPr="00746D0C">
        <w:rPr>
          <w:lang w:val="en-US"/>
        </w:rPr>
        <w:t>“</w:t>
      </w:r>
      <w:r w:rsidRPr="00746D0C">
        <w:rPr>
          <w:lang w:val="en-US"/>
        </w:rPr>
        <w:t>refitting”</w:t>
      </w:r>
      <w:r w:rsidR="00AD59CE" w:rsidRPr="00746D0C">
        <w:rPr>
          <w:lang w:val="en-US"/>
        </w:rPr>
        <w:t xml:space="preserve">, </w:t>
      </w:r>
      <w:r w:rsidR="00070C04" w:rsidRPr="00746D0C">
        <w:rPr>
          <w:lang w:val="en-US"/>
        </w:rPr>
        <w:t xml:space="preserve">but as you can see </w:t>
      </w:r>
      <w:r w:rsidR="00143830" w:rsidRPr="00746D0C">
        <w:rPr>
          <w:lang w:val="en-US"/>
        </w:rPr>
        <w:t>the discriminative ability</w:t>
      </w:r>
      <w:r w:rsidR="00070C04" w:rsidRPr="00746D0C">
        <w:rPr>
          <w:lang w:val="en-US"/>
        </w:rPr>
        <w:t xml:space="preserve"> is not much better than simply calibrating coeffic</w:t>
      </w:r>
      <w:r w:rsidR="00872C21" w:rsidRPr="00746D0C">
        <w:rPr>
          <w:lang w:val="en-US"/>
        </w:rPr>
        <w:t>i</w:t>
      </w:r>
      <w:r w:rsidR="00070C04" w:rsidRPr="00746D0C">
        <w:rPr>
          <w:lang w:val="en-US"/>
        </w:rPr>
        <w:t xml:space="preserve">ents. </w:t>
      </w:r>
    </w:p>
    <w:p w14:paraId="5BF153D6" w14:textId="77777777" w:rsidR="00A649E5" w:rsidRDefault="00A649E5" w:rsidP="00A649E5">
      <w:pPr>
        <w:spacing w:after="0"/>
        <w:rPr>
          <w:lang w:val="en-US"/>
        </w:rPr>
      </w:pPr>
    </w:p>
    <w:p w14:paraId="72570343" w14:textId="38381E5B" w:rsidR="00834EF0" w:rsidRPr="00746D0C" w:rsidRDefault="00834EF0" w:rsidP="00A649E5">
      <w:pPr>
        <w:spacing w:after="0"/>
        <w:rPr>
          <w:lang w:val="en-US"/>
        </w:rPr>
      </w:pPr>
      <w:r w:rsidRPr="00746D0C">
        <w:rPr>
          <w:lang w:val="en-US"/>
        </w:rPr>
        <w:t>I’ve shown the refitted coefficients without shrinkage, because if you want to apply shrinkage, you’d have to do backward selection to obtain the calibration slope through backward selection, which amounts to “redeveloping” the model.</w:t>
      </w:r>
      <w:r w:rsidR="00A9744C" w:rsidRPr="00746D0C">
        <w:rPr>
          <w:lang w:val="en-US"/>
        </w:rPr>
        <w:t xml:space="preserve"> The same holds for correcting for optimism, which also involves </w:t>
      </w:r>
      <w:r w:rsidR="007871E4" w:rsidRPr="00746D0C">
        <w:rPr>
          <w:lang w:val="en-US"/>
        </w:rPr>
        <w:t xml:space="preserve">bootstrapping and </w:t>
      </w:r>
      <w:r w:rsidR="00A9744C" w:rsidRPr="00746D0C">
        <w:rPr>
          <w:lang w:val="en-US"/>
        </w:rPr>
        <w:t>backward selection.</w:t>
      </w:r>
      <w:r w:rsidR="00BF436B" w:rsidRPr="00746D0C">
        <w:rPr>
          <w:lang w:val="en-US"/>
        </w:rPr>
        <w:t xml:space="preserve"> I’m only showing the refitted coefficients to show that they are not much different than the coefficients (without shrinkage) for the hypoparathyroidism model, and that the C-index is not that different as well.</w:t>
      </w:r>
    </w:p>
    <w:p w14:paraId="6EAFDD6F" w14:textId="77777777" w:rsidR="00A649E5" w:rsidRDefault="00A649E5" w:rsidP="00A649E5">
      <w:pPr>
        <w:spacing w:after="0"/>
        <w:rPr>
          <w:b/>
          <w:lang w:val="en-US"/>
        </w:rPr>
      </w:pPr>
    </w:p>
    <w:p w14:paraId="0F2514E2" w14:textId="542A1D38" w:rsidR="00834EF0" w:rsidRDefault="00834EF0" w:rsidP="00A649E5">
      <w:pPr>
        <w:spacing w:after="0"/>
        <w:rPr>
          <w:lang w:val="en-US"/>
        </w:rPr>
      </w:pPr>
      <w:r>
        <w:rPr>
          <w:b/>
          <w:lang w:val="en-US"/>
        </w:rPr>
        <w:t>Redevelop model</w:t>
      </w:r>
    </w:p>
    <w:p w14:paraId="1C9ED92D" w14:textId="77777777" w:rsidR="00834EF0" w:rsidRPr="00746D0C" w:rsidRDefault="00834EF0" w:rsidP="00A649E5">
      <w:pPr>
        <w:spacing w:after="0"/>
        <w:rPr>
          <w:lang w:val="en-US"/>
        </w:rPr>
      </w:pPr>
      <w:r w:rsidRPr="00746D0C">
        <w:rPr>
          <w:lang w:val="en-US"/>
        </w:rPr>
        <w:t xml:space="preserve">To redevelop the model is to pretend there is no model for hypoparathyroidism, and apply backward selection on the full model to see which predictors would be relevant to predict readmission. In our case that is only </w:t>
      </w:r>
      <m:oMath>
        <m:r>
          <m:rPr>
            <m:sty m:val="p"/>
          </m:rPr>
          <w:rPr>
            <w:rFonts w:ascii="Cambria Math" w:hAnsi="Cambria Math"/>
            <w:lang w:val="en-US"/>
          </w:rPr>
          <m:t>Δ</m:t>
        </m:r>
      </m:oMath>
      <w:r w:rsidRPr="00746D0C">
        <w:rPr>
          <w:rFonts w:eastAsiaTheme="minorEastAsia"/>
          <w:lang w:val="en-US"/>
        </w:rPr>
        <w:t xml:space="preserve">PTH and corrected calcium at 24 hours. Thus, BSKgezien is not predictive for readmission. I didn’t show this model in the results, because we want one model with the same predictors to predict two outcomes. This way, we have one </w:t>
      </w:r>
      <w:proofErr w:type="spellStart"/>
      <w:r w:rsidRPr="00746D0C">
        <w:rPr>
          <w:rFonts w:eastAsiaTheme="minorEastAsia"/>
          <w:lang w:val="en-US"/>
        </w:rPr>
        <w:t>webapp</w:t>
      </w:r>
      <w:proofErr w:type="spellEnd"/>
      <w:r w:rsidRPr="00746D0C">
        <w:rPr>
          <w:rFonts w:eastAsiaTheme="minorEastAsia"/>
          <w:lang w:val="en-US"/>
        </w:rPr>
        <w:t xml:space="preserve"> to display.</w:t>
      </w:r>
      <w:r w:rsidR="009C3693" w:rsidRPr="00746D0C">
        <w:rPr>
          <w:rFonts w:eastAsiaTheme="minorEastAsia"/>
          <w:lang w:val="en-US"/>
        </w:rPr>
        <w:t xml:space="preserve"> Furthermore, the model </w:t>
      </w:r>
      <w:r w:rsidR="00217DF0" w:rsidRPr="00746D0C">
        <w:rPr>
          <w:rFonts w:eastAsiaTheme="minorEastAsia"/>
          <w:lang w:val="en-US"/>
        </w:rPr>
        <w:t xml:space="preserve">doesn’t perform </w:t>
      </w:r>
      <w:r w:rsidR="009C3693" w:rsidRPr="00746D0C">
        <w:rPr>
          <w:rFonts w:eastAsiaTheme="minorEastAsia"/>
          <w:lang w:val="en-US"/>
        </w:rPr>
        <w:t xml:space="preserve">much better when you exclude </w:t>
      </w:r>
      <w:proofErr w:type="spellStart"/>
      <w:r w:rsidR="009C3693" w:rsidRPr="00746D0C">
        <w:rPr>
          <w:rFonts w:eastAsiaTheme="minorEastAsia"/>
          <w:lang w:val="en-US"/>
        </w:rPr>
        <w:t>BSKgezien</w:t>
      </w:r>
      <w:proofErr w:type="spellEnd"/>
      <w:r w:rsidR="009C3693" w:rsidRPr="00746D0C">
        <w:rPr>
          <w:rFonts w:eastAsiaTheme="minorEastAsia"/>
          <w:lang w:val="en-US"/>
        </w:rPr>
        <w:t>.</w:t>
      </w:r>
    </w:p>
    <w:sectPr w:rsidR="00834EF0" w:rsidRPr="00746D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DFF"/>
    <w:multiLevelType w:val="hybridMultilevel"/>
    <w:tmpl w:val="A9023F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865C7A"/>
    <w:multiLevelType w:val="hybridMultilevel"/>
    <w:tmpl w:val="86D649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963E66"/>
    <w:multiLevelType w:val="hybridMultilevel"/>
    <w:tmpl w:val="6DEC8C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3CF0E4F"/>
    <w:multiLevelType w:val="hybridMultilevel"/>
    <w:tmpl w:val="004EF8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3656C5"/>
    <w:multiLevelType w:val="hybridMultilevel"/>
    <w:tmpl w:val="6EA297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B43711C"/>
    <w:multiLevelType w:val="hybridMultilevel"/>
    <w:tmpl w:val="9BB6FD04"/>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6" w15:restartNumberingAfterBreak="0">
    <w:nsid w:val="67637B33"/>
    <w:multiLevelType w:val="hybridMultilevel"/>
    <w:tmpl w:val="C2FE38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BCC44D8"/>
    <w:multiLevelType w:val="hybridMultilevel"/>
    <w:tmpl w:val="4DDED6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D4D5419"/>
    <w:multiLevelType w:val="hybridMultilevel"/>
    <w:tmpl w:val="C65890EC"/>
    <w:lvl w:ilvl="0" w:tplc="FC0AD84E">
      <w:start w:val="1"/>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A1"/>
    <w:rsid w:val="00005F23"/>
    <w:rsid w:val="00051E0B"/>
    <w:rsid w:val="00070C04"/>
    <w:rsid w:val="000A1CA1"/>
    <w:rsid w:val="000A3C21"/>
    <w:rsid w:val="000C2CE6"/>
    <w:rsid w:val="000D19EF"/>
    <w:rsid w:val="001126FB"/>
    <w:rsid w:val="00115067"/>
    <w:rsid w:val="00137AE0"/>
    <w:rsid w:val="00143830"/>
    <w:rsid w:val="00145B32"/>
    <w:rsid w:val="001C2ECE"/>
    <w:rsid w:val="001D155B"/>
    <w:rsid w:val="00217DF0"/>
    <w:rsid w:val="00250149"/>
    <w:rsid w:val="003631F9"/>
    <w:rsid w:val="00370C85"/>
    <w:rsid w:val="003829EF"/>
    <w:rsid w:val="0039352B"/>
    <w:rsid w:val="003A40AC"/>
    <w:rsid w:val="00441AC6"/>
    <w:rsid w:val="00450952"/>
    <w:rsid w:val="00475421"/>
    <w:rsid w:val="004B3F43"/>
    <w:rsid w:val="004C0585"/>
    <w:rsid w:val="004D2789"/>
    <w:rsid w:val="0051202E"/>
    <w:rsid w:val="005C5881"/>
    <w:rsid w:val="006726F5"/>
    <w:rsid w:val="0069798C"/>
    <w:rsid w:val="00746D0C"/>
    <w:rsid w:val="0075424C"/>
    <w:rsid w:val="007871E4"/>
    <w:rsid w:val="0078724D"/>
    <w:rsid w:val="007F4914"/>
    <w:rsid w:val="00821973"/>
    <w:rsid w:val="00834EF0"/>
    <w:rsid w:val="008376FA"/>
    <w:rsid w:val="008562AD"/>
    <w:rsid w:val="0087193B"/>
    <w:rsid w:val="00872C21"/>
    <w:rsid w:val="00943852"/>
    <w:rsid w:val="00952124"/>
    <w:rsid w:val="00955112"/>
    <w:rsid w:val="0095792B"/>
    <w:rsid w:val="009B4807"/>
    <w:rsid w:val="009C3693"/>
    <w:rsid w:val="009D2D7A"/>
    <w:rsid w:val="009D663B"/>
    <w:rsid w:val="009F6F84"/>
    <w:rsid w:val="00A00AFC"/>
    <w:rsid w:val="00A11732"/>
    <w:rsid w:val="00A30042"/>
    <w:rsid w:val="00A4120A"/>
    <w:rsid w:val="00A649E5"/>
    <w:rsid w:val="00A80421"/>
    <w:rsid w:val="00A9744C"/>
    <w:rsid w:val="00AB04BE"/>
    <w:rsid w:val="00AC09A7"/>
    <w:rsid w:val="00AC46FC"/>
    <w:rsid w:val="00AD59CE"/>
    <w:rsid w:val="00B0302B"/>
    <w:rsid w:val="00B03C44"/>
    <w:rsid w:val="00B04029"/>
    <w:rsid w:val="00B3334F"/>
    <w:rsid w:val="00B44A9B"/>
    <w:rsid w:val="00B75A3A"/>
    <w:rsid w:val="00BA6D86"/>
    <w:rsid w:val="00BC77BE"/>
    <w:rsid w:val="00BF436B"/>
    <w:rsid w:val="00CA4169"/>
    <w:rsid w:val="00CC13DB"/>
    <w:rsid w:val="00D10D68"/>
    <w:rsid w:val="00D3138E"/>
    <w:rsid w:val="00D60E65"/>
    <w:rsid w:val="00DE09BC"/>
    <w:rsid w:val="00DF6B65"/>
    <w:rsid w:val="00E012D6"/>
    <w:rsid w:val="00E410D3"/>
    <w:rsid w:val="00E8034B"/>
    <w:rsid w:val="00ED3C17"/>
    <w:rsid w:val="00EE4612"/>
    <w:rsid w:val="00F00819"/>
    <w:rsid w:val="00F413CD"/>
    <w:rsid w:val="00F534BC"/>
    <w:rsid w:val="00FD684B"/>
    <w:rsid w:val="00FF4F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69C0"/>
  <w15:chartTrackingRefBased/>
  <w15:docId w15:val="{728F5F15-9F5B-4966-83CA-3E5B681A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1CA1"/>
    <w:pPr>
      <w:ind w:left="720"/>
      <w:contextualSpacing/>
    </w:pPr>
  </w:style>
  <w:style w:type="character" w:styleId="Tekstvantijdelijkeaanduiding">
    <w:name w:val="Placeholder Text"/>
    <w:basedOn w:val="Standaardalinea-lettertype"/>
    <w:uiPriority w:val="99"/>
    <w:semiHidden/>
    <w:rsid w:val="00250149"/>
    <w:rPr>
      <w:color w:val="808080"/>
    </w:rPr>
  </w:style>
  <w:style w:type="character" w:styleId="Verwijzingopmerking">
    <w:name w:val="annotation reference"/>
    <w:basedOn w:val="Standaardalinea-lettertype"/>
    <w:uiPriority w:val="99"/>
    <w:semiHidden/>
    <w:unhideWhenUsed/>
    <w:rsid w:val="00D3138E"/>
    <w:rPr>
      <w:sz w:val="16"/>
      <w:szCs w:val="16"/>
    </w:rPr>
  </w:style>
  <w:style w:type="paragraph" w:styleId="Tekstopmerking">
    <w:name w:val="annotation text"/>
    <w:basedOn w:val="Standaard"/>
    <w:link w:val="TekstopmerkingChar"/>
    <w:uiPriority w:val="99"/>
    <w:semiHidden/>
    <w:unhideWhenUsed/>
    <w:rsid w:val="00D3138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3138E"/>
    <w:rPr>
      <w:sz w:val="20"/>
      <w:szCs w:val="20"/>
    </w:rPr>
  </w:style>
  <w:style w:type="paragraph" w:styleId="Onderwerpvanopmerking">
    <w:name w:val="annotation subject"/>
    <w:basedOn w:val="Tekstopmerking"/>
    <w:next w:val="Tekstopmerking"/>
    <w:link w:val="OnderwerpvanopmerkingChar"/>
    <w:uiPriority w:val="99"/>
    <w:semiHidden/>
    <w:unhideWhenUsed/>
    <w:rsid w:val="00D3138E"/>
    <w:rPr>
      <w:b/>
      <w:bCs/>
    </w:rPr>
  </w:style>
  <w:style w:type="character" w:customStyle="1" w:styleId="OnderwerpvanopmerkingChar">
    <w:name w:val="Onderwerp van opmerking Char"/>
    <w:basedOn w:val="TekstopmerkingChar"/>
    <w:link w:val="Onderwerpvanopmerking"/>
    <w:uiPriority w:val="99"/>
    <w:semiHidden/>
    <w:rsid w:val="00D3138E"/>
    <w:rPr>
      <w:b/>
      <w:bCs/>
      <w:sz w:val="20"/>
      <w:szCs w:val="20"/>
    </w:rPr>
  </w:style>
  <w:style w:type="paragraph" w:styleId="Ballontekst">
    <w:name w:val="Balloon Text"/>
    <w:basedOn w:val="Standaard"/>
    <w:link w:val="BallontekstChar"/>
    <w:uiPriority w:val="99"/>
    <w:semiHidden/>
    <w:unhideWhenUsed/>
    <w:rsid w:val="00D3138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31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659</Words>
  <Characters>3630</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N/A</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 Maas</dc:creator>
  <cp:keywords/>
  <dc:description/>
  <cp:lastModifiedBy>Carolien Maas</cp:lastModifiedBy>
  <cp:revision>87</cp:revision>
  <dcterms:created xsi:type="dcterms:W3CDTF">2023-08-18T14:23:00Z</dcterms:created>
  <dcterms:modified xsi:type="dcterms:W3CDTF">2023-08-25T10:45:00Z</dcterms:modified>
</cp:coreProperties>
</file>