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1"/>
        <w:tblW w:w="8363" w:type="dxa"/>
        <w:tblLook w:val="04A0" w:firstRow="1" w:lastRow="0" w:firstColumn="1" w:lastColumn="0" w:noHBand="0" w:noVBand="1"/>
      </w:tblPr>
      <w:tblGrid>
        <w:gridCol w:w="3397"/>
        <w:gridCol w:w="1418"/>
        <w:gridCol w:w="1843"/>
        <w:gridCol w:w="1705"/>
      </w:tblGrid>
      <w:tr w:rsidR="00FF50AF" w:rsidRPr="00FF50AF" w14:paraId="3A48D2DC" w14:textId="77777777" w:rsidTr="00C5444D">
        <w:tc>
          <w:tcPr>
            <w:tcW w:w="8363" w:type="dxa"/>
            <w:gridSpan w:val="4"/>
          </w:tcPr>
          <w:p w14:paraId="023EB23F" w14:textId="77777777" w:rsidR="00FF50AF" w:rsidRPr="00FF50AF" w:rsidRDefault="00FF50AF" w:rsidP="00FF50AF">
            <w:pPr>
              <w:spacing w:after="0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 xml:space="preserve">Table 3. </w:t>
            </w: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FF50AF" w:rsidRPr="00FF50AF" w14:paraId="16CE2FE2" w14:textId="77777777" w:rsidTr="00C5444D">
        <w:tc>
          <w:tcPr>
            <w:tcW w:w="3397" w:type="dxa"/>
          </w:tcPr>
          <w:p w14:paraId="16CE0FB4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</w:p>
        </w:tc>
        <w:tc>
          <w:tcPr>
            <w:tcW w:w="4966" w:type="dxa"/>
            <w:gridSpan w:val="3"/>
          </w:tcPr>
          <w:p w14:paraId="7A3D2555" w14:textId="77777777" w:rsidR="00FF50AF" w:rsidRPr="00FF50AF" w:rsidRDefault="00FF50AF" w:rsidP="00FF50AF">
            <w:pPr>
              <w:spacing w:after="0"/>
              <w:jc w:val="center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FF50AF" w:rsidRPr="00FF50AF" w14:paraId="2E708F8C" w14:textId="77777777" w:rsidTr="00C5444D">
        <w:tc>
          <w:tcPr>
            <w:tcW w:w="3397" w:type="dxa"/>
          </w:tcPr>
          <w:p w14:paraId="7F0FAA45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</w:p>
        </w:tc>
        <w:tc>
          <w:tcPr>
            <w:tcW w:w="1418" w:type="dxa"/>
          </w:tcPr>
          <w:p w14:paraId="1704099D" w14:textId="77777777" w:rsidR="00FF50AF" w:rsidRPr="00FF50AF" w:rsidRDefault="00FF50AF" w:rsidP="00FF50A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Low risk</w:t>
            </w:r>
          </w:p>
          <w:p w14:paraId="10F178EC" w14:textId="77777777" w:rsidR="00FF50AF" w:rsidRPr="00FF50AF" w:rsidRDefault="00FF50AF" w:rsidP="00FF50AF">
            <w:pPr>
              <w:spacing w:after="0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(p &lt; 10%)</w:t>
            </w:r>
          </w:p>
          <w:p w14:paraId="1AB8A1A5" w14:textId="77777777" w:rsidR="00FF50AF" w:rsidRPr="00FF50AF" w:rsidRDefault="00FF50AF" w:rsidP="00FF50AF">
            <w:pPr>
              <w:spacing w:after="0"/>
              <w:jc w:val="center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843" w:type="dxa"/>
          </w:tcPr>
          <w:p w14:paraId="381DFB5A" w14:textId="77777777" w:rsidR="00FF50AF" w:rsidRPr="00FF50AF" w:rsidRDefault="00FF50AF" w:rsidP="00FF50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F50A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Intermediate risk</w:t>
            </w:r>
          </w:p>
          <w:p w14:paraId="71407F50" w14:textId="77777777" w:rsidR="00FF50AF" w:rsidRPr="00FF50AF" w:rsidRDefault="00FF50AF" w:rsidP="00FF50A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Times New Roman" w:hAnsi="Times New Roman" w:cs="Times New Roman"/>
                <w:sz w:val="20"/>
                <w:szCs w:val="20"/>
              </w:rPr>
              <w:t>(10% ≤ p ≤ 30%)</w:t>
            </w:r>
          </w:p>
          <w:p w14:paraId="5261152D" w14:textId="77777777" w:rsidR="00FF50AF" w:rsidRPr="00FF50AF" w:rsidRDefault="00FF50AF" w:rsidP="00FF50AF">
            <w:pPr>
              <w:spacing w:after="0"/>
              <w:jc w:val="center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Times New Roman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5" w:type="dxa"/>
          </w:tcPr>
          <w:p w14:paraId="71763596" w14:textId="77777777" w:rsidR="00FF50AF" w:rsidRPr="00FF50AF" w:rsidRDefault="00FF50AF" w:rsidP="00FF50A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High risk</w:t>
            </w:r>
          </w:p>
          <w:p w14:paraId="5EF2BE51" w14:textId="77777777" w:rsidR="00FF50AF" w:rsidRPr="00FF50AF" w:rsidRDefault="00FF50AF" w:rsidP="00FF50AF">
            <w:pPr>
              <w:spacing w:after="0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(p &gt; 30%)</w:t>
            </w:r>
          </w:p>
          <w:p w14:paraId="217C08F6" w14:textId="77777777" w:rsidR="00FF50AF" w:rsidRPr="00FF50AF" w:rsidRDefault="00FF50AF" w:rsidP="00FF50AF">
            <w:pPr>
              <w:spacing w:after="0"/>
              <w:jc w:val="center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n=63</w:t>
            </w:r>
          </w:p>
        </w:tc>
      </w:tr>
      <w:tr w:rsidR="00FF50AF" w:rsidRPr="00FF50AF" w14:paraId="2013A5A1" w14:textId="77777777" w:rsidTr="00C5444D">
        <w:tc>
          <w:tcPr>
            <w:tcW w:w="3397" w:type="dxa"/>
          </w:tcPr>
          <w:p w14:paraId="2F3FC0F5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Long-term hypoparathyroidism</w:t>
            </w:r>
          </w:p>
        </w:tc>
        <w:tc>
          <w:tcPr>
            <w:tcW w:w="1418" w:type="dxa"/>
          </w:tcPr>
          <w:p w14:paraId="3BDA3B57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843" w:type="dxa"/>
          </w:tcPr>
          <w:p w14:paraId="3E234542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5" w:type="dxa"/>
          </w:tcPr>
          <w:p w14:paraId="6A24C7D8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28 (44.4%)</w:t>
            </w:r>
          </w:p>
        </w:tc>
      </w:tr>
      <w:tr w:rsidR="00FF50AF" w:rsidRPr="00FF50AF" w14:paraId="39803C4B" w14:textId="77777777" w:rsidTr="00C5444D">
        <w:tc>
          <w:tcPr>
            <w:tcW w:w="3397" w:type="dxa"/>
          </w:tcPr>
          <w:p w14:paraId="2CC5C424" w14:textId="77777777" w:rsidR="00FF50AF" w:rsidRPr="00FF50AF" w:rsidRDefault="00FF50AF" w:rsidP="00FF50AF">
            <w:pPr>
              <w:spacing w:after="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No long-term hypoparathyroidism</w:t>
            </w:r>
          </w:p>
        </w:tc>
        <w:tc>
          <w:tcPr>
            <w:tcW w:w="1418" w:type="dxa"/>
          </w:tcPr>
          <w:p w14:paraId="3A026AD3" w14:textId="77777777" w:rsidR="00FF50AF" w:rsidRPr="00FF50AF" w:rsidRDefault="00FF50AF" w:rsidP="00FF50AF">
            <w:pPr>
              <w:spacing w:after="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225 (98.3%)</w:t>
            </w:r>
          </w:p>
        </w:tc>
        <w:tc>
          <w:tcPr>
            <w:tcW w:w="1843" w:type="dxa"/>
          </w:tcPr>
          <w:p w14:paraId="09C90104" w14:textId="77777777" w:rsidR="00FF50AF" w:rsidRPr="00FF50AF" w:rsidRDefault="00FF50AF" w:rsidP="00FF50AF">
            <w:pPr>
              <w:spacing w:after="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62 (83.8%)</w:t>
            </w:r>
          </w:p>
        </w:tc>
        <w:tc>
          <w:tcPr>
            <w:tcW w:w="1705" w:type="dxa"/>
          </w:tcPr>
          <w:p w14:paraId="7F389A31" w14:textId="77777777" w:rsidR="00FF50AF" w:rsidRPr="00FF50AF" w:rsidRDefault="00FF50AF" w:rsidP="00FF50AF">
            <w:pPr>
              <w:spacing w:after="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35 (55.6%)</w:t>
            </w:r>
          </w:p>
        </w:tc>
      </w:tr>
      <w:tr w:rsidR="00FF50AF" w:rsidRPr="00FF50AF" w14:paraId="1C0D600E" w14:textId="77777777" w:rsidTr="00C5444D">
        <w:tc>
          <w:tcPr>
            <w:tcW w:w="3397" w:type="dxa"/>
          </w:tcPr>
          <w:p w14:paraId="0795D1B5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Readmission</w:t>
            </w:r>
          </w:p>
        </w:tc>
        <w:tc>
          <w:tcPr>
            <w:tcW w:w="1418" w:type="dxa"/>
          </w:tcPr>
          <w:p w14:paraId="199AB2AC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843" w:type="dxa"/>
          </w:tcPr>
          <w:p w14:paraId="5EC52083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7 (9.5%)</w:t>
            </w:r>
          </w:p>
        </w:tc>
        <w:tc>
          <w:tcPr>
            <w:tcW w:w="1705" w:type="dxa"/>
          </w:tcPr>
          <w:p w14:paraId="4B7D2BFD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18 (28.6%)</w:t>
            </w:r>
          </w:p>
        </w:tc>
      </w:tr>
      <w:tr w:rsidR="00FF50AF" w:rsidRPr="00FF50AF" w14:paraId="5A63F81F" w14:textId="77777777" w:rsidTr="00C5444D">
        <w:tc>
          <w:tcPr>
            <w:tcW w:w="3397" w:type="dxa"/>
          </w:tcPr>
          <w:p w14:paraId="482AB614" w14:textId="77777777" w:rsidR="00FF50AF" w:rsidRPr="00FF50AF" w:rsidRDefault="00FF50AF" w:rsidP="00FF50AF">
            <w:pPr>
              <w:spacing w:after="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No readmission</w:t>
            </w:r>
          </w:p>
        </w:tc>
        <w:tc>
          <w:tcPr>
            <w:tcW w:w="1418" w:type="dxa"/>
          </w:tcPr>
          <w:p w14:paraId="2997F190" w14:textId="77777777" w:rsidR="00FF50AF" w:rsidRPr="00FF50AF" w:rsidRDefault="00FF50AF" w:rsidP="00FF50AF">
            <w:pPr>
              <w:spacing w:after="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227 (99.1%)</w:t>
            </w:r>
          </w:p>
        </w:tc>
        <w:tc>
          <w:tcPr>
            <w:tcW w:w="1843" w:type="dxa"/>
          </w:tcPr>
          <w:p w14:paraId="451AE20D" w14:textId="77777777" w:rsidR="00FF50AF" w:rsidRPr="00FF50AF" w:rsidRDefault="00FF50AF" w:rsidP="00FF50AF">
            <w:pPr>
              <w:spacing w:after="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67 (90.5%)</w:t>
            </w:r>
          </w:p>
        </w:tc>
        <w:tc>
          <w:tcPr>
            <w:tcW w:w="1705" w:type="dxa"/>
          </w:tcPr>
          <w:p w14:paraId="335EE42A" w14:textId="77777777" w:rsidR="00FF50AF" w:rsidRPr="00FF50AF" w:rsidRDefault="00FF50AF" w:rsidP="00FF50AF">
            <w:pPr>
              <w:spacing w:after="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FF50AF">
              <w:rPr>
                <w:rFonts w:ascii="Times New Roman" w:eastAsia="Cambria" w:hAnsi="Times New Roman" w:cs="Times New Roman"/>
                <w:sz w:val="20"/>
                <w:szCs w:val="20"/>
              </w:rPr>
              <w:t>45 (71.4%)</w:t>
            </w:r>
          </w:p>
        </w:tc>
      </w:tr>
      <w:tr w:rsidR="00FF50AF" w:rsidRPr="00FF50AF" w14:paraId="5A4E35EC" w14:textId="77777777" w:rsidTr="00C5444D">
        <w:tc>
          <w:tcPr>
            <w:tcW w:w="8363" w:type="dxa"/>
            <w:gridSpan w:val="4"/>
          </w:tcPr>
          <w:p w14:paraId="4832A76F" w14:textId="77777777" w:rsidR="00FF50AF" w:rsidRPr="00FF50AF" w:rsidRDefault="00FF50AF" w:rsidP="00FF50AF">
            <w:pPr>
              <w:spacing w:after="0"/>
              <w:rPr>
                <w:rFonts w:ascii="Arial" w:eastAsia="Cambria" w:hAnsi="Arial" w:cs="Arial"/>
                <w:b/>
              </w:rPr>
            </w:pPr>
            <w:r w:rsidRPr="00FF50AF">
              <w:rPr>
                <w:rFonts w:ascii="Times New Roman" w:eastAsia="Cambria" w:hAnsi="Times New Roman" w:cs="Times New Roman"/>
                <w:sz w:val="18"/>
                <w:szCs w:val="18"/>
              </w:rPr>
              <w:t>The predictions are averaged over the ten imputed data sets.</w:t>
            </w:r>
          </w:p>
        </w:tc>
      </w:tr>
    </w:tbl>
    <w:p w14:paraId="022FC168" w14:textId="05778E75" w:rsidR="001E7848" w:rsidRDefault="001E7848"/>
    <w:tbl>
      <w:tblPr>
        <w:tblW w:w="13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541"/>
        <w:gridCol w:w="1189"/>
        <w:gridCol w:w="565"/>
        <w:gridCol w:w="540"/>
        <w:gridCol w:w="1189"/>
        <w:gridCol w:w="565"/>
        <w:gridCol w:w="540"/>
        <w:gridCol w:w="1359"/>
        <w:gridCol w:w="565"/>
        <w:gridCol w:w="540"/>
        <w:gridCol w:w="1189"/>
        <w:gridCol w:w="565"/>
      </w:tblGrid>
      <w:tr w:rsidR="00425704" w:rsidRPr="00CE7306" w14:paraId="273A83BD" w14:textId="77777777" w:rsidTr="00C5444D">
        <w:trPr>
          <w:trHeight w:val="57"/>
        </w:trPr>
        <w:tc>
          <w:tcPr>
            <w:tcW w:w="13207" w:type="dxa"/>
            <w:gridSpan w:val="13"/>
          </w:tcPr>
          <w:p w14:paraId="72D31787" w14:textId="77777777" w:rsidR="00425704" w:rsidRPr="00CE7306" w:rsidRDefault="00425704" w:rsidP="00C5444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4. </w:t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 xml:space="preserve">Full, refitted, and redeveloped model predicting readmission </w:t>
            </w:r>
            <w:commentRangeStart w:id="0"/>
            <w:r w:rsidRPr="00CE7306">
              <w:rPr>
                <w:rFonts w:ascii="Times New Roman" w:hAnsi="Times New Roman" w:cs="Times New Roman"/>
                <w:sz w:val="20"/>
                <w:szCs w:val="20"/>
              </w:rPr>
              <w:t>without shrinkage</w:t>
            </w:r>
            <w:commentRangeEnd w:id="0"/>
            <w:r w:rsidRPr="00CE7306">
              <w:rPr>
                <w:rStyle w:val="Verwijzingopmerking"/>
                <w:rFonts w:ascii="Times New Roman" w:hAnsi="Times New Roman" w:cs="Times New Roman"/>
                <w:sz w:val="20"/>
                <w:szCs w:val="20"/>
              </w:rPr>
              <w:commentReference w:id="0"/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25704" w:rsidRPr="00CE7306" w14:paraId="1C547E40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0ADCC08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51D1DC58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Refitted f</w:t>
            </w: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ull model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AFF00B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Refitted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final </w:t>
            </w: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model</w:t>
            </w:r>
          </w:p>
        </w:tc>
        <w:tc>
          <w:tcPr>
            <w:tcW w:w="2350" w:type="dxa"/>
            <w:gridSpan w:val="3"/>
          </w:tcPr>
          <w:p w14:paraId="23CC84F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Calibrated model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816C36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Redeveloped model</w:t>
            </w:r>
          </w:p>
        </w:tc>
      </w:tr>
      <w:tr w:rsidR="00425704" w:rsidRPr="00CE7306" w14:paraId="7B2DFCF9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</w:tcPr>
          <w:p w14:paraId="707C19B7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63F371B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0D5EA3F2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02C4374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  <w:shd w:val="clear" w:color="auto" w:fill="auto"/>
            <w:noWrap/>
          </w:tcPr>
          <w:p w14:paraId="3C8A949C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2B740662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1D25A2B0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</w:tcPr>
          <w:p w14:paraId="47DEFF8C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233" w:type="dxa"/>
          </w:tcPr>
          <w:p w14:paraId="50FE6DE2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</w:tcPr>
          <w:p w14:paraId="4BCA50A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  <w:shd w:val="clear" w:color="auto" w:fill="auto"/>
            <w:noWrap/>
          </w:tcPr>
          <w:p w14:paraId="2B847FB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15255F8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55CED77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425704" w:rsidRPr="00CE7306" w14:paraId="2321CFC7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2E4ED47E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3ABF5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CA3C3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54095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3B60DC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FF8B66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399BA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27D4DF5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7C24A497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2.61]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CB26F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A2EA83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0B651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3180AA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425704" w:rsidRPr="00CE7306" w14:paraId="0E143D34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632CCCD9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48BB8C94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(1% increase)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0CEB3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A9B5CA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[1.03; 1.15]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AFE16B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67BA4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634D08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[1.03; 1.16]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8EE7C6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5E75C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08D99E9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[1.04; 1.11]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FA53F4D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7A34E8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C6A2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[1.04; 1.16]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90DA5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</w:tr>
      <w:tr w:rsidR="00425704" w:rsidRPr="00CE7306" w14:paraId="0BE9F733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397CBD52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0177CCEF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(0.2 versus 0.1)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FD8DA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2FBBD8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[1.12; 2.14]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464F2C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580EA6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6AA9C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2.12]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3BCDE8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570FB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50023EBC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1.78]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2DA40B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FAE322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E85E7B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2.12]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7D4C6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</w:tr>
      <w:tr w:rsidR="00425704" w:rsidRPr="00CE7306" w14:paraId="1F3C566D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29BD0DD6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C887F5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14AB3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[0.35; 4.83]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F8C4A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9C2D0D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79406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[0.32; 3.97]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A7E8C2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994FAB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4D9209E5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[1.57; 8.09]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92678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9BE33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67AD96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7B24B7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425704" w:rsidRPr="00CE7306" w14:paraId="1DA1953E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68CC542F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01C67EF2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(i.q.r. 69 versus 42 years)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00C4A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854A75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[0.56; 2.85]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864ACA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EFEA86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04C090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5C42C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F79DC46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33" w:type="dxa"/>
            <w:shd w:val="clear" w:color="auto" w:fill="auto"/>
            <w:vAlign w:val="bottom"/>
          </w:tcPr>
          <w:p w14:paraId="1104546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E27C21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F080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F3328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E66446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25704" w:rsidRPr="00CE7306" w14:paraId="403468CA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5AE72DC2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D35B3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5E6055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[0.20; 1.57]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A28EB2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49192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55F85A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258E15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1C878F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33" w:type="dxa"/>
            <w:shd w:val="clear" w:color="auto" w:fill="auto"/>
            <w:vAlign w:val="bottom"/>
          </w:tcPr>
          <w:p w14:paraId="32D69F6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EAE51CA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499A3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6C16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3584CD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25704" w:rsidRPr="00CE7306" w14:paraId="282A5261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35A4EFB1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8C18C5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EEB47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[0.05; 4.74]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B4AEA0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9C13E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B574B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4C6A5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998C38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33" w:type="dxa"/>
            <w:shd w:val="clear" w:color="auto" w:fill="auto"/>
            <w:vAlign w:val="bottom"/>
          </w:tcPr>
          <w:p w14:paraId="5492F5A7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4E6E40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C7C580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F0A63A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25DA08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25704" w:rsidRPr="00CE7306" w14:paraId="44E2CC63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7AA7152C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E43330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8CC288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[0.35; 2.55]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0FAC4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50131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F8BB76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3C658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50EABDB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1233" w:type="dxa"/>
            <w:shd w:val="clear" w:color="auto" w:fill="auto"/>
            <w:vAlign w:val="bottom"/>
          </w:tcPr>
          <w:p w14:paraId="1EE3A78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E9FE45D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087BF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87BEE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B481C2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425704" w:rsidRPr="00CE7306" w14:paraId="6DDACB1C" w14:textId="77777777" w:rsidTr="001E7848">
        <w:trPr>
          <w:trHeight w:val="57"/>
        </w:trPr>
        <w:tc>
          <w:tcPr>
            <w:tcW w:w="0" w:type="auto"/>
            <w:shd w:val="clear" w:color="auto" w:fill="auto"/>
            <w:noWrap/>
          </w:tcPr>
          <w:p w14:paraId="4BC7D4CB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nl-NL"/>
              </w:rPr>
              <w:t xml:space="preserve">C-index </w:t>
            </w:r>
            <w:commentRangeStart w:id="1"/>
            <w:r w:rsidRPr="00CE730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nl-NL"/>
              </w:rPr>
              <w:t>uncorrected for optimism</w:t>
            </w:r>
            <w:commentRangeEnd w:id="1"/>
            <w:r w:rsidRPr="00CE7306">
              <w:rPr>
                <w:rStyle w:val="Verwijzingopmerking"/>
                <w:rFonts w:ascii="Times New Roman" w:hAnsi="Times New Roman" w:cs="Times New Roman"/>
                <w:sz w:val="20"/>
                <w:szCs w:val="20"/>
              </w:rPr>
              <w:commentReference w:id="1"/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3B5FFD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DE4A80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DCBEF5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968829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F2477E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AD61E6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D918614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62D18FB8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[0.82; 0.92]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C83799C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DD217F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5AFE73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E03841" w14:textId="77777777" w:rsidR="00425704" w:rsidRPr="00CE7306" w:rsidRDefault="00425704" w:rsidP="00C544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425704" w:rsidRPr="00CE7306" w14:paraId="39A8960E" w14:textId="77777777" w:rsidTr="00C5444D">
        <w:trPr>
          <w:trHeight w:val="57"/>
        </w:trPr>
        <w:tc>
          <w:tcPr>
            <w:tcW w:w="13207" w:type="dxa"/>
            <w:gridSpan w:val="13"/>
          </w:tcPr>
          <w:p w14:paraId="7DAEE588" w14:textId="77777777" w:rsidR="00425704" w:rsidRPr="00CE7306" w:rsidRDefault="00425704" w:rsidP="00C5444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readmission. The redeveloped model is selected using backward selection with p-values &lt; 0.05. The coefficients are averaged over the ten imputed data sets. </w:t>
            </w:r>
            <w:r w:rsidRPr="00CE730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nl-NL"/>
              </w:rPr>
              <w:t>The C-index is corrected for optimism by bootstrapping.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Abbreviations: OR, odds ratio; CI, confidence interval, Imp., importance defined by the Chi-square of the Wald-statistic; PTH, parathyroid hormone;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stoperative PTH after 24 hours)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(PTH at baseline) x 100%; Corrected calcium, measured calcium (mmol/L) + 0.016 x (34 - albumin (g/L)); LND, lymph node dissection.</w:t>
            </w:r>
          </w:p>
        </w:tc>
      </w:tr>
    </w:tbl>
    <w:p w14:paraId="13917679" w14:textId="77777777" w:rsidR="00425704" w:rsidRPr="000F5AAA" w:rsidRDefault="00425704" w:rsidP="00425704">
      <w:pPr>
        <w:rPr>
          <w:rFonts w:ascii="Times New Roman" w:hAnsi="Times New Roman" w:cs="Times New Roman"/>
          <w:sz w:val="20"/>
          <w:szCs w:val="20"/>
        </w:rPr>
      </w:pPr>
    </w:p>
    <w:p w14:paraId="4E7ABC33" w14:textId="77777777" w:rsidR="00425704" w:rsidRDefault="00425704" w:rsidP="004257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592CBDD" w14:textId="77777777" w:rsidR="00425704" w:rsidRPr="000F5AAA" w:rsidRDefault="00425704" w:rsidP="0042570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3107"/>
        <w:gridCol w:w="3348"/>
        <w:gridCol w:w="3144"/>
        <w:gridCol w:w="3397"/>
      </w:tblGrid>
      <w:tr w:rsidR="00425704" w:rsidRPr="008969C8" w14:paraId="77567EB7" w14:textId="77777777" w:rsidTr="00C5444D">
        <w:trPr>
          <w:jc w:val="center"/>
        </w:trPr>
        <w:tc>
          <w:tcPr>
            <w:tcW w:w="3249" w:type="dxa"/>
          </w:tcPr>
          <w:p w14:paraId="7BA3C73B" w14:textId="77777777" w:rsidR="00425704" w:rsidRPr="008969C8" w:rsidRDefault="00425704" w:rsidP="00C5444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b/>
                <w:sz w:val="20"/>
                <w:szCs w:val="20"/>
              </w:rPr>
              <w:t>Refitted full model</w:t>
            </w:r>
          </w:p>
        </w:tc>
        <w:tc>
          <w:tcPr>
            <w:tcW w:w="3249" w:type="dxa"/>
          </w:tcPr>
          <w:p w14:paraId="551F1C7E" w14:textId="77777777" w:rsidR="00425704" w:rsidRPr="008969C8" w:rsidRDefault="00425704" w:rsidP="00C5444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b/>
                <w:sz w:val="20"/>
                <w:szCs w:val="20"/>
              </w:rPr>
              <w:t>Refitted final model</w:t>
            </w:r>
          </w:p>
        </w:tc>
        <w:tc>
          <w:tcPr>
            <w:tcW w:w="3249" w:type="dxa"/>
          </w:tcPr>
          <w:p w14:paraId="2594E391" w14:textId="77777777" w:rsidR="00425704" w:rsidRPr="008969C8" w:rsidRDefault="00425704" w:rsidP="00C5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b/>
                <w:sz w:val="20"/>
                <w:szCs w:val="20"/>
              </w:rPr>
              <w:t>Calibrated model</w:t>
            </w:r>
          </w:p>
          <w:p w14:paraId="5BEB0AB0" w14:textId="77777777" w:rsidR="00425704" w:rsidRPr="008969C8" w:rsidRDefault="00425704" w:rsidP="00C5444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sz w:val="20"/>
                <w:szCs w:val="20"/>
              </w:rPr>
              <w:t>Calibration factor averaged over ten imputations: 0.81 [0.46; 1.15]</w:t>
            </w:r>
          </w:p>
        </w:tc>
        <w:tc>
          <w:tcPr>
            <w:tcW w:w="3249" w:type="dxa"/>
          </w:tcPr>
          <w:p w14:paraId="6305FA0C" w14:textId="77777777" w:rsidR="00425704" w:rsidRPr="008969C8" w:rsidRDefault="00425704" w:rsidP="00C5444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b/>
                <w:sz w:val="20"/>
                <w:szCs w:val="20"/>
              </w:rPr>
              <w:t>Redeveloped model</w:t>
            </w:r>
          </w:p>
        </w:tc>
      </w:tr>
      <w:tr w:rsidR="00425704" w:rsidRPr="007B04BA" w14:paraId="1C65BD49" w14:textId="77777777" w:rsidTr="00C5444D">
        <w:trPr>
          <w:jc w:val="center"/>
        </w:trPr>
        <w:tc>
          <w:tcPr>
            <w:tcW w:w="3249" w:type="dxa"/>
          </w:tcPr>
          <w:p w14:paraId="4C4822F3" w14:textId="77777777" w:rsidR="00425704" w:rsidRPr="007B04BA" w:rsidRDefault="00425704" w:rsidP="00C5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51EB0EB8" wp14:editId="41A08767">
                  <wp:extent cx="1897513" cy="1897513"/>
                  <wp:effectExtent l="0" t="0" r="7620" b="7620"/>
                  <wp:docPr id="3" name="Picture 3" descr="Z:\Project Predict Hypoparathyroidism\Development\Results\model.performance.full.refitt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Project Predict Hypoparathyroidism\Development\Results\model.performance.full.refitt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895" cy="191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0671907C" w14:textId="77777777" w:rsidR="00425704" w:rsidRPr="007B04BA" w:rsidRDefault="00425704" w:rsidP="00C5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46775D19" wp14:editId="6C3B6A63">
                  <wp:extent cx="1902798" cy="1902798"/>
                  <wp:effectExtent l="0" t="0" r="2540" b="2540"/>
                  <wp:docPr id="4" name="Picture 4" descr="Z:\Project Predict Hypoparathyroidism\Development\Results\model.performance.final.refitt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inal.refitt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142" cy="190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4DC08E1B" w14:textId="77777777" w:rsidR="00425704" w:rsidRPr="007B04BA" w:rsidRDefault="00425704" w:rsidP="00C5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3E6D3DCB" wp14:editId="7FE868E3">
                  <wp:extent cx="1929226" cy="1929226"/>
                  <wp:effectExtent l="0" t="0" r="0" b="0"/>
                  <wp:docPr id="5" name="Picture 5" descr="Z:\Project Predict Hypoparathyroidism\Development\Results\model.performance.calibrat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calibrat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689" cy="193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6F189053" w14:textId="77777777" w:rsidR="00425704" w:rsidRPr="007B04BA" w:rsidRDefault="00425704" w:rsidP="00C5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120CCBFF" wp14:editId="0FFAAF1C">
                  <wp:extent cx="1950368" cy="1950368"/>
                  <wp:effectExtent l="0" t="0" r="0" b="0"/>
                  <wp:docPr id="7" name="Picture 7" descr="Z:\Project Predict Hypoparathyroidism\Development\Results\model.performance.redevelop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redevelop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926" cy="195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704" w:rsidRPr="008969C8" w14:paraId="45CEB834" w14:textId="77777777" w:rsidTr="00C5444D">
        <w:trPr>
          <w:jc w:val="center"/>
        </w:trPr>
        <w:tc>
          <w:tcPr>
            <w:tcW w:w="3249" w:type="dxa"/>
          </w:tcPr>
          <w:p w14:paraId="061B5A30" w14:textId="77777777" w:rsidR="00425704" w:rsidRPr="008969C8" w:rsidRDefault="00425704" w:rsidP="00C5444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</w:pPr>
          </w:p>
        </w:tc>
        <w:tc>
          <w:tcPr>
            <w:tcW w:w="3249" w:type="dxa"/>
          </w:tcPr>
          <w:p w14:paraId="625F8D8C" w14:textId="77777777" w:rsidR="00425704" w:rsidRPr="004D2C30" w:rsidRDefault="00425704" w:rsidP="00C5444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nl-NL"/>
              </w:rPr>
            </w:pPr>
            <w:r w:rsidRPr="004D2C30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nl-NL"/>
              </w:rPr>
              <w:t>Refitted final model shrunk</w:t>
            </w:r>
          </w:p>
          <w:p w14:paraId="06C610D9" w14:textId="77777777" w:rsidR="00425704" w:rsidRPr="008969C8" w:rsidRDefault="00425704" w:rsidP="00C5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sz w:val="20"/>
                <w:szCs w:val="20"/>
              </w:rPr>
              <w:t>Shrinkage factor hypoparathyroidism: 0.86825232</w:t>
            </w:r>
          </w:p>
        </w:tc>
        <w:tc>
          <w:tcPr>
            <w:tcW w:w="3249" w:type="dxa"/>
          </w:tcPr>
          <w:p w14:paraId="77811844" w14:textId="77777777" w:rsidR="00425704" w:rsidRPr="004D2C30" w:rsidRDefault="00425704" w:rsidP="00C5444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nl-NL"/>
              </w:rPr>
            </w:pPr>
          </w:p>
        </w:tc>
        <w:tc>
          <w:tcPr>
            <w:tcW w:w="3249" w:type="dxa"/>
          </w:tcPr>
          <w:p w14:paraId="2E8CD4D3" w14:textId="77777777" w:rsidR="00425704" w:rsidRPr="004D2C30" w:rsidRDefault="00425704" w:rsidP="00C5444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nl-NL"/>
              </w:rPr>
            </w:pPr>
            <w:r w:rsidRPr="004D2C30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nl-NL"/>
              </w:rPr>
              <w:t>Redeveloped final model shrunk</w:t>
            </w:r>
          </w:p>
          <w:p w14:paraId="6BCD80AF" w14:textId="77777777" w:rsidR="00425704" w:rsidRPr="008969C8" w:rsidRDefault="00425704" w:rsidP="00C5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sz w:val="20"/>
                <w:szCs w:val="20"/>
              </w:rPr>
              <w:t>Shrinkage factor readmission: 0.88708469</w:t>
            </w:r>
          </w:p>
        </w:tc>
      </w:tr>
      <w:tr w:rsidR="00425704" w:rsidRPr="007B04BA" w14:paraId="374C47F0" w14:textId="77777777" w:rsidTr="00C5444D">
        <w:trPr>
          <w:jc w:val="center"/>
        </w:trPr>
        <w:tc>
          <w:tcPr>
            <w:tcW w:w="3249" w:type="dxa"/>
          </w:tcPr>
          <w:p w14:paraId="267D7BD5" w14:textId="77777777" w:rsidR="00425704" w:rsidRPr="004D2C30" w:rsidRDefault="00425704" w:rsidP="00C5444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nl-NL"/>
              </w:rPr>
            </w:pPr>
          </w:p>
        </w:tc>
        <w:tc>
          <w:tcPr>
            <w:tcW w:w="3249" w:type="dxa"/>
          </w:tcPr>
          <w:p w14:paraId="37046529" w14:textId="77777777" w:rsidR="00425704" w:rsidRPr="007B04BA" w:rsidRDefault="00425704" w:rsidP="00C5444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</w:pPr>
            <w:r w:rsidRPr="008C1F43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1F1C84DD" wp14:editId="2421D4E6">
                  <wp:extent cx="2063364" cy="2063364"/>
                  <wp:effectExtent l="0" t="0" r="0" b="0"/>
                  <wp:docPr id="13" name="Picture 13" descr="Z:\Project Predict Hypoparathyroidism\Development\Results\model.performance.refitted.final.shrunk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refitted.final.shrunk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776" cy="2070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3EA99403" w14:textId="77777777" w:rsidR="00425704" w:rsidRPr="007B04BA" w:rsidRDefault="00425704" w:rsidP="00C5444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</w:pPr>
          </w:p>
        </w:tc>
        <w:tc>
          <w:tcPr>
            <w:tcW w:w="3249" w:type="dxa"/>
          </w:tcPr>
          <w:p w14:paraId="0AA000D3" w14:textId="77777777" w:rsidR="00425704" w:rsidRPr="008969C8" w:rsidRDefault="00425704" w:rsidP="00C5444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</w:pPr>
            <w:r w:rsidRPr="008969C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40F14163" wp14:editId="026657E6">
                  <wp:extent cx="2087218" cy="2087218"/>
                  <wp:effectExtent l="0" t="0" r="8890" b="8890"/>
                  <wp:docPr id="12" name="Picture 12" descr="Z:\Project Predict Hypoparathyroidism\Development\Results\model.performance.redeveloped.shrunk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redeveloped.shrunk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402" cy="208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09F41" w14:textId="77777777" w:rsidR="00425704" w:rsidRDefault="00425704" w:rsidP="00425704">
      <w:pPr>
        <w:rPr>
          <w:rFonts w:ascii="Arial" w:hAnsi="Arial" w:cs="Arial"/>
          <w:b/>
        </w:rPr>
        <w:sectPr w:rsidR="00425704" w:rsidSect="00BC31B3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</w:p>
    <w:p w14:paraId="5FBEE42F" w14:textId="77777777" w:rsidR="006068B3" w:rsidRPr="006068B3" w:rsidRDefault="006068B3" w:rsidP="006068B3">
      <w:pPr>
        <w:spacing w:after="0"/>
        <w:rPr>
          <w:rFonts w:ascii="Arial" w:eastAsia="Times New Roman" w:hAnsi="Arial" w:cs="Arial"/>
        </w:rPr>
      </w:pPr>
      <w:r w:rsidRPr="006068B3">
        <w:rPr>
          <w:rFonts w:ascii="Arial" w:eastAsia="Cambria" w:hAnsi="Arial" w:cs="Arial"/>
          <w:b/>
        </w:rPr>
        <w:lastRenderedPageBreak/>
        <w:t xml:space="preserve">Supplemental </w:t>
      </w:r>
      <w:r w:rsidRPr="006068B3">
        <w:rPr>
          <w:rFonts w:ascii="Arial" w:eastAsia="Times New Roman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="Times New Roman" w:hAnsi="Cambria Math" w:cs="Arial"/>
          </w:rPr>
          <m:t>Δ</m:t>
        </m:r>
      </m:oMath>
      <w:r w:rsidRPr="006068B3">
        <w:rPr>
          <w:rFonts w:ascii="Arial" w:eastAsia="Times New Roman" w:hAnsi="Arial" w:cs="Arial"/>
          <w:b/>
        </w:rPr>
        <w:t>PTH and readmission</w:t>
      </w:r>
      <w:r w:rsidRPr="006068B3">
        <w:rPr>
          <w:rFonts w:ascii="Arial" w:eastAsia="Times New Roman" w:hAnsi="Arial" w:cs="Arial"/>
        </w:rPr>
        <w:t>. ΔPTH is averaged over the ten imputed data sets.</w:t>
      </w:r>
    </w:p>
    <w:tbl>
      <w:tblPr>
        <w:tblStyle w:val="Tabelraster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1593"/>
        <w:gridCol w:w="1633"/>
      </w:tblGrid>
      <w:tr w:rsidR="006068B3" w:rsidRPr="006068B3" w14:paraId="03775676" w14:textId="77777777" w:rsidTr="00C5444D">
        <w:tc>
          <w:tcPr>
            <w:tcW w:w="0" w:type="auto"/>
          </w:tcPr>
          <w:p w14:paraId="3944DBC1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AF5E8C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>Δ</m:t>
              </m:r>
            </m:oMath>
            <w:r w:rsidRPr="006068B3">
              <w:rPr>
                <w:rFonts w:ascii="Arial" w:eastAsia="Times New Roman" w:hAnsi="Arial" w:cs="Arial"/>
              </w:rPr>
              <w:t>PTH &lt;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CAD5C2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>Δ</m:t>
              </m:r>
            </m:oMath>
            <w:r w:rsidRPr="006068B3">
              <w:rPr>
                <w:rFonts w:ascii="Arial" w:eastAsia="Times New Roman" w:hAnsi="Arial" w:cs="Arial"/>
              </w:rPr>
              <w:t xml:space="preserve">PTH </w:t>
            </w:r>
            <m:oMath>
              <m:r>
                <w:rPr>
                  <w:rFonts w:ascii="Cambria Math" w:eastAsia="Times New Roman" w:hAnsi="Cambria Math" w:cs="Arial"/>
                </w:rPr>
                <m:t>≥</m:t>
              </m:r>
            </m:oMath>
            <w:r w:rsidRPr="006068B3">
              <w:rPr>
                <w:rFonts w:ascii="Arial" w:eastAsia="Times New Roman" w:hAnsi="Arial" w:cs="Arial"/>
              </w:rPr>
              <w:t xml:space="preserve"> 70%</w:t>
            </w:r>
          </w:p>
        </w:tc>
      </w:tr>
      <w:tr w:rsidR="006068B3" w:rsidRPr="006068B3" w14:paraId="081CA7FF" w14:textId="77777777" w:rsidTr="00C5444D">
        <w:tc>
          <w:tcPr>
            <w:tcW w:w="0" w:type="auto"/>
          </w:tcPr>
          <w:p w14:paraId="143C9E53" w14:textId="77777777" w:rsidR="006068B3" w:rsidRPr="006068B3" w:rsidRDefault="006068B3" w:rsidP="006068B3">
            <w:pPr>
              <w:spacing w:after="0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Long-term hypoparathyroidism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4928521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40A3EEC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42</w:t>
            </w:r>
          </w:p>
        </w:tc>
      </w:tr>
      <w:tr w:rsidR="006068B3" w:rsidRPr="006068B3" w14:paraId="1EFEEE71" w14:textId="77777777" w:rsidTr="00C5444D">
        <w:tc>
          <w:tcPr>
            <w:tcW w:w="0" w:type="auto"/>
          </w:tcPr>
          <w:p w14:paraId="4E65A752" w14:textId="77777777" w:rsidR="006068B3" w:rsidRPr="006068B3" w:rsidRDefault="006068B3" w:rsidP="006068B3">
            <w:pPr>
              <w:spacing w:after="0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No long-term hypoparathyroidism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CD0CBC8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214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1268D13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108</w:t>
            </w:r>
          </w:p>
        </w:tc>
      </w:tr>
      <w:tr w:rsidR="006068B3" w:rsidRPr="006068B3" w14:paraId="14AA801A" w14:textId="77777777" w:rsidTr="00C5444D">
        <w:tc>
          <w:tcPr>
            <w:tcW w:w="0" w:type="auto"/>
          </w:tcPr>
          <w:p w14:paraId="350E250A" w14:textId="77777777" w:rsidR="006068B3" w:rsidRPr="006068B3" w:rsidRDefault="006068B3" w:rsidP="006068B3">
            <w:pPr>
              <w:spacing w:after="0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Hypocalcemia-related readmission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AAFCF1D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A98D9C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27</w:t>
            </w:r>
          </w:p>
        </w:tc>
      </w:tr>
      <w:tr w:rsidR="006068B3" w:rsidRPr="006068B3" w14:paraId="67668782" w14:textId="77777777" w:rsidTr="00C5444D">
        <w:tc>
          <w:tcPr>
            <w:tcW w:w="0" w:type="auto"/>
          </w:tcPr>
          <w:p w14:paraId="6C012488" w14:textId="77777777" w:rsidR="006068B3" w:rsidRPr="006068B3" w:rsidRDefault="006068B3" w:rsidP="006068B3">
            <w:pPr>
              <w:spacing w:after="0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No hypocalcemia-related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02E3735D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216</w:t>
            </w:r>
          </w:p>
        </w:tc>
        <w:tc>
          <w:tcPr>
            <w:tcW w:w="0" w:type="auto"/>
            <w:tcBorders>
              <w:top w:val="nil"/>
            </w:tcBorders>
          </w:tcPr>
          <w:p w14:paraId="6ACD774C" w14:textId="77777777" w:rsidR="006068B3" w:rsidRPr="006068B3" w:rsidRDefault="006068B3" w:rsidP="006068B3">
            <w:pPr>
              <w:spacing w:after="0"/>
              <w:jc w:val="center"/>
              <w:rPr>
                <w:rFonts w:ascii="Arial" w:eastAsia="Cambria" w:hAnsi="Arial" w:cs="Arial"/>
              </w:rPr>
            </w:pPr>
            <w:r w:rsidRPr="006068B3">
              <w:rPr>
                <w:rFonts w:ascii="Arial" w:eastAsia="Cambria" w:hAnsi="Arial" w:cs="Arial"/>
              </w:rPr>
              <w:t>123</w:t>
            </w:r>
          </w:p>
        </w:tc>
      </w:tr>
    </w:tbl>
    <w:p w14:paraId="63698288" w14:textId="77777777" w:rsidR="006068B3" w:rsidRPr="006068B3" w:rsidRDefault="006068B3" w:rsidP="006068B3">
      <w:pPr>
        <w:spacing w:after="0"/>
        <w:rPr>
          <w:rFonts w:ascii="Arial" w:eastAsia="Cambria" w:hAnsi="Arial" w:cs="Arial"/>
        </w:rPr>
      </w:pPr>
    </w:p>
    <w:p w14:paraId="61C1825B" w14:textId="77777777" w:rsidR="006068B3" w:rsidRPr="006068B3" w:rsidRDefault="006068B3" w:rsidP="006068B3">
      <w:pPr>
        <w:spacing w:after="0"/>
        <w:rPr>
          <w:rFonts w:ascii="Arial" w:eastAsia="Cambria" w:hAnsi="Arial" w:cs="Arial"/>
        </w:rPr>
      </w:pPr>
    </w:p>
    <w:p w14:paraId="6F9A24A7" w14:textId="77777777" w:rsidR="00FB2FE4" w:rsidRDefault="006068B3">
      <w:bookmarkStart w:id="2" w:name="_GoBack"/>
      <w:bookmarkEnd w:id="2"/>
    </w:p>
    <w:sectPr w:rsidR="00FB2FE4" w:rsidSect="004257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27T14:11:00Z" w:initials="CM">
    <w:p w14:paraId="2B46B95E" w14:textId="77777777" w:rsidR="00425704" w:rsidRDefault="00425704" w:rsidP="00425704">
      <w:pPr>
        <w:pStyle w:val="Tekstopmerking"/>
      </w:pPr>
      <w:r w:rsidRPr="00686F4F">
        <w:rPr>
          <w:rStyle w:val="Verwijzingopmerking"/>
          <w:highlight w:val="magenta"/>
        </w:rPr>
        <w:annotationRef/>
      </w:r>
      <w:r w:rsidRPr="00686F4F">
        <w:rPr>
          <w:highlight w:val="magenta"/>
        </w:rPr>
        <w:t>TODO?</w:t>
      </w:r>
    </w:p>
  </w:comment>
  <w:comment w:id="1" w:author="C.H.M. Maas" w:date="2023-07-27T14:11:00Z" w:initials="CM">
    <w:p w14:paraId="53422870" w14:textId="77777777" w:rsidR="00425704" w:rsidRDefault="00425704" w:rsidP="00425704">
      <w:pPr>
        <w:pStyle w:val="Tekstopmerking"/>
      </w:pPr>
      <w:r w:rsidRPr="00686F4F">
        <w:rPr>
          <w:rStyle w:val="Verwijzingopmerking"/>
          <w:highlight w:val="magenta"/>
        </w:rPr>
        <w:annotationRef/>
      </w:r>
      <w:r w:rsidRPr="00686F4F">
        <w:rPr>
          <w:highlight w:val="magenta"/>
        </w:rPr>
        <w:t>TODO?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46B95E" w15:done="0"/>
  <w15:commentEx w15:paraId="534228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04"/>
    <w:rsid w:val="001E7848"/>
    <w:rsid w:val="00425704"/>
    <w:rsid w:val="006068B3"/>
    <w:rsid w:val="00BB0F58"/>
    <w:rsid w:val="00E95BB5"/>
    <w:rsid w:val="00F56997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29A1"/>
  <w15:chartTrackingRefBased/>
  <w15:docId w15:val="{F37C1329-8338-4CE7-A754-5448A332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25704"/>
    <w:pPr>
      <w:spacing w:after="200" w:line="240" w:lineRule="auto"/>
    </w:pPr>
    <w:rPr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42570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unhideWhenUsed/>
    <w:rsid w:val="00425704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425704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425704"/>
    <w:rPr>
      <w:sz w:val="20"/>
      <w:szCs w:val="20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257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5704"/>
    <w:rPr>
      <w:rFonts w:ascii="Segoe UI" w:hAnsi="Segoe UI" w:cs="Segoe UI"/>
      <w:sz w:val="18"/>
      <w:szCs w:val="18"/>
      <w:lang w:val="en-US"/>
    </w:rPr>
  </w:style>
  <w:style w:type="table" w:customStyle="1" w:styleId="Tabelraster1">
    <w:name w:val="Tabelraster1"/>
    <w:basedOn w:val="Standaardtabel"/>
    <w:next w:val="Tabelraster"/>
    <w:rsid w:val="00FF50A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">
    <w:name w:val="Tabelraster2"/>
    <w:basedOn w:val="Standaardtabel"/>
    <w:next w:val="Tabelraster"/>
    <w:rsid w:val="006068B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431</Words>
  <Characters>2375</Characters>
  <Application>Microsoft Office Word</Application>
  <DocSecurity>0</DocSecurity>
  <Lines>19</Lines>
  <Paragraphs>5</Paragraphs>
  <ScaleCrop>false</ScaleCrop>
  <Company>Erasmus MC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Carolien Maas</dc:creator>
  <cp:keywords/>
  <dc:description/>
  <cp:lastModifiedBy>Carolien Maas</cp:lastModifiedBy>
  <cp:revision>5</cp:revision>
  <dcterms:created xsi:type="dcterms:W3CDTF">2023-08-10T12:41:00Z</dcterms:created>
  <dcterms:modified xsi:type="dcterms:W3CDTF">2023-08-10T12:52:00Z</dcterms:modified>
</cp:coreProperties>
</file>