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Total..N.418.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X1..N.209.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X2..N.209.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(1.0, 2.0)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1.0 - 2.0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(10.9)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(42.8, 58.2)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 (43.0,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(42.8, 58.4)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26.3 - 78.4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29.6 - 78.4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26.3 - 76.7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(11.5%)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(88.5%)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(94.2%)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(48.7%)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(51.3%)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(71.2%)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(28.8%)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0.0 - 1.0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(4.3)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(0.8, 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(0.8, 3.5)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0.3 - 28.0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369.5 (231.9)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368.9 (221.7)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370.2 (243.2)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309.5 (249.5, 400.0)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 (254.5, 400.0)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 (246.0, 396.0)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120.0 - 1775.0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120.0 - 1712.0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127.0 - 1775.0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(0.4)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(3.3, 3.8)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2.0 - 4.6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2.2 - 4.6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(85.6)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(89.5)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(41.2, 123.0)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(44.0, 129.0)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(39.0, 121.0)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4.0 - 588.0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4.0 - 558.0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11.0 - 588.0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alk.phos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1982.7 (2140.4)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2022.6 (2118.2)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1942.8 (2168.5)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1259.0 (871.5, 1980.0)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1300.0 (857.8, 2040.5)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1224.0 (877.5, 1929.2)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289.0 - 13862.4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377.0 - 12258.8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289.0 - 13862.4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 (56.3)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121.9 (57.3)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 (80.6, 151.9)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 (82.2, 153.4)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 (80.6, 148.0)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26.4 - 457.2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41.9 - 338.0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26.4 - 457.2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123.9 (61.5)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 (84.2, 151.0)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 (85.0, 149.0)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 (84.0, 153.0)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33.0 - 598.0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44.0 - 598.0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33.0 - 382.0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253.8 (98.2)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 (188.5, 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 (195.0, 319.0)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 (181.0, 317.2)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62.0 - 721.0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62.0 - 563.0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70.0 - 721.0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(0.9)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(10.0,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(10.1,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(10.0, 11.0)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9.0 - 18.0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9.3 - 18.0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9.0 - 14.1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(21.7%)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(42.5%)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(30.0%)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 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2024-09-05T12:58:40Z</dcterms:modified>
  <cp:category/>
</cp:coreProperties>
</file>