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ind w:firstLine="0"/>
        <w:jc w:val="center"/>
      </w:pPr>
      <w:r>
        <w:t>调研报告：分析总结“服务化”后的软件发展新特征</w:t>
      </w:r>
    </w:p>
    <w:p>
      <w:pPr>
        <w:pStyle w:val="Heading1"/>
      </w:pPr>
      <w:r>
        <w:t>摘要</w:t>
      </w:r>
    </w:p>
    <w:p>
      <w:r>
        <w:rPr>
          <w:b w:val="0"/>
        </w:rPr>
        <w:t>软件的发展经历了从独立程序、软件产品、结构化与模块化软件、面向对象软件、网络化软件到服务化软件的一系列演变。进入互联网和云计算时代后，软件不再主要以一次性交付的独立产品存在，而越来越表现为持续运行、持续演化并通过网络向用户提供能力的服务。软件即服务（Software as a Service，SaaS）、面向服务架构（Service-Oriented Architecture，SOA）、微服务、云原生、DevOps、持续交付以及平台生态等技术和组织形式，都可以被视为这一变化在不同层面的体现。</w:t>
      </w:r>
    </w:p>
    <w:p>
      <w:r>
        <w:rPr>
          <w:b w:val="0"/>
        </w:rPr>
        <w:t>本文首先区分“面向服务的软件架构”与更广义的“软件服务化”，随后分析软件从产品形态向服务形态转变后出现的新特征。研究发现，服务化并不只是将原来的软件部署到服务器上供用户远程访问，而是使软件的价值生产方式发生系统性改变：软件从一次性交付转向持续交付，从静态版本转向持续演化，从单体程序转向分布式服务组合，从开发与运维分离转向 DevOps，从许可证销售转向订阅和按使用量计费，从单个软件企业创造价值转向平台生态中的多主体共同创造价值。同时，软件质量评价也由单纯关注功能正确性，扩展到可用性、弹性、可观测性、安全性和服务等级等运行时指标。随着人工智能、云计算和平台经济继续发展，“软件即服务”还在进一步向“能力即服务”和“结果即服务”演进。</w:t>
      </w:r>
    </w:p>
    <w:p>
      <w:pPr>
        <w:ind w:firstLine="0"/>
      </w:pPr>
      <w:r>
        <w:rPr>
          <w:b w:val="0"/>
        </w:rPr>
      </w:r>
      <w:r>
        <w:rPr>
          <w:b/>
        </w:rPr>
        <w:t>关键词：</w:t>
      </w:r>
      <w:r>
        <w:rPr>
          <w:b w:val="0"/>
        </w:rPr>
        <w:t xml:space="preserve"> 软件服务化；SaaS；SOA；微服务；云计算；DevOps；软件生态</w:t>
      </w:r>
    </w:p>
    <w:p>
      <w:pPr>
        <w:pStyle w:val="Heading1"/>
      </w:pPr>
      <w:r>
        <w:t>一、软件“服务化”的含义</w:t>
      </w:r>
    </w:p>
    <w:p>
      <w:r>
        <w:rPr>
          <w:b w:val="0"/>
        </w:rPr>
        <w:t>“服务化”（Servitization）一词最初并不是软件工程概念。Vandermerwe 和 Rada 在 1988 年提出“business servitization”，描述企业逐渐从销售单独的商品转向提供商品、服务、支持和知识等组合，以持续为客户创造价值。其核心变化可以概括为：</w:t>
      </w:r>
      <w:r>
        <w:rPr>
          <w:b/>
        </w:rPr>
        <w:t>企业出售的不再仅仅是一个产品，而是围绕客户需求持续提供的一种能力或结果。</w:t>
      </w:r>
      <w:r>
        <w:rPr>
          <w:b w:val="0"/>
        </w:rPr>
        <w:t xml:space="preserve"> [1,14]</w:t>
      </w:r>
    </w:p>
    <w:p>
      <w:r>
        <w:rPr>
          <w:b w:val="0"/>
        </w:rPr>
        <w:t>将这一思想放到软件领域，可以发现“服务化”至少存在两个相互联系但并不完全相同的含义。</w:t>
      </w:r>
    </w:p>
    <w:p>
      <w:r>
        <w:rPr>
          <w:b w:val="0"/>
        </w:rPr>
        <w:t>第一层含义是</w:t>
      </w:r>
      <w:r>
        <w:rPr>
          <w:b/>
        </w:rPr>
        <w:t>软件架构的服务化</w:t>
      </w:r>
      <w:r>
        <w:rPr>
          <w:b w:val="0"/>
        </w:rPr>
        <w:t>，典型代表是面向服务架构 SOA。复杂的软件系统被拆分成具有明确接口和独立功能的服务，不同服务通过网络协议进行发现、组合和调用。软件工程研究在 2000 年以后开始大量讨论 Service-Oriented System Engineering，其关注重点已经从“如何构造一个完整程序”逐渐转向“如何开发、组织、发现、组合和治理多个服务”。[2]</w:t>
      </w:r>
    </w:p>
    <w:p>
      <w:r>
        <w:rPr>
          <w:b w:val="0"/>
        </w:rPr>
        <w:t>第二层含义则更加广泛，即</w:t>
      </w:r>
      <w:r>
        <w:rPr>
          <w:b/>
        </w:rPr>
        <w:t>软件产品和软件产业本身的服务化</w:t>
      </w:r>
      <w:r>
        <w:rPr>
          <w:b w:val="0"/>
        </w:rPr>
        <w:t>。传统软件公司开发一个确定版本的软件，将其安装包或许可证出售给用户；服务化之后，软件通常部署在提供商控制的基础设施中，用户通过网络持续使用软件。提供商承担升级、维护、计算资源管理和大量运维工作，并通过订阅、按量计费等方式获得持续收入。这就是 SaaS 最典型的形式。SaaS 中的多租户机制进一步使多个客户能够共享软件实例和基础设施，从而形成规模经济。[4]</w:t>
      </w:r>
    </w:p>
    <w:p>
      <w:r>
        <w:rPr>
          <w:b w:val="0"/>
        </w:rPr>
        <w:t>因此，本文所讨论的“服务化”并不局限于 SOA，也不等同于 SaaS，而是指一个更大的趋势：</w:t>
      </w:r>
    </w:p>
    <w:p>
      <w:r>
        <w:rPr>
          <w:b w:val="0"/>
        </w:rPr>
        <w:t>软件从一个</w:t>
      </w:r>
      <w:r>
        <w:rPr>
          <w:b/>
        </w:rPr>
        <w:t>被制造、复制并交付的静态产品</w:t>
      </w:r>
      <w:r>
        <w:rPr>
          <w:b w:val="0"/>
        </w:rPr>
        <w:t>，逐渐转变为一个</w:t>
      </w:r>
      <w:r>
        <w:rPr>
          <w:b/>
        </w:rPr>
        <w:t>在线运行、持续更新、按需提供、动态组合并由供应商长期运营的数字服务</w:t>
      </w:r>
      <w:r>
        <w:rPr>
          <w:b w:val="0"/>
        </w:rPr>
        <w:t>。</w:t>
      </w:r>
    </w:p>
    <w:p>
      <w:pPr>
        <w:pStyle w:val="Heading1"/>
      </w:pPr>
      <w:r>
        <w:t>二、从“软件产品”到“软件服务”的演化</w:t>
      </w:r>
    </w:p>
    <w:p>
      <w:r>
        <w:rPr>
          <w:b w:val="0"/>
        </w:rPr>
        <w:t>早期计算机中，硬件与软件高度绑定。软件主要承担控制硬件运行的功能，软件的价值很大程度上依附于特定硬件系统。随着通用计算机和软件产业形成，软件开始独立出来，出现操作系统、数据库、办公软件等可以单独销售的软件产品。</w:t>
      </w:r>
    </w:p>
    <w:p>
      <w:r>
        <w:rPr>
          <w:b w:val="0"/>
        </w:rPr>
        <w:t>软件工程随后通过模块化、结构化设计和面向对象等方法不断提高大型系统的可维护性和复用性。在这一时期，典型的软件仍然属于“产品”：企业开发一个版本，完成测试后发布，由用户下载安装到自己的计算机上，然后经过数月甚至数年再发布新版本。</w:t>
      </w:r>
    </w:p>
    <w:p>
      <w:r>
        <w:rPr>
          <w:b w:val="0"/>
        </w:rPr>
        <w:t>互联网改变了这种关系。软件首先从单机程序转变为网络应用，随后 Web Service 和 SOA 开始把“网络中的软件功能”进一步抽象成可以调用的服务。此时软件不一定需要作为完整程序交付，只要提供稳定接口，其他系统便可以调用其能力。</w:t>
      </w:r>
    </w:p>
    <w:p>
      <w:r>
        <w:rPr>
          <w:b w:val="0"/>
        </w:rPr>
        <w:t>云计算使这一趋势进一步加速。Armbrust 等人在对云计算的经典分析中指出，云计算的重要价值之一是允许计算资源按需求获得和释放，并按照实际使用情况付费，从而降低用户建设和维护自身基础设施的成本。云计算因此不仅改变了计算资源的提供方式，也为 SaaS 提供了经济和技术基础。[3]</w:t>
      </w:r>
    </w:p>
    <w:p>
      <w:r>
        <w:rPr>
          <w:b w:val="0"/>
        </w:rPr>
        <w:t>在此基础上，现代软件进一步演化出了微服务、容器、DevOps、持续集成/持续交付以及 Serverless 等技术。软件的“服务属性”逐渐从用户访问方式深入到整个软件工程过程之中。例如，微服务要求系统由若干规模较小、能够相对独立部署和演化的服务构成；Serverless 则进一步隐藏服务器及基础设施管理，使开发者更直接地关注所提供的计算功能。[5,9]</w:t>
      </w:r>
    </w:p>
    <w:p>
      <w:r>
        <w:rPr>
          <w:b w:val="0"/>
        </w:rPr>
        <w:t>因此可以将软件服务化理解为一条逐渐深化的路径：</w:t>
      </w:r>
    </w:p>
    <w:p>
      <w:r>
        <w:rPr>
          <w:b w:val="0"/>
        </w:rPr>
      </w:r>
      <w:r>
        <w:rPr>
          <w:b/>
        </w:rPr>
        <w:t>软件作为程序 → 软件作为产品 → 网络软件 → 软件功能作为服务 → SaaS → 云原生持续服务 → 平台化和智能化服务。</w:t>
      </w:r>
      <w:r>
        <w:rPr>
          <w:b w:val="0"/>
        </w:rPr>
      </w:r>
    </w:p>
    <w:p>
      <w:r>
        <w:rPr>
          <w:b w:val="0"/>
        </w:rPr>
        <w:t>这些阶段之间并不存在严格分界，传统软件、SaaS 和云原生软件今天仍然同时存在，但软件产业的发展重心已经明显向后几种形态转移。</w:t>
      </w:r>
    </w:p>
    <w:p>
      <w:pPr>
        <w:pStyle w:val="Heading1"/>
      </w:pPr>
      <w:r>
        <w:t>三、“服务化”之后软件发展的主要新特征</w:t>
      </w:r>
    </w:p>
    <w:p>
      <w:r>
        <w:rPr>
          <w:b w:val="0"/>
        </w:rPr>
        <w:t>服务化产生的最直观变化是</w:t>
      </w:r>
      <w:r>
        <w:rPr>
          <w:b/>
        </w:rPr>
        <w:t>软件从“交付一个版本”转变为“运营一个服务”</w:t>
      </w:r>
      <w:r>
        <w:rPr>
          <w:b w:val="0"/>
        </w:rPr>
        <w:t>。</w:t>
      </w:r>
    </w:p>
    <w:p>
      <w:r>
        <w:rPr>
          <w:b w:val="0"/>
        </w:rPr>
        <w:t>传统软件的生命周期存在相对明显的开发、发布和维护阶段。例如一个办公软件可能每隔几年发布一个新的大版本。而在线服务可以每天甚至每天多次更新。研究表明，持续交付允许组织将软件始终保持在可发布状态，通过频繁的小规模修改取代低频率的大规模发布。这意味着“软件完成”这一概念正在弱化：只要服务仍然存在，软件就处于持续开发状态。[8]</w:t>
      </w:r>
    </w:p>
    <w:p>
      <w:r>
        <w:rPr>
          <w:b w:val="0"/>
        </w:rPr>
        <w:t>由此进一步产生了</w:t>
      </w:r>
      <w:r>
        <w:rPr>
          <w:b/>
        </w:rPr>
        <w:t>开发过程连续化</w:t>
      </w:r>
      <w:r>
        <w:rPr>
          <w:b w:val="0"/>
        </w:rPr>
        <w:t>。需求分析、程序开发、测试、部署、监控和用户反馈过去常常被视为顺序进行的阶段，现在则越来越形成一个循环：</w:t>
      </w:r>
    </w:p>
    <w:p>
      <w:r>
        <w:rPr>
          <w:b w:val="0"/>
        </w:rPr>
      </w:r>
      <w:r>
        <w:rPr>
          <w:b/>
        </w:rPr>
        <w:t>需求 → 开发 → 自动测试 → 部署 → 运行监控 → 用户反馈 → 新需求。</w:t>
      </w:r>
      <w:r>
        <w:rPr>
          <w:b w:val="0"/>
        </w:rPr>
      </w:r>
    </w:p>
    <w:p>
      <w:r>
        <w:rPr>
          <w:b w:val="0"/>
        </w:rPr>
        <w:t>软件工程因此从传统意义上的“项目工程”逐渐转向“持续产品工程”。</w:t>
      </w:r>
    </w:p>
    <w:p>
      <w:r>
        <w:rPr>
          <w:b w:val="0"/>
        </w:rPr>
        <w:t>第二个显著特征是</w:t>
      </w:r>
      <w:r>
        <w:rPr>
          <w:b/>
        </w:rPr>
        <w:t>软件架构更加分布式、模块化和可组合化</w:t>
      </w:r>
      <w:r>
        <w:rPr>
          <w:b w:val="0"/>
        </w:rPr>
        <w:t>。</w:t>
      </w:r>
    </w:p>
    <w:p>
      <w:r>
        <w:rPr>
          <w:b w:val="0"/>
        </w:rPr>
        <w:t>SOA 已经提出了通过标准化服务接口组合大型系统的思想，而微服务进一步强调按照业务能力拆分服务，使每项服务能够相对独立开发、部署和扩展。针对微服务架构的系统性研究显示，可扩展性、独立演化和维护大型复杂系统是企业采用微服务的重要动力。[5]</w:t>
      </w:r>
    </w:p>
    <w:p>
      <w:r>
        <w:rPr>
          <w:b w:val="0"/>
        </w:rPr>
        <w:t>这一变化使软件系统的边界发生改变。以前可以比较明确地说“这个程序就是这个软件”；现代在线应用则可能同时依赖自己的数十个微服务、云数据库、对象存储、身份认证服务、地图 API、支付服务以及外部人工智能 API。一个完整的软件实际上成为大量服务共同构成的动态系统。</w:t>
      </w:r>
    </w:p>
    <w:p>
      <w:r>
        <w:rPr>
          <w:b w:val="0"/>
        </w:rPr>
        <w:t>第三个特征是</w:t>
      </w:r>
      <w:r>
        <w:rPr>
          <w:b/>
        </w:rPr>
        <w:t>开发和运维逐渐融合</w:t>
      </w:r>
      <w:r>
        <w:rPr>
          <w:b w:val="0"/>
        </w:rPr>
        <w:t>。</w:t>
      </w:r>
    </w:p>
    <w:p>
      <w:r>
        <w:rPr>
          <w:b w:val="0"/>
        </w:rPr>
        <w:t>在传统软件企业中，开发人员负责写程序，运维人员负责部署服务器，两者职责相对独立。但是服务化软件需要每天 24 小时持续运行。程序能否成功运行，本身就成为软件功能的一部分，因此开发者不可能完全忽略部署和运行环境。</w:t>
      </w:r>
    </w:p>
    <w:p>
      <w:r>
        <w:rPr>
          <w:b w:val="0"/>
        </w:rPr>
        <w:t>DevOps 正是在这一背景下兴起。相关系统综述显示，DevOps 通常与自动化部署、持续集成、持续交付、基础设施自动化以及开发和运维之间更加紧密的协作有关。[6,7]</w:t>
      </w:r>
    </w:p>
    <w:p>
      <w:r>
        <w:rPr>
          <w:b w:val="0"/>
        </w:rPr>
        <w:t>因此现代软件工程师不仅需要回答“代码是否正确”，还需要回答“系统能否稳定部署”“出现错误能否及时发现”“服务能否快速恢复”等问题。日志、Metrics、Tracing 等可观测性机制因此成为现代软件系统的重要组成部分。</w:t>
      </w:r>
    </w:p>
    <w:p>
      <w:r>
        <w:rPr>
          <w:b w:val="0"/>
        </w:rPr>
        <w:t>第四个特征是</w:t>
      </w:r>
      <w:r>
        <w:rPr>
          <w:b/>
        </w:rPr>
        <w:t>软件质量从“静态产品质量”转向“运行中的服务质量”</w:t>
      </w:r>
      <w:r>
        <w:rPr>
          <w:b w:val="0"/>
        </w:rPr>
        <w:t>。</w:t>
      </w:r>
    </w:p>
    <w:p>
      <w:r>
        <w:rPr>
          <w:b w:val="0"/>
        </w:rPr>
        <w:t>对于传统程序，功能正确性、性能、兼容性和缺陷数量往往是主要质量指标。服务化软件除了这些指标，还必须考虑可用率、响应延迟、扩展能力、故障恢复时间、安全性以及服务等级协议（SLA）等指标。</w:t>
      </w:r>
    </w:p>
    <w:p>
      <w:r>
        <w:rPr>
          <w:b w:val="0"/>
        </w:rPr>
        <w:t>例如，某个在线服务即使所有算法实现都完全正确，但一个月中有数天无法访问，从用户视角看依然是低质量软件。因此，“软件质量”不再只存在于源代码和最终版本中，而成为一个需要在运行过程中不断监测的动态属性。</w:t>
      </w:r>
    </w:p>
    <w:p>
      <w:r>
        <w:rPr>
          <w:b w:val="0"/>
        </w:rPr>
        <w:t>第五个特征是</w:t>
      </w:r>
      <w:r>
        <w:rPr>
          <w:b/>
        </w:rPr>
        <w:t>多租户、配置化与规模经济成为重要设计目标</w:t>
      </w:r>
      <w:r>
        <w:rPr>
          <w:b w:val="0"/>
        </w:rPr>
        <w:t>。</w:t>
      </w:r>
    </w:p>
    <w:p>
      <w:r>
        <w:rPr>
          <w:b w:val="0"/>
        </w:rPr>
        <w:t>传统企业软件通常针对不同客户分别安装甚至定制。SaaS 则希望尽量让多个组织共享统一的软件及基础设施，同时通过配置为不同租户提供不同功能。多租户研究指出，其主要价值就在于共享软件和硬件资源，同时仍然保证租户之间的数据隔离和必要的定制能力。[4]</w:t>
      </w:r>
    </w:p>
    <w:p>
      <w:r>
        <w:rPr>
          <w:b w:val="0"/>
        </w:rPr>
        <w:t>这使“定制软件”的实现方式发生变化：过去可能需要为客户修改一份源代码，现在更多依赖权限、配置文件、插件、Feature Flag、工作流配置等方式形成不同的软件表现。</w:t>
      </w:r>
    </w:p>
    <w:p>
      <w:r>
        <w:rPr>
          <w:b w:val="0"/>
        </w:rPr>
        <w:t>第六个特征是</w:t>
      </w:r>
      <w:r>
        <w:rPr>
          <w:b/>
        </w:rPr>
        <w:t>软件商业模式由一次性销售逐渐转向持续收费</w:t>
      </w:r>
      <w:r>
        <w:rPr>
          <w:b w:val="0"/>
        </w:rPr>
        <w:t>。</w:t>
      </w:r>
    </w:p>
    <w:p>
      <w:r>
        <w:rPr>
          <w:b w:val="0"/>
        </w:rPr>
        <w:t>传统商业软件最典型的模式是购买永久许可证，然后为重大版本升级再次付费。SaaS 通常采用月度或年度订阅，云服务还可以按照计算时间、存储量、请求数量等收费。进一步的服务化甚至可能采用“按照结果收费”的模式。</w:t>
      </w:r>
    </w:p>
    <w:p>
      <w:r>
        <w:rPr>
          <w:b w:val="0"/>
        </w:rPr>
        <w:t>这实际上改变了开发者与用户之间的经济关系。购买传统软件之后，开发商即使很长时间不改善产品，也已经获得销售收入；订阅模式下，如果服务质量下降，用户可能下个月就取消订阅。因此供应商更加需要持续跟踪用户体验和需求。</w:t>
      </w:r>
    </w:p>
    <w:p>
      <w:r>
        <w:rPr>
          <w:b w:val="0"/>
        </w:rPr>
        <w:t>近年来的数字服务化研究也越来越强调：数字技术、服务模式和商业模式并非三个孤立变量，而是在更加高级的服务形态中相互依赖。服务提供商最终销售的可能不再是某个软件功能，而是软件所产生的业务能力乃至业务结果。[15,13]</w:t>
      </w:r>
    </w:p>
    <w:p>
      <w:r>
        <w:rPr>
          <w:b w:val="0"/>
        </w:rPr>
        <w:t>第七个特征是</w:t>
      </w:r>
      <w:r>
        <w:rPr>
          <w:b/>
        </w:rPr>
        <w:t>用户由软件交付链条的终点变成持续反馈的参与者</w:t>
      </w:r>
      <w:r>
        <w:rPr>
          <w:b w:val="0"/>
        </w:rPr>
        <w:t>。</w:t>
      </w:r>
    </w:p>
    <w:p>
      <w:r>
        <w:rPr>
          <w:b w:val="0"/>
        </w:rPr>
        <w:t>传统软件需要通过问卷、用户访谈等方法获得需求，而且开发者通常难以知道用户实际上如何使用软件。在线服务则天然可以产生运行日志和匿名统计数据。在合法和合规的前提下，企业可以观察功能使用率、错误率、留存率等指标，并通过 A/B Test 等方式验证设计。</w:t>
      </w:r>
    </w:p>
    <w:p>
      <w:r>
        <w:rPr>
          <w:b w:val="0"/>
        </w:rPr>
        <w:t>针对持续软件工程的研究发现，越来越短的软件发布周期同时产生了大量遥测与使用数据，使“用户反馈—软件修改—再次验证”的周期明显缩短。</w:t>
      </w:r>
    </w:p>
    <w:p>
      <w:r>
        <w:rPr>
          <w:b w:val="0"/>
        </w:rPr>
        <w:t>于是需求工程发生了一种重要变化：软件需求不再完全是在开发开始之前被“发现”的，而可能是在软件运行过程中通过实验和数据不断形成。</w:t>
      </w:r>
    </w:p>
    <w:p>
      <w:r>
        <w:rPr>
          <w:b w:val="0"/>
        </w:rPr>
        <w:t>第八个特征是</w:t>
      </w:r>
      <w:r>
        <w:rPr>
          <w:b/>
        </w:rPr>
        <w:t>企业之间的竞争从单个软件产品竞争扩展为平台与生态竞争</w:t>
      </w:r>
      <w:r>
        <w:rPr>
          <w:b w:val="0"/>
        </w:rPr>
        <w:t>。</w:t>
      </w:r>
    </w:p>
    <w:p>
      <w:r>
        <w:rPr>
          <w:b w:val="0"/>
        </w:rPr>
        <w:t>现代大型软件通常会开放 API、插件系统、应用市场或开发平台，第三方企业和开发者可以在其基础上提供新的产品。例如操作系统、浏览器、云平台以及各种企业软件都形成了不同程度的软件生态。</w:t>
      </w:r>
    </w:p>
    <w:p>
      <w:r>
        <w:rPr>
          <w:b w:val="0"/>
        </w:rPr>
        <w:t>软件平台研究表明，平台价值不仅取决于平台拥有者自身提供多少功能，也取决于第三方开发者能够创造多少互补产品；用户数量又可能反过来吸引开发者，由此产生跨边网络效应。[10]</w:t>
      </w:r>
    </w:p>
    <w:p>
      <w:r>
        <w:rPr>
          <w:b w:val="0"/>
        </w:rPr>
        <w:t>因此，服务化后软件企业的重要能力已经从单纯“写出更多功能”扩展到制定 API 标准、管理开发者、建立应用市场、制定平台规则以及协调不同参与者。软件竞争的基本单位正在由“产品”逐渐扩大为“生态系统”。生态研究也因此越来越关注多个独立主体如何围绕平台共同进行价值创造。[11]</w:t>
      </w:r>
    </w:p>
    <w:p>
      <w:pPr>
        <w:pStyle w:val="Heading1"/>
      </w:pPr>
      <w:r>
        <w:t>四、服务化后软件特征的总体对比</w:t>
      </w:r>
    </w:p>
    <w:p>
      <w:pPr>
        <w:keepNext/>
        <w:ind w:firstLine="0"/>
        <w:jc w:val="center"/>
      </w:pPr>
      <w:r>
        <w:t>表 1  传统软件产品与服务化软件的特征对比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005"/>
        <w:gridCol w:w="4592"/>
      </w:tblGrid>
      <w:tr>
        <w:trPr>
          <w:cantSplit/>
          <w:tblHeader/>
        </w:trPr>
        <w:tc>
          <w:tcPr>
            <w:tcW w:type="dxa" w:w="1474"/>
            <w:vAlign w:val="center"/>
            <w:tcMar>
              <w:top w:w="85" w:type="dxa"/>
              <w:bottom w:w="85" w:type="dxa"/>
              <w:left w:w="85" w:type="dxa"/>
              <w:right w:w="85" w:type="dxa"/>
            </w:tcMar>
            <w:shd w:fill="EDEDED"/>
          </w:tcPr>
          <w:p>
            <w:pPr>
              <w:spacing w:after="0" w:line="276" w:lineRule="auto"/>
              <w:ind w:firstLine="0"/>
            </w:pPr>
            <w:r>
              <w:rPr>
                <w:b/>
                <w:sz w:val="20"/>
              </w:rPr>
              <w:t>比较维度</w:t>
            </w:r>
          </w:p>
        </w:tc>
        <w:tc>
          <w:tcPr>
            <w:tcW w:type="dxa" w:w="3005"/>
            <w:vAlign w:val="center"/>
            <w:tcMar>
              <w:top w:w="85" w:type="dxa"/>
              <w:bottom w:w="85" w:type="dxa"/>
              <w:left w:w="85" w:type="dxa"/>
              <w:right w:w="85" w:type="dxa"/>
            </w:tcMar>
            <w:shd w:fill="EDEDED"/>
          </w:tcPr>
          <w:p>
            <w:pPr>
              <w:spacing w:after="0" w:line="276" w:lineRule="auto"/>
              <w:ind w:firstLine="0"/>
            </w:pPr>
            <w:r>
              <w:rPr>
                <w:b/>
                <w:sz w:val="20"/>
              </w:rPr>
              <w:t>传统软件产品</w:t>
            </w:r>
          </w:p>
        </w:tc>
        <w:tc>
          <w:tcPr>
            <w:tcW w:type="dxa" w:w="4592"/>
            <w:vAlign w:val="center"/>
            <w:tcMar>
              <w:top w:w="85" w:type="dxa"/>
              <w:bottom w:w="85" w:type="dxa"/>
              <w:left w:w="85" w:type="dxa"/>
              <w:right w:w="85" w:type="dxa"/>
            </w:tcMar>
            <w:shd w:fill="EDEDED"/>
          </w:tcPr>
          <w:p>
            <w:pPr>
              <w:spacing w:after="0" w:line="276" w:lineRule="auto"/>
              <w:ind w:firstLine="0"/>
            </w:pPr>
            <w:r>
              <w:rPr>
                <w:b/>
                <w:sz w:val="20"/>
              </w:rPr>
              <w:t>服务化后的软件</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交付方式</w:t>
            </w:r>
          </w:p>
        </w:tc>
        <w:tc>
          <w:tcPr>
            <w:tcW w:type="dxa" w:w="3005"/>
            <w:vAlign w:val="center"/>
            <w:tcMar>
              <w:top w:w="85" w:type="dxa"/>
              <w:bottom w:w="85" w:type="dxa"/>
              <w:left w:w="85" w:type="dxa"/>
              <w:right w:w="85" w:type="dxa"/>
            </w:tcMar>
          </w:tcPr>
          <w:p>
            <w:pPr>
              <w:spacing w:after="0" w:line="276" w:lineRule="auto"/>
              <w:ind w:firstLine="0"/>
            </w:pPr>
            <w:r>
              <w:rPr>
                <w:b w:val="0"/>
                <w:sz w:val="20"/>
              </w:rPr>
              <w:t>安装包、光盘、许可证</w:t>
            </w:r>
          </w:p>
        </w:tc>
        <w:tc>
          <w:tcPr>
            <w:tcW w:type="dxa" w:w="4592"/>
            <w:vAlign w:val="center"/>
            <w:tcMar>
              <w:top w:w="85" w:type="dxa"/>
              <w:bottom w:w="85" w:type="dxa"/>
              <w:left w:w="85" w:type="dxa"/>
              <w:right w:w="85" w:type="dxa"/>
            </w:tcMar>
          </w:tcPr>
          <w:p>
            <w:pPr>
              <w:spacing w:after="0" w:line="276" w:lineRule="auto"/>
              <w:ind w:firstLine="0"/>
            </w:pPr>
            <w:r>
              <w:rPr>
                <w:b w:val="0"/>
                <w:sz w:val="20"/>
              </w:rPr>
              <w:t>网络访问、API、在线服务</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软件版本</w:t>
            </w:r>
          </w:p>
        </w:tc>
        <w:tc>
          <w:tcPr>
            <w:tcW w:type="dxa" w:w="3005"/>
            <w:vAlign w:val="center"/>
            <w:tcMar>
              <w:top w:w="85" w:type="dxa"/>
              <w:bottom w:w="85" w:type="dxa"/>
              <w:left w:w="85" w:type="dxa"/>
              <w:right w:w="85" w:type="dxa"/>
            </w:tcMar>
          </w:tcPr>
          <w:p>
            <w:pPr>
              <w:spacing w:after="0" w:line="276" w:lineRule="auto"/>
              <w:ind w:firstLine="0"/>
            </w:pPr>
            <w:r>
              <w:rPr>
                <w:b w:val="0"/>
                <w:sz w:val="20"/>
              </w:rPr>
              <w:t>离散版本</w:t>
            </w:r>
          </w:p>
        </w:tc>
        <w:tc>
          <w:tcPr>
            <w:tcW w:type="dxa" w:w="4592"/>
            <w:vAlign w:val="center"/>
            <w:tcMar>
              <w:top w:w="85" w:type="dxa"/>
              <w:bottom w:w="85" w:type="dxa"/>
              <w:left w:w="85" w:type="dxa"/>
              <w:right w:w="85" w:type="dxa"/>
            </w:tcMar>
          </w:tcPr>
          <w:p>
            <w:pPr>
              <w:spacing w:after="0" w:line="276" w:lineRule="auto"/>
              <w:ind w:firstLine="0"/>
            </w:pPr>
            <w:r>
              <w:rPr>
                <w:b w:val="0"/>
                <w:sz w:val="20"/>
              </w:rPr>
              <w:t>持续演化</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更新周期</w:t>
            </w:r>
          </w:p>
        </w:tc>
        <w:tc>
          <w:tcPr>
            <w:tcW w:type="dxa" w:w="3005"/>
            <w:vAlign w:val="center"/>
            <w:tcMar>
              <w:top w:w="85" w:type="dxa"/>
              <w:bottom w:w="85" w:type="dxa"/>
              <w:left w:w="85" w:type="dxa"/>
              <w:right w:w="85" w:type="dxa"/>
            </w:tcMar>
          </w:tcPr>
          <w:p>
            <w:pPr>
              <w:spacing w:after="0" w:line="276" w:lineRule="auto"/>
              <w:ind w:firstLine="0"/>
            </w:pPr>
            <w:r>
              <w:rPr>
                <w:b w:val="0"/>
                <w:sz w:val="20"/>
              </w:rPr>
              <w:t>月、年</w:t>
            </w:r>
          </w:p>
        </w:tc>
        <w:tc>
          <w:tcPr>
            <w:tcW w:type="dxa" w:w="4592"/>
            <w:vAlign w:val="center"/>
            <w:tcMar>
              <w:top w:w="85" w:type="dxa"/>
              <w:bottom w:w="85" w:type="dxa"/>
              <w:left w:w="85" w:type="dxa"/>
              <w:right w:w="85" w:type="dxa"/>
            </w:tcMar>
          </w:tcPr>
          <w:p>
            <w:pPr>
              <w:spacing w:after="0" w:line="276" w:lineRule="auto"/>
              <w:ind w:firstLine="0"/>
            </w:pPr>
            <w:r>
              <w:rPr>
                <w:b w:val="0"/>
                <w:sz w:val="20"/>
              </w:rPr>
              <w:t>天、小时甚至分钟</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系统架构</w:t>
            </w:r>
          </w:p>
        </w:tc>
        <w:tc>
          <w:tcPr>
            <w:tcW w:type="dxa" w:w="3005"/>
            <w:vAlign w:val="center"/>
            <w:tcMar>
              <w:top w:w="85" w:type="dxa"/>
              <w:bottom w:w="85" w:type="dxa"/>
              <w:left w:w="85" w:type="dxa"/>
              <w:right w:w="85" w:type="dxa"/>
            </w:tcMar>
          </w:tcPr>
          <w:p>
            <w:pPr>
              <w:spacing w:after="0" w:line="276" w:lineRule="auto"/>
              <w:ind w:firstLine="0"/>
            </w:pPr>
            <w:r>
              <w:rPr>
                <w:b w:val="0"/>
                <w:sz w:val="20"/>
              </w:rPr>
              <w:t>单体程序为主</w:t>
            </w:r>
          </w:p>
        </w:tc>
        <w:tc>
          <w:tcPr>
            <w:tcW w:type="dxa" w:w="4592"/>
            <w:vAlign w:val="center"/>
            <w:tcMar>
              <w:top w:w="85" w:type="dxa"/>
              <w:bottom w:w="85" w:type="dxa"/>
              <w:left w:w="85" w:type="dxa"/>
              <w:right w:w="85" w:type="dxa"/>
            </w:tcMar>
          </w:tcPr>
          <w:p>
            <w:pPr>
              <w:spacing w:after="0" w:line="276" w:lineRule="auto"/>
              <w:ind w:firstLine="0"/>
            </w:pPr>
            <w:r>
              <w:rPr>
                <w:b w:val="0"/>
                <w:sz w:val="20"/>
              </w:rPr>
              <w:t>SOA、微服务、事件驱动、Serverless</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基础设施</w:t>
            </w:r>
          </w:p>
        </w:tc>
        <w:tc>
          <w:tcPr>
            <w:tcW w:type="dxa" w:w="3005"/>
            <w:vAlign w:val="center"/>
            <w:tcMar>
              <w:top w:w="85" w:type="dxa"/>
              <w:bottom w:w="85" w:type="dxa"/>
              <w:left w:w="85" w:type="dxa"/>
              <w:right w:w="85" w:type="dxa"/>
            </w:tcMar>
          </w:tcPr>
          <w:p>
            <w:pPr>
              <w:spacing w:after="0" w:line="276" w:lineRule="auto"/>
              <w:ind w:firstLine="0"/>
            </w:pPr>
            <w:r>
              <w:rPr>
                <w:b w:val="0"/>
                <w:sz w:val="20"/>
              </w:rPr>
              <w:t>用户自行管理</w:t>
            </w:r>
          </w:p>
        </w:tc>
        <w:tc>
          <w:tcPr>
            <w:tcW w:type="dxa" w:w="4592"/>
            <w:vAlign w:val="center"/>
            <w:tcMar>
              <w:top w:w="85" w:type="dxa"/>
              <w:bottom w:w="85" w:type="dxa"/>
              <w:left w:w="85" w:type="dxa"/>
              <w:right w:w="85" w:type="dxa"/>
            </w:tcMar>
          </w:tcPr>
          <w:p>
            <w:pPr>
              <w:spacing w:after="0" w:line="276" w:lineRule="auto"/>
              <w:ind w:firstLine="0"/>
            </w:pPr>
            <w:r>
              <w:rPr>
                <w:b w:val="0"/>
                <w:sz w:val="20"/>
              </w:rPr>
              <w:t>云端统一管理</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开发模式</w:t>
            </w:r>
          </w:p>
        </w:tc>
        <w:tc>
          <w:tcPr>
            <w:tcW w:type="dxa" w:w="3005"/>
            <w:vAlign w:val="center"/>
            <w:tcMar>
              <w:top w:w="85" w:type="dxa"/>
              <w:bottom w:w="85" w:type="dxa"/>
              <w:left w:w="85" w:type="dxa"/>
              <w:right w:w="85" w:type="dxa"/>
            </w:tcMar>
          </w:tcPr>
          <w:p>
            <w:pPr>
              <w:spacing w:after="0" w:line="276" w:lineRule="auto"/>
              <w:ind w:firstLine="0"/>
            </w:pPr>
            <w:r>
              <w:rPr>
                <w:b w:val="0"/>
                <w:sz w:val="20"/>
              </w:rPr>
              <w:t>开发、测试、运维相对分离</w:t>
            </w:r>
          </w:p>
        </w:tc>
        <w:tc>
          <w:tcPr>
            <w:tcW w:type="dxa" w:w="4592"/>
            <w:vAlign w:val="center"/>
            <w:tcMar>
              <w:top w:w="85" w:type="dxa"/>
              <w:bottom w:w="85" w:type="dxa"/>
              <w:left w:w="85" w:type="dxa"/>
              <w:right w:w="85" w:type="dxa"/>
            </w:tcMar>
          </w:tcPr>
          <w:p>
            <w:pPr>
              <w:spacing w:after="0" w:line="276" w:lineRule="auto"/>
              <w:ind w:firstLine="0"/>
            </w:pPr>
            <w:r>
              <w:rPr>
                <w:b w:val="0"/>
                <w:sz w:val="20"/>
              </w:rPr>
              <w:t>DevOps、CI/CD</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用户关系</w:t>
            </w:r>
          </w:p>
        </w:tc>
        <w:tc>
          <w:tcPr>
            <w:tcW w:type="dxa" w:w="3005"/>
            <w:vAlign w:val="center"/>
            <w:tcMar>
              <w:top w:w="85" w:type="dxa"/>
              <w:bottom w:w="85" w:type="dxa"/>
              <w:left w:w="85" w:type="dxa"/>
              <w:right w:w="85" w:type="dxa"/>
            </w:tcMar>
          </w:tcPr>
          <w:p>
            <w:pPr>
              <w:spacing w:after="0" w:line="276" w:lineRule="auto"/>
              <w:ind w:firstLine="0"/>
            </w:pPr>
            <w:r>
              <w:rPr>
                <w:b w:val="0"/>
                <w:sz w:val="20"/>
              </w:rPr>
              <w:t>销售完成后关系较弱</w:t>
            </w:r>
          </w:p>
        </w:tc>
        <w:tc>
          <w:tcPr>
            <w:tcW w:type="dxa" w:w="4592"/>
            <w:vAlign w:val="center"/>
            <w:tcMar>
              <w:top w:w="85" w:type="dxa"/>
              <w:bottom w:w="85" w:type="dxa"/>
              <w:left w:w="85" w:type="dxa"/>
              <w:right w:w="85" w:type="dxa"/>
            </w:tcMar>
          </w:tcPr>
          <w:p>
            <w:pPr>
              <w:spacing w:after="0" w:line="276" w:lineRule="auto"/>
              <w:ind w:firstLine="0"/>
            </w:pPr>
            <w:r>
              <w:rPr>
                <w:b w:val="0"/>
                <w:sz w:val="20"/>
              </w:rPr>
              <w:t>长期服务关系</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收费模式</w:t>
            </w:r>
          </w:p>
        </w:tc>
        <w:tc>
          <w:tcPr>
            <w:tcW w:type="dxa" w:w="3005"/>
            <w:vAlign w:val="center"/>
            <w:tcMar>
              <w:top w:w="85" w:type="dxa"/>
              <w:bottom w:w="85" w:type="dxa"/>
              <w:left w:w="85" w:type="dxa"/>
              <w:right w:w="85" w:type="dxa"/>
            </w:tcMar>
          </w:tcPr>
          <w:p>
            <w:pPr>
              <w:spacing w:after="0" w:line="276" w:lineRule="auto"/>
              <w:ind w:firstLine="0"/>
            </w:pPr>
            <w:r>
              <w:rPr>
                <w:b w:val="0"/>
                <w:sz w:val="20"/>
              </w:rPr>
              <w:t>永久授权、版本升级</w:t>
            </w:r>
          </w:p>
        </w:tc>
        <w:tc>
          <w:tcPr>
            <w:tcW w:type="dxa" w:w="4592"/>
            <w:vAlign w:val="center"/>
            <w:tcMar>
              <w:top w:w="85" w:type="dxa"/>
              <w:bottom w:w="85" w:type="dxa"/>
              <w:left w:w="85" w:type="dxa"/>
              <w:right w:w="85" w:type="dxa"/>
            </w:tcMar>
          </w:tcPr>
          <w:p>
            <w:pPr>
              <w:spacing w:after="0" w:line="276" w:lineRule="auto"/>
              <w:ind w:firstLine="0"/>
            </w:pPr>
            <w:r>
              <w:rPr>
                <w:b w:val="0"/>
                <w:sz w:val="20"/>
              </w:rPr>
              <w:t>订阅、按量、按结果收费</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定制模式</w:t>
            </w:r>
          </w:p>
        </w:tc>
        <w:tc>
          <w:tcPr>
            <w:tcW w:type="dxa" w:w="3005"/>
            <w:vAlign w:val="center"/>
            <w:tcMar>
              <w:top w:w="85" w:type="dxa"/>
              <w:bottom w:w="85" w:type="dxa"/>
              <w:left w:w="85" w:type="dxa"/>
              <w:right w:w="85" w:type="dxa"/>
            </w:tcMar>
          </w:tcPr>
          <w:p>
            <w:pPr>
              <w:spacing w:after="0" w:line="276" w:lineRule="auto"/>
              <w:ind w:firstLine="0"/>
            </w:pPr>
            <w:r>
              <w:rPr>
                <w:b w:val="0"/>
                <w:sz w:val="20"/>
              </w:rPr>
              <w:t>不同安装版本</w:t>
            </w:r>
          </w:p>
        </w:tc>
        <w:tc>
          <w:tcPr>
            <w:tcW w:type="dxa" w:w="4592"/>
            <w:vAlign w:val="center"/>
            <w:tcMar>
              <w:top w:w="85" w:type="dxa"/>
              <w:bottom w:w="85" w:type="dxa"/>
              <w:left w:w="85" w:type="dxa"/>
              <w:right w:w="85" w:type="dxa"/>
            </w:tcMar>
          </w:tcPr>
          <w:p>
            <w:pPr>
              <w:spacing w:after="0" w:line="276" w:lineRule="auto"/>
              <w:ind w:firstLine="0"/>
            </w:pPr>
            <w:r>
              <w:rPr>
                <w:b w:val="0"/>
                <w:sz w:val="20"/>
              </w:rPr>
              <w:t>多租户、配置、插件、Feature Flag</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质量指标</w:t>
            </w:r>
          </w:p>
        </w:tc>
        <w:tc>
          <w:tcPr>
            <w:tcW w:type="dxa" w:w="3005"/>
            <w:vAlign w:val="center"/>
            <w:tcMar>
              <w:top w:w="85" w:type="dxa"/>
              <w:bottom w:w="85" w:type="dxa"/>
              <w:left w:w="85" w:type="dxa"/>
              <w:right w:w="85" w:type="dxa"/>
            </w:tcMar>
          </w:tcPr>
          <w:p>
            <w:pPr>
              <w:spacing w:after="0" w:line="276" w:lineRule="auto"/>
              <w:ind w:firstLine="0"/>
            </w:pPr>
            <w:r>
              <w:rPr>
                <w:b w:val="0"/>
                <w:sz w:val="20"/>
              </w:rPr>
              <w:t>功能、缺陷、性能</w:t>
            </w:r>
          </w:p>
        </w:tc>
        <w:tc>
          <w:tcPr>
            <w:tcW w:type="dxa" w:w="4592"/>
            <w:vAlign w:val="center"/>
            <w:tcMar>
              <w:top w:w="85" w:type="dxa"/>
              <w:bottom w:w="85" w:type="dxa"/>
              <w:left w:w="85" w:type="dxa"/>
              <w:right w:w="85" w:type="dxa"/>
            </w:tcMar>
          </w:tcPr>
          <w:p>
            <w:pPr>
              <w:spacing w:after="0" w:line="276" w:lineRule="auto"/>
              <w:ind w:firstLine="0"/>
            </w:pPr>
            <w:r>
              <w:rPr>
                <w:b w:val="0"/>
                <w:sz w:val="20"/>
              </w:rPr>
              <w:t>进一步增加可用性、SLA、可靠性、弹性</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用户反馈</w:t>
            </w:r>
          </w:p>
        </w:tc>
        <w:tc>
          <w:tcPr>
            <w:tcW w:type="dxa" w:w="3005"/>
            <w:vAlign w:val="center"/>
            <w:tcMar>
              <w:top w:w="85" w:type="dxa"/>
              <w:bottom w:w="85" w:type="dxa"/>
              <w:left w:w="85" w:type="dxa"/>
              <w:right w:w="85" w:type="dxa"/>
            </w:tcMar>
          </w:tcPr>
          <w:p>
            <w:pPr>
              <w:spacing w:after="0" w:line="276" w:lineRule="auto"/>
              <w:ind w:firstLine="0"/>
            </w:pPr>
            <w:r>
              <w:rPr>
                <w:b w:val="0"/>
                <w:sz w:val="20"/>
              </w:rPr>
              <w:t>调研、售后反馈</w:t>
            </w:r>
          </w:p>
        </w:tc>
        <w:tc>
          <w:tcPr>
            <w:tcW w:type="dxa" w:w="4592"/>
            <w:vAlign w:val="center"/>
            <w:tcMar>
              <w:top w:w="85" w:type="dxa"/>
              <w:bottom w:w="85" w:type="dxa"/>
              <w:left w:w="85" w:type="dxa"/>
              <w:right w:w="85" w:type="dxa"/>
            </w:tcMar>
          </w:tcPr>
          <w:p>
            <w:pPr>
              <w:spacing w:after="0" w:line="276" w:lineRule="auto"/>
              <w:ind w:firstLine="0"/>
            </w:pPr>
            <w:r>
              <w:rPr>
                <w:b w:val="0"/>
                <w:sz w:val="20"/>
              </w:rPr>
              <w:t>实时日志、Telemetry、A/B Test</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价值来源</w:t>
            </w:r>
          </w:p>
        </w:tc>
        <w:tc>
          <w:tcPr>
            <w:tcW w:type="dxa" w:w="3005"/>
            <w:vAlign w:val="center"/>
            <w:tcMar>
              <w:top w:w="85" w:type="dxa"/>
              <w:bottom w:w="85" w:type="dxa"/>
              <w:left w:w="85" w:type="dxa"/>
              <w:right w:w="85" w:type="dxa"/>
            </w:tcMar>
          </w:tcPr>
          <w:p>
            <w:pPr>
              <w:spacing w:after="0" w:line="276" w:lineRule="auto"/>
              <w:ind w:firstLine="0"/>
            </w:pPr>
            <w:r>
              <w:rPr>
                <w:b w:val="0"/>
                <w:sz w:val="20"/>
              </w:rPr>
              <w:t>软件本身</w:t>
            </w:r>
          </w:p>
        </w:tc>
        <w:tc>
          <w:tcPr>
            <w:tcW w:type="dxa" w:w="4592"/>
            <w:vAlign w:val="center"/>
            <w:tcMar>
              <w:top w:w="85" w:type="dxa"/>
              <w:bottom w:w="85" w:type="dxa"/>
              <w:left w:w="85" w:type="dxa"/>
              <w:right w:w="85" w:type="dxa"/>
            </w:tcMar>
          </w:tcPr>
          <w:p>
            <w:pPr>
              <w:spacing w:after="0" w:line="276" w:lineRule="auto"/>
              <w:ind w:firstLine="0"/>
            </w:pPr>
            <w:r>
              <w:rPr>
                <w:b w:val="0"/>
                <w:sz w:val="20"/>
              </w:rPr>
              <w:t>软件+数据+基础设施+持续服务</w:t>
            </w:r>
          </w:p>
        </w:tc>
      </w:tr>
      <w:tr>
        <w:trPr>
          <w:cantSplit/>
        </w:trPr>
        <w:tc>
          <w:tcPr>
            <w:tcW w:type="dxa" w:w="1474"/>
            <w:vAlign w:val="center"/>
            <w:tcMar>
              <w:top w:w="85" w:type="dxa"/>
              <w:bottom w:w="85" w:type="dxa"/>
              <w:left w:w="85" w:type="dxa"/>
              <w:right w:w="85" w:type="dxa"/>
            </w:tcMar>
          </w:tcPr>
          <w:p>
            <w:pPr>
              <w:spacing w:after="0" w:line="276" w:lineRule="auto"/>
              <w:ind w:firstLine="0"/>
            </w:pPr>
            <w:r>
              <w:rPr>
                <w:b w:val="0"/>
                <w:sz w:val="20"/>
              </w:rPr>
              <w:t>竞争方式</w:t>
            </w:r>
          </w:p>
        </w:tc>
        <w:tc>
          <w:tcPr>
            <w:tcW w:type="dxa" w:w="3005"/>
            <w:vAlign w:val="center"/>
            <w:tcMar>
              <w:top w:w="85" w:type="dxa"/>
              <w:bottom w:w="85" w:type="dxa"/>
              <w:left w:w="85" w:type="dxa"/>
              <w:right w:w="85" w:type="dxa"/>
            </w:tcMar>
          </w:tcPr>
          <w:p>
            <w:pPr>
              <w:spacing w:after="0" w:line="276" w:lineRule="auto"/>
              <w:ind w:firstLine="0"/>
            </w:pPr>
            <w:r>
              <w:rPr>
                <w:b w:val="0"/>
                <w:sz w:val="20"/>
              </w:rPr>
              <w:t>产品之间竞争</w:t>
            </w:r>
          </w:p>
        </w:tc>
        <w:tc>
          <w:tcPr>
            <w:tcW w:type="dxa" w:w="4592"/>
            <w:vAlign w:val="center"/>
            <w:tcMar>
              <w:top w:w="85" w:type="dxa"/>
              <w:bottom w:w="85" w:type="dxa"/>
              <w:left w:w="85" w:type="dxa"/>
              <w:right w:w="85" w:type="dxa"/>
            </w:tcMar>
          </w:tcPr>
          <w:p>
            <w:pPr>
              <w:spacing w:after="0" w:line="276" w:lineRule="auto"/>
              <w:ind w:firstLine="0"/>
            </w:pPr>
            <w:r>
              <w:rPr>
                <w:b w:val="0"/>
                <w:sz w:val="20"/>
              </w:rPr>
              <w:t>平台和生态之间竞争</w:t>
            </w:r>
          </w:p>
        </w:tc>
      </w:tr>
    </w:tbl>
    <w:p>
      <w:r>
        <w:rPr>
          <w:b w:val="0"/>
        </w:rPr>
        <w:t>可以发现，“服务化”并不是某一种具体的软件技术，而更接近一次</w:t>
      </w:r>
      <w:r>
        <w:rPr>
          <w:b/>
        </w:rPr>
        <w:t>软件工程生产关系和生产方式的整体调整</w:t>
      </w:r>
      <w:r>
        <w:rPr>
          <w:b w:val="0"/>
        </w:rPr>
        <w:t>。微服务解决的是软件结构问题，DevOps 解决开发和运营之间的协作问题，云计算解决资源提供问题，SaaS 解决软件交付和商业模式问题，而平台生态解决不同企业和开发者之间的协作问题。它们看似属于不同领域，实际都受到“持续向用户提供服务”这一目标的推动。</w:t>
      </w:r>
    </w:p>
    <w:p>
      <w:pPr>
        <w:pStyle w:val="Heading1"/>
      </w:pPr>
      <w:r>
        <w:t>五、服务化也带来了新的问题</w:t>
      </w:r>
    </w:p>
    <w:p>
      <w:r>
        <w:rPr>
          <w:b w:val="0"/>
        </w:rPr>
        <w:t>服务化并不意味着软件天然更加简单。恰恰相反，它往往把传统软件内部的问题转变成了分布式系统问题。</w:t>
      </w:r>
    </w:p>
    <w:p>
      <w:r>
        <w:rPr>
          <w:b w:val="0"/>
        </w:rPr>
        <w:t>例如，一个单体程序的方法调用失败通常比较容易定位，而在由数百个微服务组成的系统中，一次请求可能经过多个服务、消息队列和数据库，故障诊断的难度明显增加。微服务研究也指出，服务划分粒度、通信、数据库拆分以及系统迁移仍然是重要挑战。</w:t>
      </w:r>
    </w:p>
    <w:p>
      <w:r>
        <w:rPr>
          <w:b w:val="0"/>
        </w:rPr>
        <w:t>服务化还使安全问题扩大。过去某些桌面软件即使遭遇故障，影响范围可能局限于一台计算机；共享的在线服务如果发生漏洞或中断，则可能同时影响大量用户。微服务和云服务还增加了身份认证、网络通信、API 权限管理和供应链安全等攻击面。</w:t>
      </w:r>
    </w:p>
    <w:p>
      <w:r>
        <w:rPr>
          <w:b w:val="0"/>
        </w:rPr>
        <w:t>此外，软件越来越依赖第三方云平台和外部 API，也可能产生供应商锁定。当一个系统大量使用特定云厂商的专有数据库、Serverless 平台和 AI 服务之后，将其迁移到另一平台可能变得十分困难。因此现代软件架构需要在开发效率、成本和平台独立性之间重新权衡。</w:t>
      </w:r>
    </w:p>
    <w:p>
      <w:pPr>
        <w:pStyle w:val="Heading1"/>
      </w:pPr>
      <w:r>
        <w:t>六、进一步趋势：从“软件即服务”走向“能力即服务”</w:t>
      </w:r>
    </w:p>
    <w:p>
      <w:r>
        <w:rPr>
          <w:b w:val="0"/>
        </w:rPr>
        <w:t>如果把 SaaS 看作软件服务化的终点，可能会低估这一变化的深度。</w:t>
      </w:r>
    </w:p>
    <w:p>
      <w:r>
        <w:rPr>
          <w:b w:val="0"/>
        </w:rPr>
        <w:t>Serverless 已经进一步把基础设施隐藏在开发者之后。Berkeley 关于 Serverless Computing 的研究把这一发展视为云计算继续演进的重要方向：开发者无需直接管理服务器，而可以围绕需要执行的功能编程。[9]</w:t>
      </w:r>
    </w:p>
    <w:p>
      <w:r>
        <w:rPr>
          <w:b w:val="0"/>
        </w:rPr>
        <w:t>近年来生成式人工智能的发展又使这一趋势出现新的阶段。传统 SaaS 通常是“用户操作软件完成工作”，而带有大模型和 Agent 的软件开始表现为“用户描述目标，由软件自行选择工具和执行步骤”。从服务化的角度看，这意味着软件提供的对象可能再次发生变化：</w:t>
      </w:r>
    </w:p>
    <w:p>
      <w:r>
        <w:rPr>
          <w:b w:val="0"/>
        </w:rPr>
      </w:r>
      <w:r>
        <w:rPr>
          <w:b/>
        </w:rPr>
        <w:t>程序 → 软件产品 → 在线软件 → 功能服务 → 数字能力 → 任务结果。</w:t>
      </w:r>
      <w:r>
        <w:rPr>
          <w:b w:val="0"/>
        </w:rPr>
      </w:r>
    </w:p>
    <w:p>
      <w:r>
        <w:rPr>
          <w:b w:val="0"/>
        </w:rPr>
        <w:t>例如，以往用户购买图像处理软件，是购买一个“工具”；SaaS 将这一工具变成在线服务；进一步的智能化软件可能允许用户直接提出“将这些图片分类并整理为报告”，系统自主调用视觉模型、数据库和文档服务完成任务。此时用户关注的已经越来越少是“软件有哪些按钮”，而更多是“软件最终能完成什么工作”。</w:t>
      </w:r>
    </w:p>
    <w:p>
      <w:r>
        <w:rPr>
          <w:b w:val="0"/>
        </w:rPr>
        <w:t>这与服务化研究中由产品导向服务进一步向使用导向和结果导向服务发展的趋势具有一致性。最新的数字服务化研究也开始强调数字技术、服务和商业模式不断融合，以及平台、数据和生态在价值创造中的作用。[15,12]</w:t>
      </w:r>
    </w:p>
    <w:p>
      <w:pPr>
        <w:pStyle w:val="Heading1"/>
      </w:pPr>
      <w:r>
        <w:t>七、结论</w:t>
      </w:r>
    </w:p>
    <w:p>
      <w:r>
        <w:rPr>
          <w:b w:val="0"/>
        </w:rPr>
        <w:t>软件服务化并不是简单地把桌面程序改成网页，也不是单独采用 SOA 或 SaaS，而是软件从</w:t>
      </w:r>
      <w:r>
        <w:rPr>
          <w:b/>
        </w:rPr>
        <w:t>产品逻辑向持续服务逻辑</w:t>
      </w:r>
      <w:r>
        <w:rPr>
          <w:b w:val="0"/>
        </w:rPr>
        <w:t>发生转变。</w:t>
      </w:r>
    </w:p>
    <w:p>
      <w:r>
        <w:rPr>
          <w:b w:val="0"/>
        </w:rPr>
        <w:t>服务化之后，软件最明显的新特征可以概括为三个“连续”和三个“扩展”：首先，软件由离散版本转变为</w:t>
      </w:r>
      <w:r>
        <w:rPr>
          <w:b/>
        </w:rPr>
        <w:t>连续演化</w:t>
      </w:r>
      <w:r>
        <w:rPr>
          <w:b w:val="0"/>
        </w:rPr>
        <w:t>，开发、测试、部署和反馈形成持续循环；其次，企业与用户之间由一次性交付关系变成</w:t>
      </w:r>
      <w:r>
        <w:rPr>
          <w:b/>
        </w:rPr>
        <w:t>连续服务关系</w:t>
      </w:r>
      <w:r>
        <w:rPr>
          <w:b w:val="0"/>
        </w:rPr>
        <w:t>；再次，软件的价值由单次销售转向</w:t>
      </w:r>
      <w:r>
        <w:rPr>
          <w:b/>
        </w:rPr>
        <w:t>连续价值创造</w:t>
      </w:r>
      <w:r>
        <w:rPr>
          <w:b w:val="0"/>
        </w:rPr>
        <w:t>。与此同时，软件边界从单个程序扩展到云基础设施、数据、API 和人工智能模型，开发主体从单个企业扩展到平台生态，软件质量也从代码和功能扩展到运行过程中的可靠性、可用性、安全性和服务水平。</w:t>
      </w:r>
    </w:p>
    <w:p>
      <w:r>
        <w:rPr>
          <w:b w:val="0"/>
        </w:rPr>
        <w:t>因此，SOA、SaaS、云计算、微服务、DevOps、持续交付、平台生态乃至当前快速发展的 AI Agent，虽然出现于不同阶段、解决不同问题，却具有一个共同的发展逻辑：</w:t>
      </w:r>
      <w:r>
        <w:rPr>
          <w:b/>
        </w:rPr>
        <w:t>将软件从一个需要用户拥有和维护的对象，逐渐转变为一种可以随时获得、持续演进并动态组合的能力。</w:t>
      </w:r>
      <w:r>
        <w:rPr>
          <w:b w:val="0"/>
        </w:rPr>
      </w:r>
    </w:p>
    <w:p>
      <w:r>
        <w:rPr>
          <w:b w:val="0"/>
        </w:rPr>
        <w:t>从这个角度看，“服务化”可能并不是软件发展过程中的一个已经结束的阶段。相反，它奠定了当前云原生、平台化和智能化软件的基本形态。未来软件工程需要研究的问题，也将越来越从“如何构造一个正确的软件产品”，转变为“如何长期运营一个由软件、数据、模型、基础设施和其他服务共同构成的可靠数字系统”。</w:t>
      </w:r>
    </w:p>
    <w:p>
      <w:pPr>
        <w:pStyle w:val="Heading1"/>
      </w:pPr>
      <w:r>
        <w:t>参考文献</w:t>
      </w:r>
    </w:p>
    <w:p>
      <w:pPr>
        <w:spacing w:line="276" w:lineRule="auto"/>
        <w:ind w:hanging="360" w:left="360"/>
      </w:pPr>
      <w:r>
        <w:rPr>
          <w:b w:val="0"/>
          <w:sz w:val="19"/>
        </w:rPr>
        <w:t xml:space="preserve">1. Vandermerwe S, Rada J. </w:t>
      </w:r>
      <w:r>
        <w:rPr>
          <w:b/>
          <w:sz w:val="19"/>
        </w:rPr>
        <w:t>Servitization of Business: Adding Value by Adding Services</w:t>
      </w:r>
      <w:r>
        <w:rPr>
          <w:b w:val="0"/>
          <w:sz w:val="19"/>
        </w:rPr>
        <w:t>. European Management Journal, 1988, 6(4): 314–324. DOI: 10.1016/0263-2373(88)90033-3.</w:t>
      </w:r>
    </w:p>
    <w:p>
      <w:pPr>
        <w:spacing w:line="276" w:lineRule="auto"/>
        <w:ind w:hanging="360" w:left="360"/>
      </w:pPr>
      <w:r>
        <w:rPr>
          <w:b w:val="0"/>
          <w:sz w:val="19"/>
        </w:rPr>
        <w:t xml:space="preserve">2. Gu Q, Lago P. </w:t>
      </w:r>
      <w:r>
        <w:rPr>
          <w:b/>
          <w:sz w:val="19"/>
        </w:rPr>
        <w:t>Exploring Service-Oriented System Engineering Challenges: A Systematic Literature Review</w:t>
      </w:r>
      <w:r>
        <w:rPr>
          <w:b w:val="0"/>
          <w:sz w:val="19"/>
        </w:rPr>
        <w:t>. Service Oriented Computing and Applications, 2009, 3: 171–188.</w:t>
      </w:r>
    </w:p>
    <w:p>
      <w:pPr>
        <w:spacing w:line="276" w:lineRule="auto"/>
        <w:ind w:hanging="360" w:left="360"/>
      </w:pPr>
      <w:r>
        <w:rPr>
          <w:b w:val="0"/>
          <w:sz w:val="19"/>
        </w:rPr>
        <w:t xml:space="preserve">3. Armbrust M, Fox A, Griffith R, et al. </w:t>
      </w:r>
      <w:r>
        <w:rPr>
          <w:b/>
          <w:sz w:val="19"/>
        </w:rPr>
        <w:t>A View of Cloud Computing</w:t>
      </w:r>
      <w:r>
        <w:rPr>
          <w:b w:val="0"/>
          <w:sz w:val="19"/>
        </w:rPr>
        <w:t>. Communications of the ACM, 2010, 53(4): 50–58. DOI: 10.1145/1721654.1721672.</w:t>
      </w:r>
    </w:p>
    <w:p>
      <w:pPr>
        <w:spacing w:line="276" w:lineRule="auto"/>
        <w:ind w:hanging="360" w:left="360"/>
      </w:pPr>
      <w:r>
        <w:rPr>
          <w:b w:val="0"/>
          <w:sz w:val="19"/>
        </w:rPr>
        <w:t xml:space="preserve">4. Bezemer C P, Zaidman A. </w:t>
      </w:r>
      <w:r>
        <w:rPr>
          <w:b/>
          <w:sz w:val="19"/>
        </w:rPr>
        <w:t>Multi-Tenancy and Its Challenges: A Systematic Mapping Study</w:t>
      </w:r>
      <w:r>
        <w:rPr>
          <w:b w:val="0"/>
          <w:sz w:val="19"/>
        </w:rPr>
        <w:t>相关研究；参见 Defining Multi-Tenancy: A Systematic Mapping Study on the Academic and the Industrial Perspective. Journal of Systems and Software, 2015, 100:139–148. DOI: 10.1016/j.jss.2014.10.034.</w:t>
      </w:r>
    </w:p>
    <w:p>
      <w:pPr>
        <w:spacing w:line="276" w:lineRule="auto"/>
        <w:ind w:hanging="360" w:left="360"/>
      </w:pPr>
      <w:r>
        <w:rPr>
          <w:b w:val="0"/>
          <w:sz w:val="19"/>
        </w:rPr>
        <w:t xml:space="preserve">5. Di Francesco P, Lago P, Malavolta I. </w:t>
      </w:r>
      <w:r>
        <w:rPr>
          <w:b/>
          <w:sz w:val="19"/>
        </w:rPr>
        <w:t>Architecting with Microservices: A Systematic Mapping Study</w:t>
      </w:r>
      <w:r>
        <w:rPr>
          <w:b w:val="0"/>
          <w:sz w:val="19"/>
        </w:rPr>
        <w:t>. Journal of Systems and Software, 2019, 150:77–97. DOI: 10.1016/j.jss.2019.01.001.</w:t>
      </w:r>
    </w:p>
    <w:p>
      <w:pPr>
        <w:spacing w:line="276" w:lineRule="auto"/>
        <w:ind w:hanging="360" w:left="360"/>
      </w:pPr>
      <w:r>
        <w:rPr>
          <w:b w:val="0"/>
          <w:sz w:val="19"/>
        </w:rPr>
        <w:t xml:space="preserve">6. Ghantous G B, Gill A. </w:t>
      </w:r>
      <w:r>
        <w:rPr>
          <w:b/>
          <w:sz w:val="19"/>
        </w:rPr>
        <w:t>DevOps: Concepts, Practices, Tools, Benefits and Challenges</w:t>
      </w:r>
      <w:r>
        <w:rPr>
          <w:b w:val="0"/>
          <w:sz w:val="19"/>
        </w:rPr>
        <w:t>. PACIS 2017 Proceedings, 2017.</w:t>
      </w:r>
    </w:p>
    <w:p>
      <w:pPr>
        <w:spacing w:line="276" w:lineRule="auto"/>
        <w:ind w:hanging="360" w:left="360"/>
      </w:pPr>
      <w:r>
        <w:rPr>
          <w:b w:val="0"/>
          <w:sz w:val="19"/>
        </w:rPr>
        <w:t xml:space="preserve">7. Jabbari R, bin Ali N, Petersen K, Tanveer B. </w:t>
      </w:r>
      <w:r>
        <w:rPr>
          <w:b/>
          <w:sz w:val="19"/>
        </w:rPr>
        <w:t>Towards a Benefits Dependency Network for DevOps Based on a Systematic Literature Review</w:t>
      </w:r>
      <w:r>
        <w:rPr>
          <w:b w:val="0"/>
          <w:sz w:val="19"/>
        </w:rPr>
        <w:t>. Journal of Software: Evolution and Process, 2018. DOI: 10.1002/smr.1957.</w:t>
      </w:r>
    </w:p>
    <w:p>
      <w:pPr>
        <w:spacing w:line="276" w:lineRule="auto"/>
        <w:ind w:hanging="360" w:left="360"/>
      </w:pPr>
      <w:r>
        <w:rPr>
          <w:b w:val="0"/>
          <w:sz w:val="19"/>
        </w:rPr>
        <w:t xml:space="preserve">8. Shahin M, Zahedi M, Babar M A, Zhu L. </w:t>
      </w:r>
      <w:r>
        <w:rPr>
          <w:b/>
          <w:sz w:val="19"/>
        </w:rPr>
        <w:t>An Empirical Study of Architecting for Continuous Delivery and Deployment</w:t>
      </w:r>
      <w:r>
        <w:rPr>
          <w:b w:val="0"/>
          <w:sz w:val="19"/>
        </w:rPr>
        <w:t>. Empirical Software Engineering, 2019. DOI: 10.1007/s10664-018-9651-4.</w:t>
      </w:r>
    </w:p>
    <w:p>
      <w:pPr>
        <w:spacing w:line="276" w:lineRule="auto"/>
        <w:ind w:hanging="360" w:left="360"/>
      </w:pPr>
      <w:r>
        <w:rPr>
          <w:b w:val="0"/>
          <w:sz w:val="19"/>
        </w:rPr>
        <w:t xml:space="preserve">9. Jonas E, Schleier-Smith J, Sreekanti V, et al. </w:t>
      </w:r>
      <w:r>
        <w:rPr>
          <w:b/>
          <w:sz w:val="19"/>
        </w:rPr>
        <w:t>Cloud Programming Simplified: A Berkeley View on Serverless Computing</w:t>
      </w:r>
      <w:r>
        <w:rPr>
          <w:b w:val="0"/>
          <w:sz w:val="19"/>
        </w:rPr>
        <w:t>. UC Berkeley EECS Technical Report, 2019.</w:t>
      </w:r>
    </w:p>
    <w:p>
      <w:pPr>
        <w:spacing w:line="276" w:lineRule="auto"/>
        <w:ind w:hanging="360" w:left="360"/>
      </w:pPr>
      <w:r>
        <w:rPr>
          <w:b w:val="0"/>
          <w:sz w:val="19"/>
        </w:rPr>
        <w:t xml:space="preserve">10. Song P, Xue L, Rai A, Cheng Z. </w:t>
      </w:r>
      <w:r>
        <w:rPr>
          <w:b/>
          <w:sz w:val="19"/>
        </w:rPr>
        <w:t>The Ecosystem of Software Platform: A Study of Asymmetric Cross-Side Network Effects</w:t>
      </w:r>
      <w:r>
        <w:rPr>
          <w:b w:val="0"/>
          <w:sz w:val="19"/>
        </w:rPr>
        <w:t>. MIS Quarterly, 2018, 42(1):121–142.</w:t>
      </w:r>
    </w:p>
    <w:p>
      <w:pPr>
        <w:spacing w:line="276" w:lineRule="auto"/>
        <w:ind w:hanging="360" w:left="360"/>
      </w:pPr>
      <w:r>
        <w:rPr>
          <w:b w:val="0"/>
          <w:sz w:val="19"/>
        </w:rPr>
        <w:t xml:space="preserve">11. Jacobides M G, Cennamo C, Gawer A. </w:t>
      </w:r>
      <w:r>
        <w:rPr>
          <w:b/>
          <w:sz w:val="19"/>
        </w:rPr>
        <w:t>Towards a Theory of Ecosystems</w:t>
      </w:r>
      <w:r>
        <w:rPr>
          <w:b w:val="0"/>
          <w:sz w:val="19"/>
        </w:rPr>
        <w:t>. Strategic Management Journal, 2018, 39(8):2255–2276. DOI: 10.1002/smj.2904.</w:t>
      </w:r>
    </w:p>
    <w:p>
      <w:pPr>
        <w:spacing w:line="276" w:lineRule="auto"/>
        <w:ind w:hanging="360" w:left="360"/>
      </w:pPr>
      <w:r>
        <w:rPr>
          <w:b w:val="0"/>
          <w:sz w:val="19"/>
        </w:rPr>
        <w:t xml:space="preserve">12. Paschou T, Rapaccini M, Adrodegari F, Saccani N. </w:t>
      </w:r>
      <w:r>
        <w:rPr>
          <w:b/>
          <w:sz w:val="19"/>
        </w:rPr>
        <w:t>Digital Servitization in Manufacturing: A Systematic Literature Review and Research Agenda</w:t>
      </w:r>
      <w:r>
        <w:rPr>
          <w:b w:val="0"/>
          <w:sz w:val="19"/>
        </w:rPr>
        <w:t>. Industrial Marketing Management, 2020.</w:t>
      </w:r>
    </w:p>
    <w:p>
      <w:pPr>
        <w:spacing w:line="276" w:lineRule="auto"/>
        <w:ind w:hanging="360" w:left="360"/>
      </w:pPr>
      <w:r>
        <w:rPr>
          <w:b w:val="0"/>
          <w:sz w:val="19"/>
        </w:rPr>
        <w:t xml:space="preserve">13. Shen L, Sun W, Parida V. </w:t>
      </w:r>
      <w:r>
        <w:rPr>
          <w:b/>
          <w:sz w:val="19"/>
        </w:rPr>
        <w:t>Consolidating Digital Servitization Research: A Systematic Review, Integrative Framework, and Future Research Directions</w:t>
      </w:r>
      <w:r>
        <w:rPr>
          <w:b w:val="0"/>
          <w:sz w:val="19"/>
        </w:rPr>
        <w:t>. Technological Forecasting and Social Change, 2023, 191:122478. DOI: 10.1016/j.techfore.2023.122478.</w:t>
      </w:r>
    </w:p>
    <w:p>
      <w:pPr>
        <w:spacing w:line="276" w:lineRule="auto"/>
        <w:ind w:hanging="360" w:left="360"/>
      </w:pPr>
      <w:r>
        <w:rPr>
          <w:b w:val="0"/>
          <w:sz w:val="19"/>
        </w:rPr>
        <w:t xml:space="preserve">14. Li H, Zhao J, Cao Y, et al. </w:t>
      </w:r>
      <w:r>
        <w:rPr>
          <w:b/>
          <w:sz w:val="19"/>
        </w:rPr>
        <w:t>Servitization and Product Service System: A Literature Review on Value Creation</w:t>
      </w:r>
      <w:r>
        <w:rPr>
          <w:b w:val="0"/>
          <w:sz w:val="19"/>
        </w:rPr>
        <w:t>. Technological Forecasting and Social Change, 2024, 208:123724. DOI: 10.1016/j.techfore.2024.123724.</w:t>
      </w:r>
    </w:p>
    <w:p>
      <w:pPr>
        <w:spacing w:line="276" w:lineRule="auto"/>
        <w:ind w:hanging="360" w:left="360"/>
      </w:pPr>
      <w:r>
        <w:rPr>
          <w:b w:val="0"/>
          <w:sz w:val="19"/>
        </w:rPr>
        <w:t xml:space="preserve">15. Agostini L, Filosa C, Nosella A. </w:t>
      </w:r>
      <w:r>
        <w:rPr>
          <w:b/>
          <w:sz w:val="19"/>
        </w:rPr>
        <w:t>Digital Technologies, Servitization and Business Models: An Integrated Literature Review</w:t>
      </w:r>
      <w:r>
        <w:rPr>
          <w:b w:val="0"/>
          <w:sz w:val="19"/>
        </w:rPr>
        <w:t>. Journal of Engineering and Technology Management, 2026, 80:101971. DOI: 10.1016/j.jengtecman.2026.101971.</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24" w:lineRule="auto"/>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调研报告：分析总结“服务化”后的软件发展新特征</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