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7E" w:rsidRDefault="00E4749B" w:rsidP="00EC4C96">
      <w:pPr>
        <w:pStyle w:val="Paper-Title"/>
        <w:spacing w:after="60"/>
      </w:pPr>
      <w:r>
        <w:t xml:space="preserve">Performance </w:t>
      </w:r>
      <w:r w:rsidR="004A6E07">
        <w:t>Measurement and Model</w:t>
      </w:r>
      <w:r w:rsidR="00474837">
        <w:t>ing</w:t>
      </w:r>
      <w:r>
        <w:t xml:space="preserve"> for a Custom Memory Cube Research Platform</w:t>
      </w:r>
    </w:p>
    <w:p w:rsidR="00146A1D" w:rsidRDefault="00146A1D" w:rsidP="00EC4C96">
      <w:pPr>
        <w:pStyle w:val="E-Mail"/>
        <w:rPr>
          <w:spacing w:val="-2"/>
        </w:rPr>
      </w:pPr>
      <w:r w:rsidRPr="00146A1D">
        <w:rPr>
          <w:spacing w:val="-2"/>
        </w:rPr>
        <w:t>Yu Zou</w:t>
      </w:r>
      <w:r w:rsidR="00FE2D05" w:rsidRPr="00FE2D05">
        <w:rPr>
          <w:spacing w:val="-2"/>
          <w:vertAlign w:val="superscript"/>
        </w:rPr>
        <w:t>1</w:t>
      </w:r>
      <w:r w:rsidRPr="00146A1D">
        <w:rPr>
          <w:spacing w:val="-2"/>
        </w:rPr>
        <w:t xml:space="preserve">, </w:t>
      </w:r>
      <w:r w:rsidR="00EB3AEA">
        <w:rPr>
          <w:spacing w:val="-2"/>
        </w:rPr>
        <w:t>Gongyu Wang</w:t>
      </w:r>
      <w:r w:rsidR="00EB3AEA" w:rsidRPr="00EB3AEA">
        <w:rPr>
          <w:spacing w:val="-2"/>
          <w:vertAlign w:val="superscript"/>
        </w:rPr>
        <w:t>1</w:t>
      </w:r>
      <w:r w:rsidRPr="00146A1D">
        <w:rPr>
          <w:spacing w:val="-2"/>
        </w:rPr>
        <w:t xml:space="preserve">, </w:t>
      </w:r>
      <w:r w:rsidR="001F4892">
        <w:rPr>
          <w:spacing w:val="-2"/>
        </w:rPr>
        <w:t>Vinayak</w:t>
      </w:r>
      <w:bookmarkStart w:id="0" w:name="_GoBack"/>
      <w:bookmarkEnd w:id="0"/>
      <w:r w:rsidR="00EB3AEA">
        <w:rPr>
          <w:spacing w:val="-2"/>
        </w:rPr>
        <w:t xml:space="preserve"> Deshpande</w:t>
      </w:r>
      <w:r w:rsidR="00EB3AEA" w:rsidRPr="00EB3AEA">
        <w:rPr>
          <w:spacing w:val="-2"/>
          <w:vertAlign w:val="superscript"/>
        </w:rPr>
        <w:t>1</w:t>
      </w:r>
      <w:r w:rsidR="00EB3AEA">
        <w:rPr>
          <w:spacing w:val="-2"/>
        </w:rPr>
        <w:t xml:space="preserve">, </w:t>
      </w:r>
      <w:r w:rsidR="00746874">
        <w:rPr>
          <w:spacing w:val="-2"/>
        </w:rPr>
        <w:t>Suvrat Tedia</w:t>
      </w:r>
      <w:r w:rsidR="00FE2D05" w:rsidRPr="00FE2D05">
        <w:rPr>
          <w:spacing w:val="-2"/>
          <w:vertAlign w:val="superscript"/>
        </w:rPr>
        <w:t>2</w:t>
      </w:r>
      <w:r w:rsidRPr="00146A1D">
        <w:rPr>
          <w:spacing w:val="-2"/>
        </w:rPr>
        <w:t>, Herman L</w:t>
      </w:r>
      <w:r>
        <w:rPr>
          <w:spacing w:val="-2"/>
        </w:rPr>
        <w:t>am</w:t>
      </w:r>
      <w:r w:rsidR="00FE2D05" w:rsidRPr="00FE2D05">
        <w:rPr>
          <w:spacing w:val="-2"/>
          <w:vertAlign w:val="superscript"/>
        </w:rPr>
        <w:t>1</w:t>
      </w:r>
      <w:r>
        <w:rPr>
          <w:spacing w:val="-2"/>
        </w:rPr>
        <w:t>, Alan George</w:t>
      </w:r>
      <w:r w:rsidR="00FE2D05" w:rsidRPr="00FE2D05">
        <w:rPr>
          <w:spacing w:val="-2"/>
          <w:vertAlign w:val="superscript"/>
        </w:rPr>
        <w:t>1</w:t>
      </w:r>
    </w:p>
    <w:p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NSF Center for High-Performance Reconfigurable Computing (CHREC),</w:t>
      </w:r>
    </w:p>
    <w:p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Department of Electrical and Computer Engineering,</w:t>
      </w:r>
    </w:p>
    <w:p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University of Florida, Gainesville, FL</w:t>
      </w:r>
    </w:p>
    <w:p w:rsidR="00146A1D" w:rsidRPr="00146A1D" w:rsidRDefault="00FE2D05" w:rsidP="00EC4C96">
      <w:pPr>
        <w:pStyle w:val="E-Mail"/>
        <w:rPr>
          <w:spacing w:val="-2"/>
        </w:rPr>
        <w:sectPr w:rsidR="00146A1D" w:rsidRPr="00146A1D" w:rsidSect="007B1C65">
          <w:footerReference w:type="even" r:id="rId8"/>
          <w:pgSz w:w="12240" w:h="15840" w:code="1"/>
          <w:pgMar w:top="1080" w:right="1080" w:bottom="1440" w:left="1080" w:header="720" w:footer="720" w:gutter="0"/>
          <w:cols w:space="720"/>
        </w:sectPr>
      </w:pPr>
      <w:r w:rsidRPr="00FE2D05">
        <w:rPr>
          <w:spacing w:val="-2"/>
          <w:vertAlign w:val="superscript"/>
        </w:rPr>
        <w:t>1</w:t>
      </w:r>
      <w:r w:rsidR="00146A1D">
        <w:rPr>
          <w:spacing w:val="-2"/>
        </w:rPr>
        <w:t xml:space="preserve">{zou, </w:t>
      </w:r>
      <w:r w:rsidR="005E0A4A">
        <w:rPr>
          <w:spacing w:val="-2"/>
        </w:rPr>
        <w:t>deshpande</w:t>
      </w:r>
      <w:r w:rsidR="009A7E09">
        <w:rPr>
          <w:spacing w:val="-2"/>
        </w:rPr>
        <w:t>, hlam, wangg</w:t>
      </w:r>
      <w:r w:rsidR="00A2715F" w:rsidRPr="00A2715F">
        <w:rPr>
          <w:spacing w:val="-2"/>
        </w:rPr>
        <w:t>}@chrec.org</w:t>
      </w:r>
      <w:r w:rsidR="00A2715F">
        <w:rPr>
          <w:spacing w:val="-2"/>
        </w:rPr>
        <w:tab/>
      </w:r>
      <w:r w:rsidRPr="00FE2D05">
        <w:rPr>
          <w:spacing w:val="-2"/>
          <w:vertAlign w:val="superscript"/>
        </w:rPr>
        <w:t>2</w:t>
      </w:r>
      <w:r>
        <w:rPr>
          <w:spacing w:val="-2"/>
        </w:rPr>
        <w:t xml:space="preserve">suvrat17@ufl.edu </w:t>
      </w:r>
    </w:p>
    <w:p w:rsidR="008B197E" w:rsidRDefault="008B197E" w:rsidP="007C6C43">
      <w:pPr>
        <w:sectPr w:rsidR="008B197E" w:rsidSect="007B1C65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:rsidR="008B197E" w:rsidRDefault="008B197E" w:rsidP="007C6C43">
      <w:pPr>
        <w:pStyle w:val="1"/>
        <w:spacing w:before="120"/>
      </w:pPr>
      <w:r>
        <w:t>INTRODUCTION</w:t>
      </w:r>
    </w:p>
    <w:p w:rsidR="008B197E" w:rsidRDefault="00254C72" w:rsidP="007C6C43">
      <w:pPr>
        <w:pStyle w:val="a7"/>
        <w:spacing w:after="120"/>
        <w:ind w:firstLine="0"/>
      </w:pPr>
      <w:r>
        <w:t xml:space="preserve">Big data era is driving a stricter requirement for data-intensive </w:t>
      </w:r>
      <w:r w:rsidR="00BB24FC">
        <w:t>workloads. 3D-</w:t>
      </w:r>
      <w:r w:rsidR="00683377">
        <w:t>stacked memory</w:t>
      </w:r>
      <w:r w:rsidR="005F54CF">
        <w:t>,</w:t>
      </w:r>
      <w:r w:rsidR="00683377">
        <w:t xml:space="preserve"> such as HMC</w:t>
      </w:r>
      <w:r w:rsidR="005F54CF">
        <w:t>,</w:t>
      </w:r>
      <w:r w:rsidR="00683377">
        <w:t xml:space="preserve"> offers researchers much higher memory bandwidth and better power efficiency to accelerate</w:t>
      </w:r>
      <w:r w:rsidR="003D00C0">
        <w:t xml:space="preserve"> memory access. Based on base</w:t>
      </w:r>
      <w:r w:rsidR="00683377">
        <w:t xml:space="preserve"> logic layer</w:t>
      </w:r>
      <w:r w:rsidR="00EA7EDD">
        <w:t>,</w:t>
      </w:r>
      <w:r w:rsidR="00683377">
        <w:t xml:space="preserve"> </w:t>
      </w:r>
      <w:r w:rsidR="00EA7EDD">
        <w:t xml:space="preserve">integrated </w:t>
      </w:r>
      <w:r w:rsidR="00683377">
        <w:t>with stacked DRAMs, replacing fixed control logic with a self-defined data-processing logic give</w:t>
      </w:r>
      <w:r w:rsidR="005B017B">
        <w:t>s</w:t>
      </w:r>
      <w:r w:rsidR="00683377">
        <w:t xml:space="preserve"> researchers more design space to explore near-memory-processing, which moves computation from conventional computing units to storage </w:t>
      </w:r>
      <w:r w:rsidR="00D942FA">
        <w:t>units. Many</w:t>
      </w:r>
      <w:r w:rsidR="00ED1E43">
        <w:t xml:space="preserve"> architectures, algorithms, and</w:t>
      </w:r>
      <w:r w:rsidR="00BB25E0">
        <w:t xml:space="preserve"> </w:t>
      </w:r>
      <w:r w:rsidR="00ED1E43">
        <w:t xml:space="preserve">memory internal connection topologies </w:t>
      </w:r>
      <w:r w:rsidR="00E2418C">
        <w:fldChar w:fldCharType="begin"/>
      </w:r>
      <w:r w:rsidR="00E2418C">
        <w:instrText xml:space="preserve"> REF _Ref460171648 \r \h </w:instrText>
      </w:r>
      <w:r w:rsidR="00E2418C">
        <w:fldChar w:fldCharType="separate"/>
      </w:r>
      <w:r w:rsidR="005D6F0C">
        <w:t>[1]</w:t>
      </w:r>
      <w:r w:rsidR="00E2418C">
        <w:fldChar w:fldCharType="end"/>
      </w:r>
      <w:r w:rsidR="00E2418C">
        <w:fldChar w:fldCharType="begin"/>
      </w:r>
      <w:r w:rsidR="00E2418C">
        <w:instrText xml:space="preserve"> REF _Ref460171650 \r \h </w:instrText>
      </w:r>
      <w:r w:rsidR="00E2418C">
        <w:fldChar w:fldCharType="separate"/>
      </w:r>
      <w:r w:rsidR="005D6F0C">
        <w:t>[2]</w:t>
      </w:r>
      <w:r w:rsidR="00E2418C">
        <w:fldChar w:fldCharType="end"/>
      </w:r>
      <w:r w:rsidR="00E2418C">
        <w:fldChar w:fldCharType="begin"/>
      </w:r>
      <w:r w:rsidR="00E2418C">
        <w:instrText xml:space="preserve"> REF _Ref460171652 \r \h </w:instrText>
      </w:r>
      <w:r w:rsidR="00E2418C">
        <w:fldChar w:fldCharType="separate"/>
      </w:r>
      <w:r w:rsidR="005D6F0C">
        <w:t>[3]</w:t>
      </w:r>
      <w:r w:rsidR="00E2418C">
        <w:fldChar w:fldCharType="end"/>
      </w:r>
      <w:r w:rsidR="00ED1E43">
        <w:t xml:space="preserve"> have been developed towards next-generation CMC-enabled in-memory processing. However, </w:t>
      </w:r>
      <w:r w:rsidR="006E0CDD">
        <w:t>most of</w:t>
      </w:r>
      <w:r w:rsidR="00ED1E43">
        <w:t xml:space="preserve"> existing works are based on software-simulated 3D-stacked DRAM models, such as CACTI-3DD and gem5 </w:t>
      </w:r>
      <w:r w:rsidR="00993019">
        <w:fldChar w:fldCharType="begin"/>
      </w:r>
      <w:r w:rsidR="00993019">
        <w:instrText xml:space="preserve"> REF _Ref460170863 \r \h </w:instrText>
      </w:r>
      <w:r w:rsidR="00993019">
        <w:fldChar w:fldCharType="separate"/>
      </w:r>
      <w:r w:rsidR="005D6F0C">
        <w:t>[4]</w:t>
      </w:r>
      <w:r w:rsidR="00993019">
        <w:fldChar w:fldCharType="end"/>
      </w:r>
      <w:r w:rsidR="00ED1E43">
        <w:t xml:space="preserve">. In this extended abstract, </w:t>
      </w:r>
      <w:r w:rsidR="008A1263">
        <w:t xml:space="preserve">based on our previous work </w:t>
      </w:r>
      <w:r w:rsidR="00696501">
        <w:t xml:space="preserve">about hardware-in-the-loop CMC research platform </w:t>
      </w:r>
      <w:r w:rsidR="00032F24">
        <w:fldChar w:fldCharType="begin"/>
      </w:r>
      <w:r w:rsidR="00032F24">
        <w:instrText xml:space="preserve"> REF _Ref460171685 \r \h </w:instrText>
      </w:r>
      <w:r w:rsidR="00032F24">
        <w:fldChar w:fldCharType="separate"/>
      </w:r>
      <w:r w:rsidR="005D6F0C">
        <w:t>[5]</w:t>
      </w:r>
      <w:r w:rsidR="00032F24">
        <w:fldChar w:fldCharType="end"/>
      </w:r>
      <w:r w:rsidR="008A1263">
        <w:t xml:space="preserve">, </w:t>
      </w:r>
      <w:r w:rsidR="00ED1E43">
        <w:t xml:space="preserve">we </w:t>
      </w:r>
      <w:r w:rsidR="008A1263">
        <w:t xml:space="preserve">present a methodology to </w:t>
      </w:r>
      <w:r w:rsidR="00BE184D">
        <w:t xml:space="preserve">measure </w:t>
      </w:r>
      <w:r w:rsidR="00E754C2">
        <w:t>and model</w:t>
      </w:r>
      <w:r w:rsidR="008A1263">
        <w:t xml:space="preserve"> </w:t>
      </w:r>
      <w:r w:rsidR="00327D6B">
        <w:t xml:space="preserve">performance of </w:t>
      </w:r>
      <w:r w:rsidR="00093E44">
        <w:t xml:space="preserve">both </w:t>
      </w:r>
      <w:r w:rsidR="00327D6B">
        <w:t xml:space="preserve">HMC and custom logic. Details on the performance </w:t>
      </w:r>
      <w:r w:rsidR="00CC7042">
        <w:t>measurement and modeling</w:t>
      </w:r>
      <w:r w:rsidR="00327D6B">
        <w:t xml:space="preserve"> </w:t>
      </w:r>
      <w:r w:rsidR="0037417B">
        <w:t>are</w:t>
      </w:r>
      <w:r w:rsidR="00327D6B">
        <w:t xml:space="preserve"> discussed in Section 2. In Section 3, we report our progress and current already m</w:t>
      </w:r>
      <w:r w:rsidR="00D64E47">
        <w:t>easured performance.</w:t>
      </w:r>
    </w:p>
    <w:p w:rsidR="00D942FA" w:rsidRDefault="00474837" w:rsidP="007C6C43">
      <w:pPr>
        <w:pStyle w:val="1"/>
        <w:spacing w:before="120"/>
      </w:pPr>
      <w:r>
        <w:t xml:space="preserve">MEASUREMENT </w:t>
      </w:r>
      <w:r w:rsidR="008B575A">
        <w:t>AND</w:t>
      </w:r>
      <w:r w:rsidR="00F6591C">
        <w:t xml:space="preserve"> </w:t>
      </w:r>
      <w:r w:rsidR="00D64E47">
        <w:t>MODEL</w:t>
      </w:r>
      <w:r>
        <w:t>ING</w:t>
      </w:r>
    </w:p>
    <w:p w:rsidR="00E754C2" w:rsidRDefault="00D64E47" w:rsidP="007C6C43">
      <w:pPr>
        <w:pStyle w:val="2"/>
      </w:pPr>
      <w:r>
        <w:t>Research</w:t>
      </w:r>
      <w:r w:rsidR="00E402B8">
        <w:t xml:space="preserve"> Platform</w:t>
      </w:r>
    </w:p>
    <w:p w:rsidR="00E43153" w:rsidRDefault="00EE7029" w:rsidP="007C6C43">
      <w:r>
        <w:t xml:space="preserve">From the aspect of either a CMC </w:t>
      </w:r>
      <w:r w:rsidR="00837E30">
        <w:t xml:space="preserve">custom </w:t>
      </w:r>
      <w:r>
        <w:t>logic designer or a HMC developer, a notional CMC research platform should have the ability to provide measure</w:t>
      </w:r>
      <w:r w:rsidR="008E3131">
        <w:t>d</w:t>
      </w:r>
      <w:r>
        <w:t xml:space="preserve"> performance of certain critical points</w:t>
      </w:r>
      <w:r w:rsidR="0079379A">
        <w:t xml:space="preserve"> </w:t>
      </w:r>
      <w:r w:rsidR="002A2D2B">
        <w:t>of the designed</w:t>
      </w:r>
      <w:r w:rsidR="0079379A">
        <w:t xml:space="preserve"> CMC architecture</w:t>
      </w:r>
      <w:r>
        <w:t xml:space="preserve">. These performance data can benefit design space exploration no matter in CMC logic design or in HMC design. </w:t>
      </w:r>
      <w:r w:rsidR="00366B61">
        <w:t xml:space="preserve">As shown in </w:t>
      </w:r>
      <w:r w:rsidR="00366B61">
        <w:fldChar w:fldCharType="begin"/>
      </w:r>
      <w:r w:rsidR="00366B61">
        <w:instrText xml:space="preserve"> REF _Ref460171118 \h </w:instrText>
      </w:r>
      <w:r w:rsidR="00366B61">
        <w:fldChar w:fldCharType="separate"/>
      </w:r>
      <w:r w:rsidR="005D6F0C" w:rsidRPr="00B40FA2">
        <w:t>Fig</w:t>
      </w:r>
      <w:r w:rsidR="005D6F0C">
        <w:t>ure</w:t>
      </w:r>
      <w:r w:rsidR="005D6F0C" w:rsidRPr="00B40FA2">
        <w:t xml:space="preserve"> </w:t>
      </w:r>
      <w:r w:rsidR="005D6F0C">
        <w:rPr>
          <w:b/>
          <w:noProof/>
        </w:rPr>
        <w:t>1</w:t>
      </w:r>
      <w:r w:rsidR="00366B61">
        <w:fldChar w:fldCharType="end"/>
      </w:r>
      <w:r w:rsidR="005365A8">
        <w:t>, we defined 5</w:t>
      </w:r>
      <w:r>
        <w:t xml:space="preserve"> parameters</w:t>
      </w:r>
      <w:r w:rsidR="009E20A6">
        <w:t xml:space="preserve"> (A, B, C, D, </w:t>
      </w:r>
      <w:r w:rsidR="00C65800">
        <w:t>and E</w:t>
      </w:r>
      <w:r w:rsidR="009E20A6">
        <w:t>)</w:t>
      </w:r>
      <w:r>
        <w:t xml:space="preserve"> that we think critical for CMC researches</w:t>
      </w:r>
      <w:r w:rsidR="005365A8">
        <w:t xml:space="preserve"> and 2 ancillary performance points</w:t>
      </w:r>
      <w:r w:rsidR="00C65800">
        <w:t xml:space="preserve"> (F and </w:t>
      </w:r>
      <w:r w:rsidR="009E20A6">
        <w:t>G)</w:t>
      </w:r>
      <w:r>
        <w:t xml:space="preserve">. The definition of each parameter is explained in </w:t>
      </w:r>
      <w:r w:rsidR="00E43153">
        <w:t>the below:</w:t>
      </w:r>
    </w:p>
    <w:p w:rsidR="00944ACD" w:rsidRDefault="00DC1A96" w:rsidP="007C6C43">
      <w:pPr>
        <w:keepNext/>
      </w:pPr>
      <w:r>
        <w:rPr>
          <w:noProof/>
          <w:lang w:eastAsia="zh-CN"/>
        </w:rPr>
        <w:drawing>
          <wp:inline distT="0" distB="0" distL="0" distR="0" wp14:anchorId="07533D45" wp14:editId="1F623531">
            <wp:extent cx="2971800" cy="11569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pt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CD" w:rsidRPr="00B40FA2" w:rsidRDefault="00944ACD" w:rsidP="007C6C43">
      <w:pPr>
        <w:pStyle w:val="a9"/>
        <w:rPr>
          <w:b w:val="0"/>
        </w:rPr>
      </w:pPr>
      <w:bookmarkStart w:id="1" w:name="_Ref460171118"/>
      <w:r w:rsidRPr="00B40FA2">
        <w:rPr>
          <w:b w:val="0"/>
        </w:rPr>
        <w:t>Fig</w:t>
      </w:r>
      <w:r w:rsidR="00894D6C">
        <w:rPr>
          <w:b w:val="0"/>
        </w:rPr>
        <w:t>ure</w:t>
      </w:r>
      <w:r w:rsidRPr="00B40FA2">
        <w:rPr>
          <w:b w:val="0"/>
        </w:rPr>
        <w:t xml:space="preserve"> </w:t>
      </w:r>
      <w:r w:rsidRPr="00B40FA2">
        <w:rPr>
          <w:b w:val="0"/>
        </w:rPr>
        <w:fldChar w:fldCharType="begin"/>
      </w:r>
      <w:r w:rsidRPr="00B40FA2">
        <w:rPr>
          <w:b w:val="0"/>
        </w:rPr>
        <w:instrText xml:space="preserve"> SEQ Fig._ \* ARABIC </w:instrText>
      </w:r>
      <w:r w:rsidRPr="00B40FA2">
        <w:rPr>
          <w:b w:val="0"/>
        </w:rPr>
        <w:fldChar w:fldCharType="separate"/>
      </w:r>
      <w:r w:rsidR="005D6F0C">
        <w:rPr>
          <w:b w:val="0"/>
          <w:noProof/>
        </w:rPr>
        <w:t>1</w:t>
      </w:r>
      <w:r w:rsidRPr="00B40FA2">
        <w:rPr>
          <w:b w:val="0"/>
        </w:rPr>
        <w:fldChar w:fldCharType="end"/>
      </w:r>
      <w:bookmarkEnd w:id="1"/>
      <w:r w:rsidR="005E1127">
        <w:rPr>
          <w:b w:val="0"/>
        </w:rPr>
        <w:t>.</w:t>
      </w:r>
      <w:r w:rsidRPr="00B40FA2">
        <w:rPr>
          <w:b w:val="0"/>
        </w:rPr>
        <w:t xml:space="preserve"> Concept d</w:t>
      </w:r>
      <w:r w:rsidR="00FA7E2E">
        <w:rPr>
          <w:b w:val="0"/>
        </w:rPr>
        <w:t>iagram of CMC research platform</w:t>
      </w:r>
    </w:p>
    <w:p w:rsidR="00E43153" w:rsidRDefault="00171D64" w:rsidP="007C6C43">
      <w:pPr>
        <w:pStyle w:val="af1"/>
        <w:numPr>
          <w:ilvl w:val="0"/>
          <w:numId w:val="3"/>
        </w:numPr>
        <w:ind w:left="270" w:hanging="270"/>
      </w:pPr>
      <w:r>
        <w:t xml:space="preserve">A - </w:t>
      </w:r>
      <w:r w:rsidR="00E43153">
        <w:t xml:space="preserve">round-trip </w:t>
      </w:r>
      <w:r w:rsidR="00016911">
        <w:t>CMC latency</w:t>
      </w:r>
      <w:r w:rsidR="00E43153">
        <w:t xml:space="preserve"> + </w:t>
      </w:r>
      <w:r w:rsidR="004423CB">
        <w:t xml:space="preserve">PCIe </w:t>
      </w:r>
      <w:r w:rsidR="00E43153">
        <w:t>data transfer delay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B</w:t>
      </w:r>
      <w:r w:rsidR="00171D64">
        <w:t xml:space="preserve"> - </w:t>
      </w:r>
      <w:r>
        <w:t>round-</w:t>
      </w:r>
      <w:r w:rsidR="00016911">
        <w:t xml:space="preserve">trip </w:t>
      </w:r>
      <w:r w:rsidR="00860671">
        <w:t>CMC</w:t>
      </w:r>
      <w:r w:rsidR="00016911">
        <w:t xml:space="preserve"> latency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C</w:t>
      </w:r>
      <w:r w:rsidR="00171D64">
        <w:t xml:space="preserve"> - </w:t>
      </w:r>
      <w:r>
        <w:t xml:space="preserve">CMC </w:t>
      </w:r>
      <w:r w:rsidR="006B2C0C">
        <w:t xml:space="preserve">custom </w:t>
      </w:r>
      <w:r>
        <w:t>logic</w:t>
      </w:r>
      <w:r w:rsidR="00016911">
        <w:t xml:space="preserve"> latency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D</w:t>
      </w:r>
      <w:r w:rsidR="00171D64">
        <w:t xml:space="preserve"> - </w:t>
      </w:r>
      <w:r>
        <w:t xml:space="preserve">round-trip </w:t>
      </w:r>
      <w:r w:rsidR="00FF5334">
        <w:t xml:space="preserve">latency between </w:t>
      </w:r>
      <w:r>
        <w:t xml:space="preserve">HMC </w:t>
      </w:r>
      <w:r w:rsidR="00FF5334">
        <w:t>switch and vault controller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E</w:t>
      </w:r>
      <w:r w:rsidR="00171D64">
        <w:t xml:space="preserve"> -</w:t>
      </w:r>
      <w:r>
        <w:t xml:space="preserve"> round-trip </w:t>
      </w:r>
      <w:r w:rsidR="002F6172">
        <w:t>3D-stacked DRAM</w:t>
      </w:r>
      <w:r w:rsidR="009D65A5">
        <w:t xml:space="preserve"> latency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F</w:t>
      </w:r>
      <w:r w:rsidR="00171D64">
        <w:t xml:space="preserve"> - </w:t>
      </w:r>
      <w:r>
        <w:t>round-trip latency of FPGA access to HMC</w:t>
      </w:r>
    </w:p>
    <w:p w:rsidR="00E43153" w:rsidRDefault="00E43153" w:rsidP="007C6C43">
      <w:pPr>
        <w:pStyle w:val="af1"/>
        <w:numPr>
          <w:ilvl w:val="0"/>
          <w:numId w:val="3"/>
        </w:numPr>
        <w:ind w:left="270" w:hanging="270"/>
      </w:pPr>
      <w:r>
        <w:t>G</w:t>
      </w:r>
      <w:r w:rsidR="00171D64">
        <w:t xml:space="preserve"> - </w:t>
      </w:r>
      <w:r>
        <w:t xml:space="preserve">round-trip latency of </w:t>
      </w:r>
      <w:r w:rsidR="00C13D4A">
        <w:t>FPGA memory controller’s</w:t>
      </w:r>
      <w:r w:rsidR="00C53EF6">
        <w:t xml:space="preserve"> access to HMC</w:t>
      </w:r>
      <w:r>
        <w:t xml:space="preserve"> </w:t>
      </w:r>
    </w:p>
    <w:p w:rsidR="00E43153" w:rsidRPr="007B73F1" w:rsidRDefault="00670C24" w:rsidP="007C6C43">
      <w:r>
        <w:t xml:space="preserve">A, B, C </w:t>
      </w:r>
      <w:r w:rsidR="00EE7029">
        <w:t xml:space="preserve">parameters can </w:t>
      </w:r>
      <w:r w:rsidR="008D2E36">
        <w:t xml:space="preserve">help to monitor and improve the </w:t>
      </w:r>
      <w:r w:rsidR="00EE7029">
        <w:t>custom logic</w:t>
      </w:r>
      <w:r w:rsidR="008D2E36">
        <w:t xml:space="preserve"> design</w:t>
      </w:r>
      <w:r w:rsidR="00EE7029">
        <w:t xml:space="preserve">. D and E parameters can help to monitor latencies caused by HMC access, and even to compare latencies caused by different </w:t>
      </w:r>
      <w:r w:rsidR="000F0516">
        <w:t>types</w:t>
      </w:r>
      <w:r w:rsidR="00EE7029">
        <w:t xml:space="preserve"> of 3D-stacked DRAMs in the future, not only limited to HMC.</w:t>
      </w:r>
    </w:p>
    <w:p w:rsidR="00E402B8" w:rsidRDefault="00E402B8" w:rsidP="007C6C43">
      <w:pPr>
        <w:pStyle w:val="2"/>
      </w:pPr>
      <w:r>
        <w:t>Performan</w:t>
      </w:r>
      <w:r w:rsidR="00680123">
        <w:t xml:space="preserve">ce </w:t>
      </w:r>
      <w:r w:rsidR="00474837">
        <w:t xml:space="preserve">Measurement </w:t>
      </w:r>
      <w:r w:rsidR="000F72AE">
        <w:t>and</w:t>
      </w:r>
      <w:r w:rsidR="00474837">
        <w:t xml:space="preserve"> </w:t>
      </w:r>
      <w:r w:rsidR="00B35512">
        <w:t>Modeling</w:t>
      </w:r>
    </w:p>
    <w:p w:rsidR="00680123" w:rsidRDefault="00194FFD" w:rsidP="007C6C43">
      <w:r>
        <w:t>In this section, we describe the methodology to provide performance parameters by combining modeling</w:t>
      </w:r>
      <w:r w:rsidR="000C59E9">
        <w:t xml:space="preserve"> and measurement.</w:t>
      </w:r>
    </w:p>
    <w:p w:rsidR="00342737" w:rsidRDefault="005E27DD" w:rsidP="007C6C43">
      <w:r>
        <w:t xml:space="preserve">As shown in </w:t>
      </w:r>
      <w:r>
        <w:fldChar w:fldCharType="begin"/>
      </w:r>
      <w:r>
        <w:instrText xml:space="preserve"> REF _Ref460171118 \h </w:instrText>
      </w:r>
      <w:r>
        <w:fldChar w:fldCharType="separate"/>
      </w:r>
      <w:r w:rsidR="005D6F0C" w:rsidRPr="00B40FA2">
        <w:t>Fig</w:t>
      </w:r>
      <w:r w:rsidR="005D6F0C">
        <w:t>ure</w:t>
      </w:r>
      <w:r w:rsidR="005D6F0C" w:rsidRPr="00B40FA2">
        <w:t xml:space="preserve"> </w:t>
      </w:r>
      <w:r w:rsidR="005D6F0C">
        <w:rPr>
          <w:b/>
          <w:noProof/>
        </w:rPr>
        <w:t>1</w:t>
      </w:r>
      <w:r>
        <w:fldChar w:fldCharType="end"/>
      </w:r>
      <w:r w:rsidR="00194FFD">
        <w:t xml:space="preserve">, </w:t>
      </w:r>
      <w:r w:rsidR="007637D4">
        <w:t>A is measured in host C code,</w:t>
      </w:r>
      <w:r w:rsidR="00BC06B2">
        <w:t xml:space="preserve"> B, C, and F parameters are measured inside HT hardware code </w:t>
      </w:r>
      <w:r w:rsidR="00032F24">
        <w:fldChar w:fldCharType="begin"/>
      </w:r>
      <w:r w:rsidR="00032F24">
        <w:instrText xml:space="preserve"> REF _Ref460171685 \r \h </w:instrText>
      </w:r>
      <w:r w:rsidR="00032F24">
        <w:fldChar w:fldCharType="separate"/>
      </w:r>
      <w:r w:rsidR="005D6F0C">
        <w:t>[5]</w:t>
      </w:r>
      <w:r w:rsidR="00032F24">
        <w:fldChar w:fldCharType="end"/>
      </w:r>
      <w:r w:rsidR="00BC06B2">
        <w:t xml:space="preserve"> on FPGA. G is measured in the performance monitor instantiated in </w:t>
      </w:r>
      <w:r w:rsidR="005B4474">
        <w:t xml:space="preserve">infrastructure. The hardware performance monitor is modified based on Micron’s original code. </w:t>
      </w:r>
      <w:r w:rsidR="00BC06B2">
        <w:t xml:space="preserve">D is calculated by using a mathematical model and measured performance of </w:t>
      </w:r>
      <w:r w:rsidR="00A11B7D">
        <w:t>G point</w:t>
      </w:r>
      <w:r w:rsidR="00BC06B2">
        <w:t>.</w:t>
      </w:r>
      <w:r w:rsidR="00AB1BC7">
        <w:t xml:space="preserve"> Laten</w:t>
      </w:r>
      <w:r w:rsidR="00D80725">
        <w:t>c</w:t>
      </w:r>
      <w:r w:rsidR="00AB1BC7">
        <w:t>y of HMCC and latency of HMC link can be found respectively in HMCC specification and HMC specification</w:t>
      </w:r>
      <w:r w:rsidR="00A00B93">
        <w:t xml:space="preserve"> </w:t>
      </w:r>
      <w:r w:rsidR="00A00B93">
        <w:fldChar w:fldCharType="begin"/>
      </w:r>
      <w:r w:rsidR="00A00B93">
        <w:instrText xml:space="preserve"> REF _Ref460171789 \r \h </w:instrText>
      </w:r>
      <w:r w:rsidR="00A00B93">
        <w:fldChar w:fldCharType="separate"/>
      </w:r>
      <w:r w:rsidR="005D6F0C">
        <w:t>[7]</w:t>
      </w:r>
      <w:r w:rsidR="00A00B93">
        <w:fldChar w:fldCharType="end"/>
      </w:r>
      <w:r w:rsidR="00A00B93">
        <w:fldChar w:fldCharType="begin"/>
      </w:r>
      <w:r w:rsidR="00A00B93">
        <w:instrText xml:space="preserve"> REF _Ref460171791 \r \h </w:instrText>
      </w:r>
      <w:r w:rsidR="00A00B93">
        <w:fldChar w:fldCharType="separate"/>
      </w:r>
      <w:r w:rsidR="005D6F0C">
        <w:t>[8]</w:t>
      </w:r>
      <w:r w:rsidR="00A00B93">
        <w:fldChar w:fldCharType="end"/>
      </w:r>
      <w:r w:rsidR="00AB1BC7">
        <w:t>.</w:t>
      </w:r>
    </w:p>
    <w:p w:rsidR="00342737" w:rsidRPr="00240690" w:rsidRDefault="00AB1BC7" w:rsidP="007C6C43">
      <w:pPr>
        <w:rPr>
          <w:sz w:val="14"/>
        </w:rPr>
      </w:pPr>
      <m:oMathPara>
        <m:oMath>
          <m:r>
            <w:rPr>
              <w:rFonts w:ascii="Cambria Math" w:hAnsi="Cambria Math"/>
              <w:sz w:val="14"/>
            </w:rPr>
            <m:t>latency of D=latency of G+</m:t>
          </m:r>
          <m:r>
            <w:rPr>
              <w:rFonts w:ascii="Cambria Math" w:hAnsi="Cambria Math"/>
              <w:sz w:val="12"/>
            </w:rPr>
            <m:t>latency</m:t>
          </m:r>
          <m:r>
            <w:rPr>
              <w:rFonts w:ascii="Cambria Math" w:hAnsi="Cambria Math"/>
              <w:sz w:val="14"/>
            </w:rPr>
            <m:t xml:space="preserve"> of HMCC+latency of HMC link</m:t>
          </m:r>
        </m:oMath>
      </m:oMathPara>
    </w:p>
    <w:p w:rsidR="007B192D" w:rsidRPr="00680123" w:rsidRDefault="007B192D" w:rsidP="007C6C43">
      <w:r>
        <w:t xml:space="preserve">Since D and E are inside HMC, the delayed latency </w:t>
      </w:r>
      <w:r w:rsidR="004708F8">
        <w:t>between D and E</w:t>
      </w:r>
      <w:r>
        <w:t xml:space="preserve"> should be fixed, whi</w:t>
      </w:r>
      <w:r w:rsidR="00A26CBC">
        <w:t>ch means the latency of E point</w:t>
      </w:r>
      <w:r>
        <w:t xml:space="preserve"> can be measured using current HMC simulators, such as HMC-Sim 2.0</w:t>
      </w:r>
      <w:r w:rsidR="00032F24">
        <w:t xml:space="preserve"> </w:t>
      </w:r>
      <w:r w:rsidR="00032F24">
        <w:fldChar w:fldCharType="begin"/>
      </w:r>
      <w:r w:rsidR="00032F24">
        <w:instrText xml:space="preserve"> REF _Ref460171755 \r \h </w:instrText>
      </w:r>
      <w:r w:rsidR="00032F24">
        <w:fldChar w:fldCharType="separate"/>
      </w:r>
      <w:r w:rsidR="005D6F0C">
        <w:t>[6]</w:t>
      </w:r>
      <w:r w:rsidR="00032F24">
        <w:fldChar w:fldCharType="end"/>
      </w:r>
      <w:r w:rsidR="004272A4">
        <w:t>, and be integrated into the research platform.</w:t>
      </w:r>
    </w:p>
    <w:p w:rsidR="008B197E" w:rsidRDefault="00ED1E43" w:rsidP="007C6C43">
      <w:pPr>
        <w:pStyle w:val="1"/>
      </w:pPr>
      <w:r>
        <w:t>PROGRESS AND FUTURE WORK</w:t>
      </w:r>
    </w:p>
    <w:p w:rsidR="00A143FA" w:rsidRDefault="00A143FA" w:rsidP="007C6C43">
      <w:r>
        <w:t>The work of performance modeling</w:t>
      </w:r>
      <w:r w:rsidR="00F7338D">
        <w:t xml:space="preserve"> </w:t>
      </w:r>
      <w:r>
        <w:t xml:space="preserve">and </w:t>
      </w:r>
      <w:r w:rsidR="00655467">
        <w:t>measurement</w:t>
      </w:r>
      <w:r>
        <w:t xml:space="preserve"> is still at its early stage. The progress we have made includes: (1) measurement-enabled research platform setup; (2) performance measurement for parameters A, B, C, and F. </w:t>
      </w:r>
      <w:r w:rsidR="006B4180">
        <w:t>The h</w:t>
      </w:r>
      <w:r>
        <w:t>ardware per</w:t>
      </w:r>
      <w:r w:rsidR="00BB6849">
        <w:t>formance monitor for G</w:t>
      </w:r>
      <w:r>
        <w:t xml:space="preserve"> is being </w:t>
      </w:r>
      <w:r w:rsidR="003C1A4D">
        <w:t>modified</w:t>
      </w:r>
      <w:r>
        <w:t>. We have conducted experiments to use the platform to monitor the performance of single-memory-operation benchmarks. The results of single-memory-read and single-memory-write</w:t>
      </w:r>
      <w:r w:rsidR="001A3242">
        <w:t xml:space="preserve"> operations are shown in</w:t>
      </w:r>
      <w:r w:rsidR="00C930D4">
        <w:t xml:space="preserve"> </w:t>
      </w:r>
      <w:r w:rsidR="00C930D4">
        <w:fldChar w:fldCharType="begin"/>
      </w:r>
      <w:r w:rsidR="00C930D4">
        <w:instrText xml:space="preserve"> REF _Ref460171184 \h </w:instrText>
      </w:r>
      <w:r w:rsidR="00C930D4">
        <w:fldChar w:fldCharType="separate"/>
      </w:r>
      <w:r w:rsidR="005D6F0C" w:rsidRPr="00B40FA2">
        <w:t xml:space="preserve">Table </w:t>
      </w:r>
      <w:r w:rsidR="005D6F0C">
        <w:rPr>
          <w:b/>
          <w:noProof/>
        </w:rPr>
        <w:t>1</w:t>
      </w:r>
      <w:r w:rsidR="00C930D4">
        <w:fldChar w:fldCharType="end"/>
      </w:r>
      <w:r>
        <w:t>.</w:t>
      </w:r>
    </w:p>
    <w:p w:rsidR="002B3210" w:rsidRPr="00B40FA2" w:rsidRDefault="002B3210" w:rsidP="007C6C43">
      <w:pPr>
        <w:pStyle w:val="a9"/>
        <w:keepNext/>
        <w:rPr>
          <w:b w:val="0"/>
        </w:rPr>
      </w:pPr>
      <w:bookmarkStart w:id="2" w:name="_Ref460171184"/>
      <w:r w:rsidRPr="00B40FA2">
        <w:rPr>
          <w:b w:val="0"/>
        </w:rPr>
        <w:t xml:space="preserve">Table </w:t>
      </w:r>
      <w:r w:rsidRPr="00B40FA2">
        <w:rPr>
          <w:b w:val="0"/>
        </w:rPr>
        <w:fldChar w:fldCharType="begin"/>
      </w:r>
      <w:r w:rsidRPr="00B40FA2">
        <w:rPr>
          <w:b w:val="0"/>
        </w:rPr>
        <w:instrText xml:space="preserve"> SEQ Table \* ARABIC </w:instrText>
      </w:r>
      <w:r w:rsidRPr="00B40FA2">
        <w:rPr>
          <w:b w:val="0"/>
        </w:rPr>
        <w:fldChar w:fldCharType="separate"/>
      </w:r>
      <w:r w:rsidR="005D6F0C">
        <w:rPr>
          <w:b w:val="0"/>
          <w:noProof/>
        </w:rPr>
        <w:t>1</w:t>
      </w:r>
      <w:r w:rsidRPr="00B40FA2">
        <w:rPr>
          <w:b w:val="0"/>
        </w:rPr>
        <w:fldChar w:fldCharType="end"/>
      </w:r>
      <w:bookmarkEnd w:id="2"/>
      <w:r w:rsidR="005E1127">
        <w:rPr>
          <w:b w:val="0"/>
        </w:rPr>
        <w:t>.</w:t>
      </w:r>
      <w:r w:rsidR="00795600">
        <w:rPr>
          <w:b w:val="0"/>
        </w:rPr>
        <w:t xml:space="preserve"> S</w:t>
      </w:r>
      <w:r w:rsidRPr="00B40FA2">
        <w:rPr>
          <w:b w:val="0"/>
        </w:rPr>
        <w:t>ingle-memory-operation benchmarking results on the research platform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38"/>
        <w:gridCol w:w="776"/>
        <w:gridCol w:w="898"/>
        <w:gridCol w:w="898"/>
        <w:gridCol w:w="860"/>
      </w:tblGrid>
      <w:tr w:rsidR="00D5350F" w:rsidRPr="00C16F64" w:rsidTr="00250A34">
        <w:tc>
          <w:tcPr>
            <w:tcW w:w="1238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Operations</w:t>
            </w:r>
          </w:p>
        </w:tc>
        <w:tc>
          <w:tcPr>
            <w:tcW w:w="776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A</w:t>
            </w:r>
            <w:r w:rsidR="00D729CC" w:rsidRPr="00C16F64">
              <w:rPr>
                <w:sz w:val="16"/>
              </w:rPr>
              <w:t xml:space="preserve"> (ns)</w:t>
            </w:r>
          </w:p>
        </w:tc>
        <w:tc>
          <w:tcPr>
            <w:tcW w:w="898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B</w:t>
            </w:r>
            <w:r w:rsidR="00D729CC" w:rsidRPr="00C16F64">
              <w:rPr>
                <w:sz w:val="16"/>
              </w:rPr>
              <w:t xml:space="preserve"> (cycles)</w:t>
            </w:r>
          </w:p>
        </w:tc>
        <w:tc>
          <w:tcPr>
            <w:tcW w:w="898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C</w:t>
            </w:r>
            <w:r w:rsidR="00D729CC" w:rsidRPr="00C16F64">
              <w:rPr>
                <w:sz w:val="16"/>
              </w:rPr>
              <w:t xml:space="preserve"> (cycles)</w:t>
            </w:r>
          </w:p>
        </w:tc>
        <w:tc>
          <w:tcPr>
            <w:tcW w:w="860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F</w:t>
            </w:r>
            <w:r w:rsidR="00D729CC" w:rsidRPr="00C16F64">
              <w:rPr>
                <w:sz w:val="16"/>
              </w:rPr>
              <w:t xml:space="preserve"> (cycles)</w:t>
            </w:r>
          </w:p>
        </w:tc>
      </w:tr>
      <w:tr w:rsidR="00D5350F" w:rsidRPr="00C16F64" w:rsidTr="00250A34">
        <w:tc>
          <w:tcPr>
            <w:tcW w:w="1238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Single memory read</w:t>
            </w:r>
          </w:p>
        </w:tc>
        <w:tc>
          <w:tcPr>
            <w:tcW w:w="776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1058559</w:t>
            </w:r>
          </w:p>
        </w:tc>
        <w:tc>
          <w:tcPr>
            <w:tcW w:w="898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168.4414</w:t>
            </w:r>
          </w:p>
        </w:tc>
        <w:tc>
          <w:tcPr>
            <w:tcW w:w="898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4</w:t>
            </w:r>
          </w:p>
        </w:tc>
        <w:tc>
          <w:tcPr>
            <w:tcW w:w="860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164.4414</w:t>
            </w:r>
          </w:p>
        </w:tc>
      </w:tr>
      <w:tr w:rsidR="00D5350F" w:rsidRPr="00C16F64" w:rsidTr="00250A34">
        <w:tc>
          <w:tcPr>
            <w:tcW w:w="1238" w:type="dxa"/>
          </w:tcPr>
          <w:p w:rsidR="00D5350F" w:rsidRPr="00C16F64" w:rsidRDefault="00D5350F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Single memory write</w:t>
            </w:r>
          </w:p>
        </w:tc>
        <w:tc>
          <w:tcPr>
            <w:tcW w:w="776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1057302</w:t>
            </w:r>
          </w:p>
        </w:tc>
        <w:tc>
          <w:tcPr>
            <w:tcW w:w="898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175.6587</w:t>
            </w:r>
          </w:p>
        </w:tc>
        <w:tc>
          <w:tcPr>
            <w:tcW w:w="898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4</w:t>
            </w:r>
          </w:p>
        </w:tc>
        <w:tc>
          <w:tcPr>
            <w:tcW w:w="860" w:type="dxa"/>
          </w:tcPr>
          <w:p w:rsidR="00D5350F" w:rsidRPr="00C16F64" w:rsidRDefault="00D729CC" w:rsidP="007C6C43">
            <w:pPr>
              <w:rPr>
                <w:sz w:val="16"/>
              </w:rPr>
            </w:pPr>
            <w:r w:rsidRPr="00C16F64">
              <w:rPr>
                <w:sz w:val="16"/>
              </w:rPr>
              <w:t>171.6587</w:t>
            </w:r>
          </w:p>
        </w:tc>
      </w:tr>
    </w:tbl>
    <w:p w:rsidR="00A143FA" w:rsidRPr="00A143FA" w:rsidRDefault="00A143FA" w:rsidP="007C6C43"/>
    <w:p w:rsidR="00254C72" w:rsidRDefault="00254C72" w:rsidP="007C6C43">
      <w:pPr>
        <w:pStyle w:val="1"/>
      </w:pPr>
      <w:r>
        <w:lastRenderedPageBreak/>
        <w:t>ACKNOWLEDGMENTS</w:t>
      </w:r>
    </w:p>
    <w:p w:rsidR="009D4703" w:rsidRPr="009D4703" w:rsidRDefault="009D4703" w:rsidP="007C6C43">
      <w:r>
        <w:t>This research was supported by CHREC members and by the</w:t>
      </w:r>
      <w:r w:rsidR="00F872B9">
        <w:t xml:space="preserve"> </w:t>
      </w:r>
      <w:r>
        <w:t>I/UCRC Program at NSF under Grant No. IIP-1161022. We are grateful for the feedback, collaboration, and support provided by Laboratory of Physical Sciences, Micron, and Lawrence Livermore National Laboratory.</w:t>
      </w:r>
    </w:p>
    <w:p w:rsidR="008B197E" w:rsidRDefault="008B197E" w:rsidP="007C6C43">
      <w:pPr>
        <w:pStyle w:val="1"/>
      </w:pPr>
      <w:r>
        <w:t>REFERENCES</w:t>
      </w:r>
    </w:p>
    <w:p w:rsidR="00DE527D" w:rsidRDefault="00ED1E43" w:rsidP="007C6C43">
      <w:pPr>
        <w:pStyle w:val="References"/>
      </w:pPr>
      <w:bookmarkStart w:id="3" w:name="_Ref460171648"/>
      <w:r w:rsidRPr="00ED1E43">
        <w:t>Gokhale, Maya, Scott Lloyd, and Chris Hajas. "Near memory data structure rearrangement." Proceedings of the 2015 International Symposium on Memory Systems. ACM, 2015.</w:t>
      </w:r>
      <w:bookmarkEnd w:id="3"/>
    </w:p>
    <w:p w:rsidR="00ED1E43" w:rsidRDefault="00ED1E43" w:rsidP="007C6C43">
      <w:pPr>
        <w:pStyle w:val="References"/>
      </w:pPr>
      <w:bookmarkStart w:id="4" w:name="_Ref460171650"/>
      <w:r w:rsidRPr="00ED1E43">
        <w:t>Akin, Berkin, Franz Franchetti, and James C. Hoe. "Data reorganization in memory using 3d-stacked dram." ACM SIGARCH Computer Architecture News. Vol. 43. No. 3. ACM, 2015.</w:t>
      </w:r>
      <w:bookmarkEnd w:id="4"/>
    </w:p>
    <w:p w:rsidR="00ED1E43" w:rsidRDefault="00ED1E43" w:rsidP="007C6C43">
      <w:pPr>
        <w:pStyle w:val="References"/>
      </w:pPr>
      <w:bookmarkStart w:id="5" w:name="_Ref460171652"/>
      <w:r w:rsidRPr="00ED1E43">
        <w:t>Ahn, Junwhan, et al. "A scalable processing-in-memory accelerator for parallel graph processing." ACM SIGARCH Computer Architecture News. Vol. 43. No. 3. ACM, 2015.</w:t>
      </w:r>
      <w:bookmarkEnd w:id="5"/>
    </w:p>
    <w:p w:rsidR="00ED1E43" w:rsidRDefault="00ED1E43" w:rsidP="007C6C43">
      <w:pPr>
        <w:pStyle w:val="References"/>
      </w:pPr>
      <w:bookmarkStart w:id="6" w:name="_Ref460170863"/>
      <w:r w:rsidRPr="00ED1E43">
        <w:t>Farmahini-Farahani, Amin, et al. "Drama: An architecture for accelerated processing near memory." IEEE Computer Architecture Letters 14.1 (2015): 26-29.</w:t>
      </w:r>
      <w:bookmarkEnd w:id="6"/>
    </w:p>
    <w:p w:rsidR="008A1263" w:rsidRDefault="008A1263" w:rsidP="007C6C43">
      <w:pPr>
        <w:pStyle w:val="References"/>
      </w:pPr>
      <w:bookmarkStart w:id="7" w:name="_Ref460171685"/>
      <w:r>
        <w:t>Wang, Gong, et al. “A research platform for custom memory cube.” Workshop on Modeling &amp; Simulation of Systems and Applications. University of Seattle, Seattle, WA, Aug. 2016.</w:t>
      </w:r>
      <w:bookmarkEnd w:id="7"/>
    </w:p>
    <w:p w:rsidR="007B192D" w:rsidRDefault="007B192D" w:rsidP="007C6C43">
      <w:pPr>
        <w:pStyle w:val="References"/>
      </w:pPr>
      <w:bookmarkStart w:id="8" w:name="_Ref460171755"/>
      <w:r w:rsidRPr="007B192D">
        <w:t>Leidel, John D., and Yong Chen. "HMC-Sim 2.0: A Simulation Platform for Exploring Custom Memory Cube Operations." (2016).</w:t>
      </w:r>
      <w:bookmarkEnd w:id="8"/>
    </w:p>
    <w:p w:rsidR="00BF642B" w:rsidRDefault="00BF642B" w:rsidP="007C6C43">
      <w:pPr>
        <w:pStyle w:val="References"/>
      </w:pPr>
      <w:bookmarkStart w:id="9" w:name="_Ref460171789"/>
      <w:r>
        <w:t xml:space="preserve">Hybrid Memory Cube Controller IP Core User Guide. </w:t>
      </w:r>
      <w:r w:rsidRPr="00BF642B">
        <w:t>https://www.altera.com/content/dam/altera-www/global/en_US/pdfs/literature/ug/ug_hmcc.pdf</w:t>
      </w:r>
      <w:bookmarkEnd w:id="9"/>
    </w:p>
    <w:p w:rsidR="00BF642B" w:rsidRDefault="00BF642B" w:rsidP="007C6C43">
      <w:pPr>
        <w:pStyle w:val="References"/>
      </w:pPr>
      <w:bookmarkStart w:id="10" w:name="_Ref460171791"/>
      <w:r>
        <w:t xml:space="preserve">HMC Specification 1.0. </w:t>
      </w:r>
      <w:r w:rsidRPr="00BF642B">
        <w:t>http://hybridmemorycube.org/files/SiteDownloads/HMC_Specification%201_0.pdf</w:t>
      </w:r>
      <w:bookmarkEnd w:id="10"/>
    </w:p>
    <w:sectPr w:rsidR="00BF642B" w:rsidSect="007B1C65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C14" w:rsidRDefault="002E7C14">
      <w:r>
        <w:separator/>
      </w:r>
    </w:p>
  </w:endnote>
  <w:endnote w:type="continuationSeparator" w:id="0">
    <w:p w:rsidR="002E7C14" w:rsidRDefault="002E7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C14" w:rsidRDefault="002E7C14">
      <w:r>
        <w:separator/>
      </w:r>
    </w:p>
  </w:footnote>
  <w:footnote w:type="continuationSeparator" w:id="0">
    <w:p w:rsidR="002E7C14" w:rsidRDefault="002E7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" w15:restartNumberingAfterBreak="0">
    <w:nsid w:val="74523FC5"/>
    <w:multiLevelType w:val="hybridMultilevel"/>
    <w:tmpl w:val="3FF2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16911"/>
    <w:rsid w:val="00016D54"/>
    <w:rsid w:val="00032F24"/>
    <w:rsid w:val="000355F6"/>
    <w:rsid w:val="00093E44"/>
    <w:rsid w:val="0009634A"/>
    <w:rsid w:val="000A6043"/>
    <w:rsid w:val="000A7760"/>
    <w:rsid w:val="000C59E9"/>
    <w:rsid w:val="000C6A35"/>
    <w:rsid w:val="000F0516"/>
    <w:rsid w:val="000F05CF"/>
    <w:rsid w:val="000F72AE"/>
    <w:rsid w:val="001378B9"/>
    <w:rsid w:val="00146A1D"/>
    <w:rsid w:val="001578EE"/>
    <w:rsid w:val="00171D64"/>
    <w:rsid w:val="00172159"/>
    <w:rsid w:val="00194FFD"/>
    <w:rsid w:val="001A3242"/>
    <w:rsid w:val="001A4CA5"/>
    <w:rsid w:val="001E1288"/>
    <w:rsid w:val="001E4A9D"/>
    <w:rsid w:val="001F4892"/>
    <w:rsid w:val="00206035"/>
    <w:rsid w:val="00226ABA"/>
    <w:rsid w:val="002366F9"/>
    <w:rsid w:val="00240690"/>
    <w:rsid w:val="00250A34"/>
    <w:rsid w:val="00254C72"/>
    <w:rsid w:val="00276401"/>
    <w:rsid w:val="0027698B"/>
    <w:rsid w:val="002A2D2B"/>
    <w:rsid w:val="002B3210"/>
    <w:rsid w:val="002D2C9C"/>
    <w:rsid w:val="002D6A57"/>
    <w:rsid w:val="002E7C14"/>
    <w:rsid w:val="002F6172"/>
    <w:rsid w:val="00327D6B"/>
    <w:rsid w:val="00342737"/>
    <w:rsid w:val="00356C32"/>
    <w:rsid w:val="00366B61"/>
    <w:rsid w:val="00372258"/>
    <w:rsid w:val="0037417B"/>
    <w:rsid w:val="00375299"/>
    <w:rsid w:val="00377A65"/>
    <w:rsid w:val="0038246F"/>
    <w:rsid w:val="00387F74"/>
    <w:rsid w:val="003B4153"/>
    <w:rsid w:val="003C1A4D"/>
    <w:rsid w:val="003D00C0"/>
    <w:rsid w:val="003E3258"/>
    <w:rsid w:val="004272A4"/>
    <w:rsid w:val="004423CB"/>
    <w:rsid w:val="00465D7B"/>
    <w:rsid w:val="004708F8"/>
    <w:rsid w:val="00474255"/>
    <w:rsid w:val="00474837"/>
    <w:rsid w:val="0048588E"/>
    <w:rsid w:val="00490161"/>
    <w:rsid w:val="004920C4"/>
    <w:rsid w:val="004974F5"/>
    <w:rsid w:val="004A6E07"/>
    <w:rsid w:val="004D68FC"/>
    <w:rsid w:val="005365A8"/>
    <w:rsid w:val="00561C96"/>
    <w:rsid w:val="00571CED"/>
    <w:rsid w:val="005842F9"/>
    <w:rsid w:val="005967ED"/>
    <w:rsid w:val="005B017B"/>
    <w:rsid w:val="005B4474"/>
    <w:rsid w:val="005B6A93"/>
    <w:rsid w:val="005D28A1"/>
    <w:rsid w:val="005D3617"/>
    <w:rsid w:val="005D6F0C"/>
    <w:rsid w:val="005E0A4A"/>
    <w:rsid w:val="005E1127"/>
    <w:rsid w:val="005E27DD"/>
    <w:rsid w:val="005F2AB4"/>
    <w:rsid w:val="005F54CF"/>
    <w:rsid w:val="00602EE8"/>
    <w:rsid w:val="00603A4D"/>
    <w:rsid w:val="0061710B"/>
    <w:rsid w:val="00625802"/>
    <w:rsid w:val="0062758A"/>
    <w:rsid w:val="00655467"/>
    <w:rsid w:val="00670C24"/>
    <w:rsid w:val="00680123"/>
    <w:rsid w:val="00683377"/>
    <w:rsid w:val="0068547D"/>
    <w:rsid w:val="0069356A"/>
    <w:rsid w:val="00696501"/>
    <w:rsid w:val="006A044B"/>
    <w:rsid w:val="006A1FA3"/>
    <w:rsid w:val="006B2C0C"/>
    <w:rsid w:val="006B4180"/>
    <w:rsid w:val="006D01FE"/>
    <w:rsid w:val="006D451E"/>
    <w:rsid w:val="006E0CDD"/>
    <w:rsid w:val="00715E1B"/>
    <w:rsid w:val="00737114"/>
    <w:rsid w:val="00746874"/>
    <w:rsid w:val="00763053"/>
    <w:rsid w:val="007637D4"/>
    <w:rsid w:val="00787583"/>
    <w:rsid w:val="0079379A"/>
    <w:rsid w:val="00793DF2"/>
    <w:rsid w:val="00795600"/>
    <w:rsid w:val="007B192D"/>
    <w:rsid w:val="007B1C65"/>
    <w:rsid w:val="007B73F1"/>
    <w:rsid w:val="007C08CF"/>
    <w:rsid w:val="007C3600"/>
    <w:rsid w:val="007C6C43"/>
    <w:rsid w:val="00837E30"/>
    <w:rsid w:val="00852DCB"/>
    <w:rsid w:val="008536AF"/>
    <w:rsid w:val="00860671"/>
    <w:rsid w:val="0087467E"/>
    <w:rsid w:val="00894D6C"/>
    <w:rsid w:val="008A1263"/>
    <w:rsid w:val="008B0897"/>
    <w:rsid w:val="008B197E"/>
    <w:rsid w:val="008B1A77"/>
    <w:rsid w:val="008B575A"/>
    <w:rsid w:val="008D2E36"/>
    <w:rsid w:val="008E3131"/>
    <w:rsid w:val="008F7414"/>
    <w:rsid w:val="00924239"/>
    <w:rsid w:val="00941EFD"/>
    <w:rsid w:val="00944ACD"/>
    <w:rsid w:val="00961DB7"/>
    <w:rsid w:val="00976FD6"/>
    <w:rsid w:val="00983CA7"/>
    <w:rsid w:val="00993019"/>
    <w:rsid w:val="009A7E09"/>
    <w:rsid w:val="009B701B"/>
    <w:rsid w:val="009D1402"/>
    <w:rsid w:val="009D4703"/>
    <w:rsid w:val="009D65A5"/>
    <w:rsid w:val="009D7B5B"/>
    <w:rsid w:val="009E20A6"/>
    <w:rsid w:val="009F334B"/>
    <w:rsid w:val="009F44B5"/>
    <w:rsid w:val="009F5F99"/>
    <w:rsid w:val="00A00B93"/>
    <w:rsid w:val="00A105B5"/>
    <w:rsid w:val="00A11B7D"/>
    <w:rsid w:val="00A143FA"/>
    <w:rsid w:val="00A26CBC"/>
    <w:rsid w:val="00A2715F"/>
    <w:rsid w:val="00A3460E"/>
    <w:rsid w:val="00A60B73"/>
    <w:rsid w:val="00A638A9"/>
    <w:rsid w:val="00A66E61"/>
    <w:rsid w:val="00AA718F"/>
    <w:rsid w:val="00AB1BC7"/>
    <w:rsid w:val="00AC1550"/>
    <w:rsid w:val="00AE2664"/>
    <w:rsid w:val="00AF630F"/>
    <w:rsid w:val="00B35512"/>
    <w:rsid w:val="00B40FA2"/>
    <w:rsid w:val="00B47B47"/>
    <w:rsid w:val="00B606DF"/>
    <w:rsid w:val="00B63F89"/>
    <w:rsid w:val="00B91AA9"/>
    <w:rsid w:val="00BB24FC"/>
    <w:rsid w:val="00BB25E0"/>
    <w:rsid w:val="00BB6849"/>
    <w:rsid w:val="00BC06B2"/>
    <w:rsid w:val="00BC4C60"/>
    <w:rsid w:val="00BD3845"/>
    <w:rsid w:val="00BE184D"/>
    <w:rsid w:val="00BF3697"/>
    <w:rsid w:val="00BF50DB"/>
    <w:rsid w:val="00BF642B"/>
    <w:rsid w:val="00C010AA"/>
    <w:rsid w:val="00C13D4A"/>
    <w:rsid w:val="00C16F64"/>
    <w:rsid w:val="00C53EF6"/>
    <w:rsid w:val="00C65800"/>
    <w:rsid w:val="00C7584B"/>
    <w:rsid w:val="00C930D4"/>
    <w:rsid w:val="00CB0991"/>
    <w:rsid w:val="00CB4646"/>
    <w:rsid w:val="00CC7042"/>
    <w:rsid w:val="00CC70B8"/>
    <w:rsid w:val="00CD7EC6"/>
    <w:rsid w:val="00CF3A45"/>
    <w:rsid w:val="00D3292B"/>
    <w:rsid w:val="00D5350F"/>
    <w:rsid w:val="00D64E47"/>
    <w:rsid w:val="00D729CC"/>
    <w:rsid w:val="00D80725"/>
    <w:rsid w:val="00D942FA"/>
    <w:rsid w:val="00DA70EA"/>
    <w:rsid w:val="00DB3EA6"/>
    <w:rsid w:val="00DB7AD4"/>
    <w:rsid w:val="00DC1A96"/>
    <w:rsid w:val="00DE527D"/>
    <w:rsid w:val="00DF0B84"/>
    <w:rsid w:val="00E2418C"/>
    <w:rsid w:val="00E26518"/>
    <w:rsid w:val="00E267B2"/>
    <w:rsid w:val="00E3178B"/>
    <w:rsid w:val="00E31D57"/>
    <w:rsid w:val="00E34000"/>
    <w:rsid w:val="00E402B8"/>
    <w:rsid w:val="00E43153"/>
    <w:rsid w:val="00E4749B"/>
    <w:rsid w:val="00E754C2"/>
    <w:rsid w:val="00EA7EDD"/>
    <w:rsid w:val="00EB3AEA"/>
    <w:rsid w:val="00EC1F6A"/>
    <w:rsid w:val="00EC4C96"/>
    <w:rsid w:val="00ED1C40"/>
    <w:rsid w:val="00ED1E43"/>
    <w:rsid w:val="00ED3D93"/>
    <w:rsid w:val="00EE7029"/>
    <w:rsid w:val="00F34659"/>
    <w:rsid w:val="00F50B82"/>
    <w:rsid w:val="00F5619A"/>
    <w:rsid w:val="00F6591C"/>
    <w:rsid w:val="00F7338D"/>
    <w:rsid w:val="00F872B9"/>
    <w:rsid w:val="00F96495"/>
    <w:rsid w:val="00FA7E2E"/>
    <w:rsid w:val="00FE2D05"/>
    <w:rsid w:val="00FF1282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4ED6AF3-E239-4CBB-A392-E0BAFA2D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character" w:styleId="af">
    <w:name w:val="Placeholder Text"/>
    <w:basedOn w:val="a0"/>
    <w:uiPriority w:val="99"/>
    <w:semiHidden/>
    <w:rsid w:val="007B192D"/>
    <w:rPr>
      <w:color w:val="808080"/>
    </w:rPr>
  </w:style>
  <w:style w:type="table" w:styleId="af0">
    <w:name w:val="Table Grid"/>
    <w:basedOn w:val="a1"/>
    <w:rsid w:val="00A1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E43153"/>
    <w:pPr>
      <w:ind w:left="720"/>
      <w:contextualSpacing/>
    </w:pPr>
  </w:style>
  <w:style w:type="paragraph" w:styleId="af2">
    <w:name w:val="endnote text"/>
    <w:basedOn w:val="a"/>
    <w:link w:val="Char"/>
    <w:semiHidden/>
    <w:unhideWhenUsed/>
    <w:rsid w:val="00AC1550"/>
    <w:pPr>
      <w:spacing w:after="0"/>
    </w:pPr>
    <w:rPr>
      <w:sz w:val="20"/>
    </w:rPr>
  </w:style>
  <w:style w:type="character" w:customStyle="1" w:styleId="Char">
    <w:name w:val="尾注文本 Char"/>
    <w:basedOn w:val="a0"/>
    <w:link w:val="af2"/>
    <w:semiHidden/>
    <w:rsid w:val="00AC1550"/>
  </w:style>
  <w:style w:type="character" w:styleId="af3">
    <w:name w:val="endnote reference"/>
    <w:basedOn w:val="a0"/>
    <w:semiHidden/>
    <w:unhideWhenUsed/>
    <w:rsid w:val="00AC15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A5092-8DEA-4D03-BA00-D91CD507B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6329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邹宇</cp:lastModifiedBy>
  <cp:revision>38</cp:revision>
  <cp:lastPrinted>2011-01-13T15:51:00Z</cp:lastPrinted>
  <dcterms:created xsi:type="dcterms:W3CDTF">2016-08-28T21:25:00Z</dcterms:created>
  <dcterms:modified xsi:type="dcterms:W3CDTF">2016-08-28T22:24:00Z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