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44193" w14:textId="72EE90B4" w:rsidR="00741512" w:rsidRDefault="004D1DB8" w:rsidP="00741512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r>
        <w:rPr>
          <w:rFonts w:ascii="Arial" w:hAnsi="Arial" w:cs="Arial"/>
          <w:b/>
          <w:sz w:val="24"/>
          <w:szCs w:val="40"/>
          <w:lang w:val="en-US"/>
        </w:rPr>
        <w:t>Bread of Life</w:t>
      </w:r>
    </w:p>
    <w:p w14:paraId="453241A7" w14:textId="77777777" w:rsidR="004D1DB8" w:rsidRDefault="004D1DB8" w:rsidP="00741512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bookmarkStart w:id="0" w:name="_GoBack"/>
      <w:bookmarkEnd w:id="0"/>
    </w:p>
    <w:p w14:paraId="6E4C614D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I Am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The</w:t>
      </w:r>
      <w:proofErr w:type="gramEnd"/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 Bread Of Life</w:t>
      </w:r>
    </w:p>
    <w:p w14:paraId="033DB981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He Who Comes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To</w:t>
      </w:r>
      <w:proofErr w:type="gramEnd"/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 Me Shall Not Hunger</w:t>
      </w:r>
    </w:p>
    <w:p w14:paraId="720242BB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He Who Believes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In</w:t>
      </w:r>
      <w:proofErr w:type="gramEnd"/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 Me Shall Not Thirst</w:t>
      </w:r>
    </w:p>
    <w:p w14:paraId="5BC6FAF8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No One Can Come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To</w:t>
      </w:r>
      <w:proofErr w:type="gramEnd"/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 Me, Unless The Father Draws Him</w:t>
      </w:r>
    </w:p>
    <w:p w14:paraId="7B96D063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63C54D10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Chorus:</w:t>
      </w:r>
    </w:p>
    <w:p w14:paraId="232A5C9F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And I Will Raise Him Up</w:t>
      </w:r>
    </w:p>
    <w:p w14:paraId="2B2FF244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And I Will Raise Him Up</w:t>
      </w:r>
    </w:p>
    <w:p w14:paraId="696DDE83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And I Will Raise Him Up</w:t>
      </w:r>
    </w:p>
    <w:p w14:paraId="36FE3031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On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The</w:t>
      </w:r>
      <w:proofErr w:type="gramEnd"/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 Last Day</w:t>
      </w:r>
    </w:p>
    <w:p w14:paraId="508B9128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54C7EB4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The Bread That I Will Give</w:t>
      </w:r>
    </w:p>
    <w:p w14:paraId="32A58AB2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Is The Flesh For The Life Of The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World</w:t>
      </w:r>
      <w:proofErr w:type="gramEnd"/>
    </w:p>
    <w:p w14:paraId="13C69733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He Who Eats </w:t>
      </w:r>
      <w:proofErr w:type="gramStart"/>
      <w:r w:rsidRPr="004D1DB8">
        <w:rPr>
          <w:rFonts w:ascii="Arial" w:hAnsi="Arial" w:cs="Arial"/>
          <w:color w:val="000000" w:themeColor="text1"/>
          <w:sz w:val="24"/>
          <w:lang w:val="en-US"/>
        </w:rPr>
        <w:t>Of</w:t>
      </w:r>
      <w:proofErr w:type="gramEnd"/>
      <w:r w:rsidRPr="004D1DB8">
        <w:rPr>
          <w:rFonts w:ascii="Arial" w:hAnsi="Arial" w:cs="Arial"/>
          <w:color w:val="000000" w:themeColor="text1"/>
          <w:sz w:val="24"/>
          <w:lang w:val="en-US"/>
        </w:rPr>
        <w:t xml:space="preserve"> This Bread</w:t>
      </w:r>
    </w:p>
    <w:p w14:paraId="44A32C69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He Shall Live Forever</w:t>
      </w:r>
    </w:p>
    <w:p w14:paraId="42EB8A6A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He Shall Live Forever</w:t>
      </w:r>
    </w:p>
    <w:p w14:paraId="6129EF47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20CD70C7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(Repeat Chorus 2x)</w:t>
      </w:r>
    </w:p>
    <w:p w14:paraId="046C510C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4A6DE92A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Even If He Dies</w:t>
      </w:r>
    </w:p>
    <w:p w14:paraId="7596C5C0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He Shall Live Forever</w:t>
      </w:r>
    </w:p>
    <w:p w14:paraId="342D3A41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He Shall Live Forever</w:t>
      </w:r>
    </w:p>
    <w:p w14:paraId="4620B1D8" w14:textId="77777777" w:rsidR="004D1DB8" w:rsidRPr="004D1DB8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4E674357" w14:textId="6F538A53" w:rsidR="004D1DB8" w:rsidRPr="00042536" w:rsidRDefault="004D1DB8" w:rsidP="004D1DB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4D1DB8">
        <w:rPr>
          <w:rFonts w:ascii="Arial" w:hAnsi="Arial" w:cs="Arial"/>
          <w:color w:val="000000" w:themeColor="text1"/>
          <w:sz w:val="24"/>
          <w:lang w:val="en-US"/>
        </w:rPr>
        <w:t>(Repeat Chorus)</w:t>
      </w:r>
    </w:p>
    <w:sectPr w:rsidR="004D1DB8" w:rsidRPr="00042536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32596"/>
    <w:rsid w:val="00741512"/>
    <w:rsid w:val="007A0CD4"/>
    <w:rsid w:val="00B2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7</cp:revision>
  <dcterms:created xsi:type="dcterms:W3CDTF">2025-12-30T12:09:00Z</dcterms:created>
  <dcterms:modified xsi:type="dcterms:W3CDTF">2026-01-06T10:24:00Z</dcterms:modified>
</cp:coreProperties>
</file>