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40"/>
        <w:gridCol w:w="7605"/>
        <w:tblGridChange w:id="0">
          <w:tblGrid>
            <w:gridCol w:w="1740"/>
            <w:gridCol w:w="7605"/>
          </w:tblGrid>
        </w:tblGridChange>
      </w:tblGrid>
      <w:tr>
        <w:tc>
          <w:tcPr>
            <w:tcBorders>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2019 - Present</w:t>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2013 - 2017</w:t>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2011 - 2012</w:t>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2006 - 2010</w:t>
            </w:r>
          </w:p>
        </w:tc>
        <w:tc>
          <w:tcPr>
            <w:tcBorders>
              <w:lef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Post Bachelors for Computer Science</w:t>
            </w:r>
          </w:p>
          <w:p w:rsidR="00000000" w:rsidDel="00000000" w:rsidP="00000000" w:rsidRDefault="00000000" w:rsidRPr="00000000" w14:paraId="0000000F">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Oregon State University Ecampus • Corvallis, OR</w:t>
            </w:r>
          </w:p>
          <w:p w:rsidR="00000000" w:rsidDel="00000000" w:rsidP="00000000" w:rsidRDefault="00000000" w:rsidRPr="00000000" w14:paraId="00000010">
            <w:pPr>
              <w:numPr>
                <w:ilvl w:val="0"/>
                <w:numId w:val="2"/>
              </w:numPr>
              <w:spacing w:after="0" w:line="240" w:lineRule="auto"/>
              <w:ind w:left="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Dean's List</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Physics Bachelors of Science</w:t>
            </w:r>
          </w:p>
          <w:p w:rsidR="00000000" w:rsidDel="00000000" w:rsidP="00000000" w:rsidRDefault="00000000" w:rsidRPr="00000000" w14:paraId="00000012">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Alaska Fairbanks • Fairbanks, AK</w:t>
            </w:r>
          </w:p>
          <w:p w:rsidR="00000000" w:rsidDel="00000000" w:rsidP="00000000" w:rsidRDefault="00000000" w:rsidRPr="00000000" w14:paraId="00000013">
            <w:pPr>
              <w:numPr>
                <w:ilvl w:val="0"/>
                <w:numId w:val="2"/>
              </w:numPr>
              <w:spacing w:after="0" w:line="240" w:lineRule="auto"/>
              <w:ind w:left="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Minor: Mathematics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Undeclared Undergraduate</w:t>
            </w:r>
          </w:p>
          <w:p w:rsidR="00000000" w:rsidDel="00000000" w:rsidP="00000000" w:rsidRDefault="00000000" w:rsidRPr="00000000" w14:paraId="00000015">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Portland State University • Portland, OR</w:t>
            </w:r>
          </w:p>
          <w:p w:rsidR="00000000" w:rsidDel="00000000" w:rsidP="00000000" w:rsidRDefault="00000000" w:rsidRPr="00000000" w14:paraId="00000016">
            <w:pPr>
              <w:numPr>
                <w:ilvl w:val="0"/>
                <w:numId w:val="3"/>
              </w:numPr>
              <w:spacing w:after="0" w:line="240" w:lineRule="auto"/>
              <w:ind w:left="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towards undergraduate degree</w:t>
            </w:r>
          </w:p>
          <w:p w:rsidR="00000000" w:rsidDel="00000000" w:rsidP="00000000" w:rsidRDefault="00000000" w:rsidRPr="00000000" w14:paraId="00000017">
            <w:pPr>
              <w:numPr>
                <w:ilvl w:val="0"/>
                <w:numId w:val="3"/>
              </w:numPr>
              <w:spacing w:after="0" w:line="240" w:lineRule="auto"/>
              <w:ind w:left="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Transferred 40.687 credits to University of Alaska Fairbanks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High School Diploma</w:t>
            </w:r>
          </w:p>
          <w:p w:rsidR="00000000" w:rsidDel="00000000" w:rsidP="00000000" w:rsidRDefault="00000000" w:rsidRPr="00000000" w14:paraId="0000001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Glover </w:t>
            </w:r>
            <w:r w:rsidDel="00000000" w:rsidR="00000000" w:rsidRPr="00000000">
              <w:rPr>
                <w:rFonts w:ascii="Times New Roman" w:cs="Times New Roman" w:eastAsia="Times New Roman" w:hAnsi="Times New Roman"/>
                <w:i w:val="1"/>
                <w:sz w:val="20"/>
                <w:szCs w:val="20"/>
                <w:rtl w:val="0"/>
              </w:rPr>
              <w:t xml:space="preserve">Cleveland High School • Portland, OR</w:t>
            </w:r>
          </w:p>
          <w:p w:rsidR="00000000" w:rsidDel="00000000" w:rsidP="00000000" w:rsidRDefault="00000000" w:rsidRPr="00000000" w14:paraId="0000001A">
            <w:pPr>
              <w:numPr>
                <w:ilvl w:val="0"/>
                <w:numId w:val="1"/>
              </w:numPr>
              <w:spacing w:after="0"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Acquired Portland Community College Credits for Calculus I &amp; II</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EXPERIENCE</w:t>
      </w:r>
    </w:p>
    <w:p w:rsidR="00000000" w:rsidDel="00000000" w:rsidP="00000000" w:rsidRDefault="00000000" w:rsidRPr="00000000" w14:paraId="0000001D">
      <w:pPr>
        <w:tabs>
          <w:tab w:val="left" w:pos="1440"/>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009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355"/>
        <w:tblGridChange w:id="0">
          <w:tblGrid>
            <w:gridCol w:w="1740"/>
            <w:gridCol w:w="8355"/>
          </w:tblGrid>
        </w:tblGridChange>
      </w:tblGrid>
      <w:tr>
        <w:tc>
          <w:tcPr>
            <w:tcBorders>
              <w:top w:color="000000" w:space="0" w:sz="0" w:val="nil"/>
              <w:left w:color="000000" w:space="0" w:sz="0" w:val="nil"/>
              <w:bottom w:color="000000" w:space="0" w:sz="0" w:val="nil"/>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11/2018-04/2019</w:t>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07/2018 - 08/2018</w:t>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01/2018 - 08/2018</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09/2017 - 05/2018</w:t>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after="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09/2016 - 05/2017</w:t>
            </w:r>
          </w:p>
          <w:p w:rsidR="00000000" w:rsidDel="00000000" w:rsidP="00000000" w:rsidRDefault="00000000" w:rsidRPr="00000000" w14:paraId="00000052">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after="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2014-2016</w:t>
            </w:r>
          </w:p>
          <w:p w:rsidR="00000000" w:rsidDel="00000000" w:rsidP="00000000" w:rsidRDefault="00000000" w:rsidRPr="00000000" w14:paraId="00000059">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spacing w:after="0" w:before="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widowControl w:val="0"/>
              <w:spacing w:after="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2012-2013</w:t>
            </w:r>
          </w:p>
        </w:tc>
        <w:tc>
          <w:tcPr>
            <w:tcBorders>
              <w:top w:color="000000" w:space="0" w:sz="0" w:val="nil"/>
              <w:left w:color="b7b7b7"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ff"/>
                <w:sz w:val="20"/>
                <w:szCs w:val="20"/>
                <w:rtl w:val="0"/>
              </w:rPr>
              <w:t xml:space="preserve">Lowes </w:t>
            </w:r>
            <w:r w:rsidDel="00000000" w:rsidR="00000000" w:rsidRPr="00000000">
              <w:rPr>
                <w:rFonts w:ascii="Times New Roman" w:cs="Times New Roman" w:eastAsia="Times New Roman" w:hAnsi="Times New Roman"/>
                <w:i w:val="1"/>
                <w:color w:val="0000ff"/>
                <w:sz w:val="20"/>
                <w:szCs w:val="20"/>
                <w:rtl w:val="0"/>
              </w:rPr>
              <w:t xml:space="preserve">Fulfillment Associate for Lacey Lowes (#2738)</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5610 Corporate CTR DR SE • Lacey, WA 98503</w:t>
            </w:r>
          </w:p>
          <w:p w:rsidR="00000000" w:rsidDel="00000000" w:rsidP="00000000" w:rsidRDefault="00000000" w:rsidRPr="00000000" w14:paraId="00000061">
            <w:pPr>
              <w:spacing w:after="0" w:line="240" w:lineRule="auto"/>
              <w:ind w:left="2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Responsible for the online &amp; pick-up services offered by Lowes at store location.  Duties include order management &amp; fulfillment, customer service assistance, and staging of product.  This is a part-time position during the weekends. </w:t>
            </w: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b w:val="1"/>
                <w:color w:val="0000f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ff"/>
                <w:sz w:val="20"/>
                <w:szCs w:val="20"/>
                <w:rtl w:val="0"/>
              </w:rPr>
              <w:t xml:space="preserve">Adjunct Faculty </w:t>
            </w:r>
            <w:r w:rsidDel="00000000" w:rsidR="00000000" w:rsidRPr="00000000">
              <w:rPr>
                <w:rFonts w:ascii="Times New Roman" w:cs="Times New Roman" w:eastAsia="Times New Roman" w:hAnsi="Times New Roman"/>
                <w:i w:val="1"/>
                <w:color w:val="0000ff"/>
                <w:sz w:val="20"/>
                <w:szCs w:val="20"/>
                <w:rtl w:val="0"/>
              </w:rPr>
              <w:t xml:space="preserve">Co-Instructor for UAF ASRA Summer Program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Alaska Fairbanks • Fairbanks, AK</w:t>
            </w:r>
          </w:p>
          <w:p w:rsidR="00000000" w:rsidDel="00000000" w:rsidP="00000000" w:rsidRDefault="00000000" w:rsidRPr="00000000" w14:paraId="00000065">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in the planning and instruction of a two week summer module about the history of Astronomy, designed for junior high students.  Active learning was implemented through the students experience, incorporating learning with costume design and acting, for a final presentation highlighting the research and learning opportunities during the module.  Developed additional curriculum to insure astronomical themes and astronomical models were understood through hands-on activities.</w:t>
            </w:r>
          </w:p>
          <w:tbl>
            <w:tblPr>
              <w:tblStyle w:val="Table3"/>
              <w:tblW w:w="8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4605"/>
              <w:tblGridChange w:id="0">
                <w:tblGrid>
                  <w:gridCol w:w="3525"/>
                  <w:gridCol w:w="46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contact:</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Co-Instructor: Geneva Mottet </w:t>
                  </w:r>
                </w:p>
                <w:p w:rsidR="00000000" w:rsidDel="00000000" w:rsidP="00000000" w:rsidRDefault="00000000" w:rsidRPr="00000000" w14:paraId="00000068">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[UAF Physics Graduate Student] </w:t>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i w:val="1"/>
                        <w:color w:val="1155cc"/>
                        <w:sz w:val="20"/>
                        <w:szCs w:val="20"/>
                        <w:u w:val="single"/>
                        <w:rtl w:val="0"/>
                      </w:rPr>
                      <w:t xml:space="preserve">gjmottet@gmail.com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Supervisor: Lynnette Dunn</w:t>
                  </w:r>
                </w:p>
                <w:p w:rsidR="00000000" w:rsidDel="00000000" w:rsidP="00000000" w:rsidRDefault="00000000" w:rsidRPr="00000000" w14:paraId="0000006C">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[ASRA Admin Asst.]</w:t>
                  </w:r>
                </w:p>
                <w:p w:rsidR="00000000" w:rsidDel="00000000" w:rsidP="00000000" w:rsidRDefault="00000000" w:rsidRPr="00000000" w14:paraId="0000006D">
                  <w:pPr>
                    <w:spacing w:after="0" w:line="240" w:lineRule="auto"/>
                    <w:rPr>
                      <w:rFonts w:ascii="Times New Roman" w:cs="Times New Roman" w:eastAsia="Times New Roman" w:hAnsi="Times New Roman"/>
                      <w:i w:val="1"/>
                      <w:sz w:val="20"/>
                      <w:szCs w:val="20"/>
                    </w:rPr>
                  </w:pPr>
                  <w:hyperlink r:id="rId7">
                    <w:r w:rsidDel="00000000" w:rsidR="00000000" w:rsidRPr="00000000">
                      <w:rPr>
                        <w:rFonts w:ascii="Times New Roman" w:cs="Times New Roman" w:eastAsia="Times New Roman" w:hAnsi="Times New Roman"/>
                        <w:i w:val="1"/>
                        <w:color w:val="1155cc"/>
                        <w:sz w:val="20"/>
                        <w:szCs w:val="20"/>
                        <w:u w:val="single"/>
                        <w:rtl w:val="0"/>
                      </w:rPr>
                      <w:t xml:space="preserve">lddunn@alaska.edu</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907) 474-7221</w:t>
                  </w:r>
                </w:p>
              </w:tc>
            </w:tr>
          </w:tbl>
          <w:p w:rsidR="00000000" w:rsidDel="00000000" w:rsidP="00000000" w:rsidRDefault="00000000" w:rsidRPr="00000000" w14:paraId="0000006E">
            <w:pPr>
              <w:spacing w:after="0" w:line="276" w:lineRule="auto"/>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color w:val="0000ff"/>
                <w:sz w:val="20"/>
                <w:szCs w:val="20"/>
                <w:rtl w:val="0"/>
              </w:rPr>
              <w:t xml:space="preserve">Camp Habitat </w:t>
            </w:r>
            <w:r w:rsidDel="00000000" w:rsidR="00000000" w:rsidRPr="00000000">
              <w:rPr>
                <w:rFonts w:ascii="Times New Roman" w:cs="Times New Roman" w:eastAsia="Times New Roman" w:hAnsi="Times New Roman"/>
                <w:i w:val="1"/>
                <w:color w:val="0000ff"/>
                <w:sz w:val="20"/>
                <w:szCs w:val="20"/>
                <w:rtl w:val="0"/>
              </w:rPr>
              <w:t xml:space="preserve">Director</w:t>
            </w:r>
            <w:r w:rsidDel="00000000" w:rsidR="00000000" w:rsidRPr="00000000">
              <w:rPr>
                <w:rFonts w:ascii="Times New Roman" w:cs="Times New Roman" w:eastAsia="Times New Roman" w:hAnsi="Times New Roman"/>
                <w:i w:val="1"/>
                <w:sz w:val="20"/>
                <w:szCs w:val="20"/>
                <w:rtl w:val="0"/>
              </w:rPr>
              <w:t xml:space="preserve"> (Assistant Director 2017/Camp Counselor 2016)</w:t>
            </w:r>
          </w:p>
          <w:p w:rsidR="00000000" w:rsidDel="00000000" w:rsidP="00000000" w:rsidRDefault="00000000" w:rsidRPr="00000000" w14:paraId="0000007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Friends of Creamer’s Field (Non-Profit Organization) • Fairbanks, 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left="27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Responsible for the success of the summer ecological program.  Program enrolled just under 200 children and employed 11 staff.   Developed a strong sense of teamwork and communication among the staff and families.  Able to handle a wide range of leadership tasks.  Attend outreach events, advertise through physical &amp; digital formats, plan &amp; set program dates &amp; staff training, update and revise curriculum, create and manage budget, handle enrollment transactions, maintain employee and camper paperwork, administration communication for program, and provide reports to advisory board regarding the progress of program.</w:t>
            </w:r>
            <w:r w:rsidDel="00000000" w:rsidR="00000000" w:rsidRPr="00000000">
              <w:rPr>
                <w:rtl w:val="0"/>
              </w:rPr>
            </w:r>
          </w:p>
          <w:tbl>
            <w:tblPr>
              <w:tblStyle w:val="Table4"/>
              <w:tblW w:w="8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095"/>
              <w:tblGridChange w:id="0">
                <w:tblGrid>
                  <w:gridCol w:w="4035"/>
                  <w:gridCol w:w="409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contact:</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Lissa Hughes</w:t>
                  </w:r>
                </w:p>
                <w:p w:rsidR="00000000" w:rsidDel="00000000" w:rsidP="00000000" w:rsidRDefault="00000000" w:rsidRPr="00000000" w14:paraId="0000007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[Executive Director of FOCF]</w:t>
                  </w:r>
                </w:p>
                <w:p w:rsidR="00000000" w:rsidDel="00000000" w:rsidP="00000000" w:rsidRDefault="00000000" w:rsidRPr="00000000" w14:paraId="00000075">
                  <w:pPr>
                    <w:spacing w:after="0" w:line="240" w:lineRule="auto"/>
                    <w:rPr>
                      <w:rFonts w:ascii="Times New Roman" w:cs="Times New Roman" w:eastAsia="Times New Roman" w:hAnsi="Times New Roman"/>
                      <w:i w:val="1"/>
                      <w:sz w:val="20"/>
                      <w:szCs w:val="20"/>
                    </w:rPr>
                  </w:pPr>
                  <w:hyperlink r:id="rId8">
                    <w:r w:rsidDel="00000000" w:rsidR="00000000" w:rsidRPr="00000000">
                      <w:rPr>
                        <w:rFonts w:ascii="Times New Roman" w:cs="Times New Roman" w:eastAsia="Times New Roman" w:hAnsi="Times New Roman"/>
                        <w:i w:val="1"/>
                        <w:color w:val="1155cc"/>
                        <w:sz w:val="20"/>
                        <w:szCs w:val="20"/>
                        <w:u w:val="single"/>
                        <w:rtl w:val="0"/>
                      </w:rPr>
                      <w:t xml:space="preserve">director@friendsofcreamersfield.org</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7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907) 347-6097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Crystal Alexander</w:t>
                  </w:r>
                </w:p>
                <w:p w:rsidR="00000000" w:rsidDel="00000000" w:rsidP="00000000" w:rsidRDefault="00000000" w:rsidRPr="00000000" w14:paraId="0000007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[Camp Habitat 2018 Assistant Camp Director]</w:t>
                  </w:r>
                </w:p>
                <w:p w:rsidR="00000000" w:rsidDel="00000000" w:rsidP="00000000" w:rsidRDefault="00000000" w:rsidRPr="00000000" w14:paraId="0000007A">
                  <w:pPr>
                    <w:spacing w:after="0" w:line="240" w:lineRule="auto"/>
                    <w:rPr>
                      <w:rFonts w:ascii="Times New Roman" w:cs="Times New Roman" w:eastAsia="Times New Roman" w:hAnsi="Times New Roman"/>
                      <w:i w:val="1"/>
                      <w:sz w:val="20"/>
                      <w:szCs w:val="20"/>
                    </w:rPr>
                  </w:pPr>
                  <w:hyperlink r:id="rId9">
                    <w:r w:rsidDel="00000000" w:rsidR="00000000" w:rsidRPr="00000000">
                      <w:rPr>
                        <w:rFonts w:ascii="Times New Roman" w:cs="Times New Roman" w:eastAsia="Times New Roman" w:hAnsi="Times New Roman"/>
                        <w:i w:val="1"/>
                        <w:color w:val="1155cc"/>
                        <w:sz w:val="20"/>
                        <w:szCs w:val="20"/>
                        <w:u w:val="single"/>
                        <w:rtl w:val="0"/>
                      </w:rPr>
                      <w:t xml:space="preserve">booser1216@gmail.com</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7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(316) 218-5387</w:t>
                  </w:r>
                </w:p>
              </w:tc>
            </w:tr>
          </w:tbl>
          <w:p w:rsidR="00000000" w:rsidDel="00000000" w:rsidP="00000000" w:rsidRDefault="00000000" w:rsidRPr="00000000" w14:paraId="0000007C">
            <w:pPr>
              <w:spacing w:after="0" w:line="240" w:lineRule="auto"/>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Adjunct Faculty</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Laboratory Teaching Assistant</w:t>
            </w:r>
          </w:p>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University of Alaska Fairbanks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Fairbanks, AK</w:t>
            </w:r>
            <w:r w:rsidDel="00000000" w:rsidR="00000000" w:rsidRPr="00000000">
              <w:rPr>
                <w:rtl w:val="0"/>
              </w:rPr>
            </w:r>
          </w:p>
          <w:p w:rsidR="00000000" w:rsidDel="00000000" w:rsidP="00000000" w:rsidRDefault="00000000" w:rsidRPr="00000000" w14:paraId="00000080">
            <w:pPr>
              <w:spacing w:after="0" w:line="240" w:lineRule="auto"/>
              <w:ind w:left="2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Instructed two labs for an introductory algebra-based physics course (Phys 103) in Fall and recontracted to instruct two labs for an  introductory calculus-based physics course (Phys 211) in Spring.  Prepared and managed a laboratory environment that was conducive for exploratory understanding and active-learning.  Graded student laboratory write-ups for an assessment of the students’ understanding. Communicate physics concepts to a diverse student audience.  Regular lab meetings with the lab supervisor and professor Dr. Newman, allowed the teaching assistants to share experiences, ask questions, and learn about research regarding active learning approaches.</w:t>
            </w:r>
            <w:r w:rsidDel="00000000" w:rsidR="00000000" w:rsidRPr="00000000">
              <w:rPr>
                <w:rtl w:val="0"/>
              </w:rPr>
            </w:r>
          </w:p>
          <w:tbl>
            <w:tblPr>
              <w:tblStyle w:val="Table5"/>
              <w:tblW w:w="8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7.5"/>
              <w:gridCol w:w="4077.5"/>
              <w:tblGridChange w:id="0">
                <w:tblGrid>
                  <w:gridCol w:w="4077.5"/>
                  <w:gridCol w:w="407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Contact:</w:t>
                  </w: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David Newman</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[Physics Professor]</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i w:val="1"/>
                      <w:sz w:val="20"/>
                      <w:szCs w:val="20"/>
                    </w:rPr>
                  </w:pPr>
                  <w:hyperlink r:id="rId10">
                    <w:r w:rsidDel="00000000" w:rsidR="00000000" w:rsidRPr="00000000">
                      <w:rPr>
                        <w:rFonts w:ascii="Times New Roman" w:cs="Times New Roman" w:eastAsia="Times New Roman" w:hAnsi="Times New Roman"/>
                        <w:i w:val="1"/>
                        <w:color w:val="1155cc"/>
                        <w:sz w:val="20"/>
                        <w:szCs w:val="20"/>
                        <w:u w:val="single"/>
                        <w:rtl w:val="0"/>
                      </w:rPr>
                      <w:t xml:space="preserve">denewman@alaska.edu</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(907) 474-7858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Beth Roberts</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[Lab Supervisor]</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i w:val="1"/>
                      <w:sz w:val="20"/>
                      <w:szCs w:val="20"/>
                    </w:rPr>
                  </w:pPr>
                  <w:hyperlink r:id="rId11">
                    <w:r w:rsidDel="00000000" w:rsidR="00000000" w:rsidRPr="00000000">
                      <w:rPr>
                        <w:rFonts w:ascii="Times New Roman" w:cs="Times New Roman" w:eastAsia="Times New Roman" w:hAnsi="Times New Roman"/>
                        <w:i w:val="1"/>
                        <w:color w:val="1155cc"/>
                        <w:sz w:val="20"/>
                        <w:szCs w:val="20"/>
                        <w:u w:val="single"/>
                        <w:rtl w:val="0"/>
                      </w:rPr>
                      <w:t xml:space="preserve">earoberts8@alaska.edu</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(907) 474-7857</w:t>
                  </w:r>
                </w:p>
              </w:tc>
            </w:tr>
          </w:tbl>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Undergraduate Student Assistant</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Paper Grader for Dept. of Physics </w:t>
            </w:r>
          </w:p>
          <w:p w:rsidR="00000000" w:rsidDel="00000000" w:rsidP="00000000" w:rsidRDefault="00000000" w:rsidRPr="00000000" w14:paraId="0000008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Alaska Fairbanks • Fairbanks, Alaska</w:t>
            </w:r>
          </w:p>
          <w:p w:rsidR="00000000" w:rsidDel="00000000" w:rsidP="00000000" w:rsidRDefault="00000000" w:rsidRPr="00000000" w14:paraId="0000008C">
            <w:pPr>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professors within the physics department with grading and evaluation of student’s homework for the calculus-based introductory physics course (PHYS 211) throughout both Fall and Spring semesters.  Communicated to the professor about  areas of knowledge among students that could use attention to improve their understanding. </w:t>
            </w:r>
          </w:p>
          <w:tbl>
            <w:tblPr>
              <w:tblStyle w:val="Table6"/>
              <w:tblW w:w="8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7.5"/>
              <w:gridCol w:w="4077.5"/>
              <w:tblGridChange w:id="0">
                <w:tblGrid>
                  <w:gridCol w:w="4077.5"/>
                  <w:gridCol w:w="407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Renate Wackerbauer</w:t>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[Head of Physics Dept]</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i w:val="1"/>
                      <w:sz w:val="20"/>
                      <w:szCs w:val="20"/>
                    </w:rPr>
                  </w:pPr>
                  <w:hyperlink r:id="rId12">
                    <w:r w:rsidDel="00000000" w:rsidR="00000000" w:rsidRPr="00000000">
                      <w:rPr>
                        <w:rFonts w:ascii="Times New Roman" w:cs="Times New Roman" w:eastAsia="Times New Roman" w:hAnsi="Times New Roman"/>
                        <w:i w:val="1"/>
                        <w:color w:val="1155cc"/>
                        <w:sz w:val="20"/>
                        <w:szCs w:val="20"/>
                        <w:u w:val="single"/>
                        <w:rtl w:val="0"/>
                      </w:rPr>
                      <w:t xml:space="preserve">rawackerbauer@alaska.edu</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(907) 474-6108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Daniel Solie</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[UAF Physics Associate Professor]</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i w:val="1"/>
                      <w:sz w:val="20"/>
                      <w:szCs w:val="20"/>
                    </w:rPr>
                  </w:pPr>
                  <w:hyperlink r:id="rId13">
                    <w:r w:rsidDel="00000000" w:rsidR="00000000" w:rsidRPr="00000000">
                      <w:rPr>
                        <w:rFonts w:ascii="Times New Roman" w:cs="Times New Roman" w:eastAsia="Times New Roman" w:hAnsi="Times New Roman"/>
                        <w:i w:val="1"/>
                        <w:color w:val="1155cc"/>
                        <w:sz w:val="20"/>
                        <w:szCs w:val="20"/>
                        <w:u w:val="single"/>
                        <w:rtl w:val="0"/>
                      </w:rPr>
                      <w:t xml:space="preserve">djsolie@alaska.edu</w:t>
                    </w:r>
                  </w:hyperlink>
                  <w:r w:rsidDel="00000000" w:rsidR="00000000" w:rsidRPr="00000000">
                    <w:rPr>
                      <w:rtl w:val="0"/>
                    </w:rPr>
                  </w:r>
                </w:p>
              </w:tc>
            </w:tr>
          </w:tbl>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REI #160</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Sales Specialist</w:t>
            </w:r>
          </w:p>
          <w:p w:rsidR="00000000" w:rsidDel="00000000" w:rsidP="00000000" w:rsidRDefault="00000000" w:rsidRPr="00000000" w14:paraId="0000009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Fairbanks, Alaska</w:t>
            </w:r>
          </w:p>
          <w:p w:rsidR="00000000" w:rsidDel="00000000" w:rsidP="00000000" w:rsidRDefault="00000000" w:rsidRPr="00000000" w14:paraId="00000098">
            <w:pPr>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Mainly as customer support &amp; cashier, cross-trained into other departments becoming a floors associate and shipping &amp; receiving associate as well.  Acquired finesse with retail and shipping software, diagnosing membership issues quickly and efficiently, utilizing strong communication skills with customers, and demonstrated knowledge of product details.</w:t>
            </w:r>
          </w:p>
          <w:tbl>
            <w:tblPr>
              <w:tblStyle w:val="Table7"/>
              <w:tblW w:w="8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7.5"/>
              <w:gridCol w:w="4077.5"/>
              <w:tblGridChange w:id="0">
                <w:tblGrid>
                  <w:gridCol w:w="4077.5"/>
                  <w:gridCol w:w="407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John Hunke</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[Store Manager]</w:t>
                  </w:r>
                </w:p>
                <w:p w:rsidR="00000000" w:rsidDel="00000000" w:rsidP="00000000" w:rsidRDefault="00000000" w:rsidRPr="00000000" w14:paraId="0000009C">
                  <w:pPr>
                    <w:widowControl w:val="0"/>
                    <w:spacing w:after="0" w:line="240" w:lineRule="auto"/>
                    <w:rPr>
                      <w:rFonts w:ascii="Roboto" w:cs="Roboto" w:eastAsia="Roboto" w:hAnsi="Roboto"/>
                      <w:i w:val="1"/>
                      <w:color w:val="222222"/>
                      <w:sz w:val="19"/>
                      <w:szCs w:val="19"/>
                      <w:highlight w:val="white"/>
                    </w:rPr>
                  </w:pPr>
                  <w:hyperlink r:id="rId14">
                    <w:r w:rsidDel="00000000" w:rsidR="00000000" w:rsidRPr="00000000">
                      <w:rPr>
                        <w:rFonts w:ascii="Roboto" w:cs="Roboto" w:eastAsia="Roboto" w:hAnsi="Roboto"/>
                        <w:i w:val="1"/>
                        <w:color w:val="1155cc"/>
                        <w:sz w:val="19"/>
                        <w:szCs w:val="19"/>
                        <w:highlight w:val="white"/>
                        <w:u w:val="single"/>
                        <w:rtl w:val="0"/>
                      </w:rPr>
                      <w:t xml:space="preserve">jjunke@rei.com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Jen Cline</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[Asst. Manager]</w:t>
                  </w:r>
                </w:p>
                <w:p w:rsidR="00000000" w:rsidDel="00000000" w:rsidP="00000000" w:rsidRDefault="00000000" w:rsidRPr="00000000" w14:paraId="000000A0">
                  <w:pPr>
                    <w:widowControl w:val="0"/>
                    <w:spacing w:after="0" w:line="240" w:lineRule="auto"/>
                    <w:rPr>
                      <w:rFonts w:ascii="Roboto" w:cs="Roboto" w:eastAsia="Roboto" w:hAnsi="Roboto"/>
                      <w:i w:val="1"/>
                      <w:color w:val="222222"/>
                      <w:sz w:val="19"/>
                      <w:szCs w:val="19"/>
                      <w:highlight w:val="white"/>
                    </w:rPr>
                  </w:pPr>
                  <w:hyperlink r:id="rId15">
                    <w:r w:rsidDel="00000000" w:rsidR="00000000" w:rsidRPr="00000000">
                      <w:rPr>
                        <w:rFonts w:ascii="Roboto" w:cs="Roboto" w:eastAsia="Roboto" w:hAnsi="Roboto"/>
                        <w:i w:val="1"/>
                        <w:color w:val="1155cc"/>
                        <w:sz w:val="19"/>
                        <w:szCs w:val="19"/>
                        <w:highlight w:val="white"/>
                        <w:u w:val="single"/>
                        <w:rtl w:val="0"/>
                      </w:rPr>
                      <w:t xml:space="preserve">jcline@rei.com</w:t>
                    </w:r>
                  </w:hyperlink>
                  <w:r w:rsidDel="00000000" w:rsidR="00000000" w:rsidRPr="00000000">
                    <w:rPr>
                      <w:rtl w:val="0"/>
                    </w:rPr>
                  </w:r>
                </w:p>
              </w:tc>
            </w:tr>
          </w:tbl>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Mama’s Mini Donuts </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Farmer’s Market Manager &amp; Baker</w:t>
            </w:r>
          </w:p>
          <w:p w:rsidR="00000000" w:rsidDel="00000000" w:rsidP="00000000" w:rsidRDefault="00000000" w:rsidRPr="00000000" w14:paraId="000000A3">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Hillsboro, Oregon</w:t>
            </w:r>
            <w:r w:rsidDel="00000000" w:rsidR="00000000" w:rsidRPr="00000000">
              <w:rPr>
                <w:rtl w:val="0"/>
              </w:rPr>
            </w:r>
          </w:p>
          <w:p w:rsidR="00000000" w:rsidDel="00000000" w:rsidP="00000000" w:rsidRDefault="00000000" w:rsidRPr="00000000" w14:paraId="000000A4">
            <w:pPr>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Part-time summer position hired originally as a baker, working with the owner of the business.  The following summer, returned as location manager for the Hillsboro market as owner expanded to Gresham locations.  Assisted and conducted the management of several farmer market locations/employees.  Insured that the product continued to meet expectations of customers &amp; owner, serving hundreds of customers during the duration of the market hours. </w:t>
            </w:r>
          </w:p>
          <w:tbl>
            <w:tblPr>
              <w:tblStyle w:val="Table8"/>
              <w:tblW w:w="8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7.5"/>
              <w:gridCol w:w="4077.5"/>
              <w:tblGridChange w:id="0">
                <w:tblGrid>
                  <w:gridCol w:w="4077.5"/>
                  <w:gridCol w:w="407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Troy Hopkins</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[Business Owner]</w:t>
                  </w:r>
                </w:p>
                <w:p w:rsidR="00000000" w:rsidDel="00000000" w:rsidP="00000000" w:rsidRDefault="00000000" w:rsidRPr="00000000" w14:paraId="000000A8">
                  <w:pPr>
                    <w:widowControl w:val="0"/>
                    <w:spacing w:after="0" w:line="240" w:lineRule="auto"/>
                    <w:rPr>
                      <w:rFonts w:ascii="Roboto" w:cs="Roboto" w:eastAsia="Roboto" w:hAnsi="Roboto"/>
                      <w:i w:val="1"/>
                      <w:color w:val="555555"/>
                      <w:sz w:val="19"/>
                      <w:szCs w:val="19"/>
                      <w:highlight w:val="white"/>
                    </w:rPr>
                  </w:pPr>
                  <w:hyperlink r:id="rId16">
                    <w:r w:rsidDel="00000000" w:rsidR="00000000" w:rsidRPr="00000000">
                      <w:rPr>
                        <w:rFonts w:ascii="Roboto" w:cs="Roboto" w:eastAsia="Roboto" w:hAnsi="Roboto"/>
                        <w:i w:val="1"/>
                        <w:color w:val="1155cc"/>
                        <w:sz w:val="19"/>
                        <w:szCs w:val="19"/>
                        <w:highlight w:val="white"/>
                        <w:u w:val="single"/>
                        <w:rtl w:val="0"/>
                      </w:rPr>
                      <w:t xml:space="preserve">mamasminis@live.com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Roboto" w:cs="Roboto" w:eastAsia="Roboto" w:hAnsi="Roboto"/>
                      <w:i w:val="1"/>
                      <w:color w:val="222222"/>
                      <w:sz w:val="19"/>
                      <w:szCs w:val="19"/>
                      <w:highlight w:val="white"/>
                    </w:rPr>
                  </w:pPr>
                  <w:r w:rsidDel="00000000" w:rsidR="00000000" w:rsidRPr="00000000">
                    <w:rPr>
                      <w:rtl w:val="0"/>
                    </w:rPr>
                  </w:r>
                </w:p>
              </w:tc>
            </w:tr>
          </w:tbl>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B">
      <w:pPr>
        <w:spacing w:after="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spacing w:after="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spacing w:after="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spacing w:after="0"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spacing w:after="0"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EXTRACURRICULAR ACTIVITIES &amp; CLUBS</w:t>
      </w:r>
    </w:p>
    <w:p w:rsidR="00000000" w:rsidDel="00000000" w:rsidP="00000000" w:rsidRDefault="00000000" w:rsidRPr="00000000" w14:paraId="000000B0">
      <w:pPr>
        <w:spacing w:after="0" w:line="360" w:lineRule="auto"/>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310"/>
        <w:tblGridChange w:id="0">
          <w:tblGrid>
            <w:gridCol w:w="1770"/>
            <w:gridCol w:w="831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2014 - 2016</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2016 - 2018</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02/2013 - 04/2013</w:t>
            </w:r>
          </w:p>
        </w:tc>
        <w:tc>
          <w:tcPr>
            <w:tcBorders>
              <w:top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spacing w:after="0" w:line="240" w:lineRule="auto"/>
              <w:ind w:left="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SPS (Society of Physics Students) </w:t>
            </w:r>
            <w:r w:rsidDel="00000000" w:rsidR="00000000" w:rsidRPr="00000000">
              <w:rPr>
                <w:rFonts w:ascii="Times New Roman" w:cs="Times New Roman" w:eastAsia="Times New Roman" w:hAnsi="Times New Roman"/>
                <w:i w:val="1"/>
                <w:color w:val="0000ff"/>
                <w:sz w:val="20"/>
                <w:szCs w:val="20"/>
                <w:rtl w:val="0"/>
              </w:rPr>
              <w:t xml:space="preserve">Member 2014-2017 • Club Officer 2016-2017</w:t>
            </w:r>
          </w:p>
          <w:p w:rsidR="00000000" w:rsidDel="00000000" w:rsidP="00000000" w:rsidRDefault="00000000" w:rsidRPr="00000000" w14:paraId="000000C7">
            <w:pPr>
              <w:spacing w:after="0" w:line="240" w:lineRule="auto"/>
              <w:ind w:left="18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Alaska Fairbanks, Physics Department • Fairbanks, Alaska</w:t>
            </w:r>
          </w:p>
          <w:p w:rsidR="00000000" w:rsidDel="00000000" w:rsidP="00000000" w:rsidRDefault="00000000" w:rsidRPr="00000000" w14:paraId="000000C8">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Fairbanks chapter of the national SPS, the club promoted undergraduate physics students to participate in projects and community activities such as interactive science fairs, educational outreach, and judging science fairs.  As a member and later club officer, this included involvement in the UAF Science Potpourri 2015-2017, volunteering as a judge for the 2016 home-school science fair, and hosting success stargazing events for the community of Fairbanks.  Important achievements of the club included organizing the visit of physicist Lawrence Krauss to Fairbanks to provide a lecture to the public and club hosted fundraisers to help club members participate in PhysCon 2016, a national gathering of SPS members to network with professionals and career development.  The club focused on educational outreach as a primary goal.</w:t>
            </w:r>
          </w:p>
          <w:p w:rsidR="00000000" w:rsidDel="00000000" w:rsidP="00000000" w:rsidRDefault="00000000" w:rsidRPr="00000000" w14:paraId="000000C9">
            <w:pPr>
              <w:spacing w:after="0" w:line="240" w:lineRule="auto"/>
              <w:ind w:lef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0" w:line="240" w:lineRule="auto"/>
              <w:ind w:left="180" w:firstLine="0"/>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Local Band (Alderest)</w:t>
            </w:r>
          </w:p>
          <w:p w:rsidR="00000000" w:rsidDel="00000000" w:rsidP="00000000" w:rsidRDefault="00000000" w:rsidRPr="00000000" w14:paraId="000000CB">
            <w:pPr>
              <w:spacing w:after="0" w:line="240" w:lineRule="auto"/>
              <w:ind w:left="18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Fairbanks Community, Alaska</w:t>
            </w:r>
          </w:p>
          <w:p w:rsidR="00000000" w:rsidDel="00000000" w:rsidP="00000000" w:rsidRDefault="00000000" w:rsidRPr="00000000" w14:paraId="000000CC">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a full-time UAF physics student, part-time employee, and an active member of SPS, I was able to dedicate time to additional extracurricular activities as a local musician.  This includes frequent shows at local venues as well as helping the local record store to establish/host a monthly open mic over 2017-2018, aimed at giving young musicians who had limit opportunities for public venues under 21 years of age to play at.</w:t>
            </w:r>
          </w:p>
          <w:p w:rsidR="00000000" w:rsidDel="00000000" w:rsidP="00000000" w:rsidRDefault="00000000" w:rsidRPr="00000000" w14:paraId="000000CD">
            <w:pPr>
              <w:spacing w:after="0" w:line="240" w:lineRule="auto"/>
              <w:ind w:lef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0" w:line="240" w:lineRule="auto"/>
              <w:ind w:left="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SE Works</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Volunteer Math Tutor</w:t>
            </w:r>
          </w:p>
          <w:p w:rsidR="00000000" w:rsidDel="00000000" w:rsidP="00000000" w:rsidRDefault="00000000" w:rsidRPr="00000000" w14:paraId="000000CF">
            <w:pPr>
              <w:spacing w:after="0" w:line="240" w:lineRule="auto"/>
              <w:ind w:left="18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Portland, Oregon</w:t>
            </w:r>
          </w:p>
          <w:p w:rsidR="00000000" w:rsidDel="00000000" w:rsidP="00000000" w:rsidRDefault="00000000" w:rsidRPr="00000000" w14:paraId="000000D0">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work schedules allowed, I would volunteer my additional time as a mathematics tutor at SE Works, an organization helping individuals acquiring their GEDs with one-on-one tutoring sessions.</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sectPr>
      <w:headerReference r:id="rId17" w:type="default"/>
      <w:headerReference r:id="rId18" w:type="first"/>
      <w:footerReference r:id="rId19" w:type="first"/>
      <w:pgSz w:h="15840" w:w="12240"/>
      <w:pgMar w:bottom="1260" w:top="900" w:left="72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tabs>
        <w:tab w:val="left" w:pos="1440"/>
      </w:tabs>
      <w:spacing w:after="0" w:line="240"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tabs>
        <w:tab w:val="left" w:pos="1440"/>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CHRISTOPHER A. ECKERSON</w:t>
    </w:r>
  </w:p>
  <w:p w:rsidR="00000000" w:rsidDel="00000000" w:rsidP="00000000" w:rsidRDefault="00000000" w:rsidRPr="00000000" w14:paraId="000000D4">
    <w:pPr>
      <w:tabs>
        <w:tab w:val="left" w:pos="1440"/>
      </w:tabs>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 NW Oceania Dr</w:t>
    </w:r>
  </w:p>
  <w:p w:rsidR="00000000" w:rsidDel="00000000" w:rsidP="00000000" w:rsidRDefault="00000000" w:rsidRPr="00000000" w14:paraId="000000D5">
    <w:pPr>
      <w:tabs>
        <w:tab w:val="left" w:pos="1440"/>
      </w:tabs>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Waldport, OR 97394</w:t>
    </w:r>
    <w:r w:rsidDel="00000000" w:rsidR="00000000" w:rsidRPr="00000000">
      <w:rPr>
        <w:rtl w:val="0"/>
      </w:rPr>
    </w:r>
  </w:p>
  <w:p w:rsidR="00000000" w:rsidDel="00000000" w:rsidP="00000000" w:rsidRDefault="00000000" w:rsidRPr="00000000" w14:paraId="000000D6">
    <w:pPr>
      <w:tabs>
        <w:tab w:val="left" w:pos="1440"/>
      </w:tabs>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chrysics@protonmail.com </w:t>
    </w:r>
  </w:p>
  <w:p w:rsidR="00000000" w:rsidDel="00000000" w:rsidP="00000000" w:rsidRDefault="00000000" w:rsidRPr="00000000" w14:paraId="000000D7">
    <w:pPr>
      <w:tabs>
        <w:tab w:val="left" w:pos="1440"/>
      </w:tabs>
      <w:spacing w:after="0" w:line="24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(541) 270 - 0369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aroberts8@alaska.edu" TargetMode="External"/><Relationship Id="rId10" Type="http://schemas.openxmlformats.org/officeDocument/2006/relationships/hyperlink" Target="mailto:denewman@alaska.edu" TargetMode="External"/><Relationship Id="rId13" Type="http://schemas.openxmlformats.org/officeDocument/2006/relationships/hyperlink" Target="mailto:djsolie@alaska.edu" TargetMode="External"/><Relationship Id="rId12" Type="http://schemas.openxmlformats.org/officeDocument/2006/relationships/hyperlink" Target="mailto:rawackerbauer@alaska.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oser1216@gmail.com" TargetMode="External"/><Relationship Id="rId15" Type="http://schemas.openxmlformats.org/officeDocument/2006/relationships/hyperlink" Target="mailto:jcline@rei.com" TargetMode="External"/><Relationship Id="rId14" Type="http://schemas.openxmlformats.org/officeDocument/2006/relationships/hyperlink" Target="mailto:jjunke@rei.com" TargetMode="External"/><Relationship Id="rId17" Type="http://schemas.openxmlformats.org/officeDocument/2006/relationships/header" Target="header1.xml"/><Relationship Id="rId16" Type="http://schemas.openxmlformats.org/officeDocument/2006/relationships/hyperlink" Target="mailto:mamasminis@live.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gjmottet@gmail.com" TargetMode="External"/><Relationship Id="rId18" Type="http://schemas.openxmlformats.org/officeDocument/2006/relationships/header" Target="header2.xml"/><Relationship Id="rId7" Type="http://schemas.openxmlformats.org/officeDocument/2006/relationships/hyperlink" Target="mailto:lddunn@alaska.edu" TargetMode="External"/><Relationship Id="rId8" Type="http://schemas.openxmlformats.org/officeDocument/2006/relationships/hyperlink" Target="mailto:director@friendsofcreamersfiel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