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CB05C8">
      <w:pPr>
        <w:spacing w:before="0" w:after="160" w:line="276" w:lineRule="auto"/>
        <w:jc w:val="both"/>
      </w:pPr>
      <w:r>
        <w:rPr>
          <w:rFonts w:ascii="Times New Roman" w:hAnsi="Times New Roman" w:eastAsia="宋体" w:cs="Times New Roman"/>
          <w:b/>
          <w:bCs/>
          <w:color w:val="000000"/>
          <w:sz w:val="30"/>
          <w:szCs w:val="22"/>
        </w:rPr>
        <w:t>本周学习进展（2026.7.6-2026.7.12）</w:t>
      </w:r>
    </w:p>
    <w:p w14:paraId="10EC37C2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 w:cs="Times New Roman"/>
          <w:b/>
          <w:bCs/>
          <w:color w:val="000000"/>
          <w:sz w:val="22"/>
          <w:szCs w:val="26"/>
        </w:rPr>
        <w:t>一. DenseNet 网络学习与训练实验</w:t>
      </w:r>
    </w:p>
    <w:p w14:paraId="0CC3416C">
      <w:pPr>
        <w:spacing w:before="0" w:after="80" w:line="276" w:lineRule="auto"/>
        <w:ind w:left="835" w:hanging="475"/>
        <w:jc w:val="left"/>
        <w:rPr>
          <w:rFonts w:ascii="Times New Roman" w:hAnsi="Times New Roman" w:eastAsia="宋体"/>
          <w:b w:val="0"/>
          <w:sz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1.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 DenseNet 的基本结构，整体由初始卷积层、三个 Dense Block、Transition Layer 和分类层组成。Dense Block 会把前面各层的特征在通道维度进行拼接，从而实现特征复用。</w:t>
      </w:r>
    </w:p>
    <w:p w14:paraId="37109720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2.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按照 DenseNet-40、增长率 k=12 的配置完成了模型搭建，并检查了输入输出和反向传播。</w:t>
      </w:r>
    </w:p>
    <w:p w14:paraId="55DAA1C7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3.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修改了 CIFAR-10 的训练和测试文件，加入随机裁剪、随机水平翻转和标准化，并将训练集划分为训练部分和验证部分，测试集单独进行评估。在 CIFAR-10 上完成了训练，最佳准确率为 94%。</w:t>
      </w:r>
    </w:p>
    <w:p w14:paraId="527AAAD6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 w:cs="Times New Roman"/>
          <w:b/>
          <w:bCs/>
          <w:color w:val="000000"/>
          <w:sz w:val="22"/>
          <w:szCs w:val="26"/>
        </w:rPr>
        <w:t>二. FCN 语义分割模型学习</w:t>
      </w:r>
    </w:p>
    <w:p w14:paraId="5C2707D5">
      <w:pPr>
        <w:spacing w:before="0" w:after="80" w:line="276" w:lineRule="auto"/>
        <w:ind w:left="835" w:hanging="475"/>
        <w:jc w:val="left"/>
        <w:rPr>
          <w:rFonts w:ascii="Times New Roman" w:hAnsi="Times New Roman" w:eastAsia="宋体"/>
          <w:b w:val="0"/>
          <w:sz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1.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学习了语义分割的基本任务，即对图像中的每个像素进行分类。模型训练时的损失函数也按像素计算，常用像素级交叉熵损失函数进行优化。</w:t>
      </w:r>
    </w:p>
    <w:p w14:paraId="77321424">
      <w:pPr>
        <w:spacing w:before="0" w:after="80" w:line="276" w:lineRule="auto"/>
        <w:ind w:left="835" w:hanging="475"/>
        <w:jc w:val="left"/>
        <w:rPr>
          <w:rFonts w:ascii="Times New Roman" w:hAnsi="Times New Roman" w:eastAsia="宋体"/>
          <w:b w:val="0"/>
          <w:sz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2.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 FCN 将分类网络末端的全连接层改为卷积层，并使用转置卷积进行上采样。输出结果可以恢复到与输入图像相同的大小；由于不再依赖固定长度的全连接层，输入图像大小可以是任意的。</w:t>
      </w:r>
    </w:p>
    <w:p w14:paraId="2B3CFAE0">
      <w:pPr>
        <w:spacing w:before="0" w:after="80" w:line="276" w:lineRule="auto"/>
        <w:ind w:left="835" w:hanging="475"/>
        <w:jc w:val="left"/>
        <w:rPr>
          <w:rFonts w:ascii="Times New Roman" w:hAnsi="Times New Roman" w:eastAsia="宋体"/>
          <w:b w:val="0"/>
          <w:sz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3.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学习了语义分割算法的常用评价指标，包括</w:t>
      </w:r>
      <w:r>
        <w:rPr>
          <w:rFonts w:ascii="Consolas" w:cs="Consolas"/>
          <w:sz w:val="21"/>
          <w:szCs w:val="21"/>
        </w:rPr>
        <w:t>Pixel Accuracy</w:t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、</w:t>
      </w:r>
      <w:r>
        <w:rPr>
          <w:rFonts w:hint="eastAsia" w:ascii="Consolas" w:cs="Consolas"/>
          <w:sz w:val="21"/>
          <w:szCs w:val="21"/>
          <w:lang w:val="en-US" w:eastAsia="zh-CN"/>
        </w:rPr>
        <w:t>Mean</w:t>
      </w:r>
      <w:r>
        <w:rPr>
          <w:rFonts w:ascii="Consolas" w:cs="Consolas"/>
          <w:sz w:val="21"/>
          <w:szCs w:val="21"/>
        </w:rPr>
        <w:t xml:space="preserve"> Accuracy</w:t>
      </w:r>
      <w:r>
        <w:rPr>
          <w:rFonts w:hint="eastAsia" w:ascii="Consolas" w:cs="Consolas"/>
          <w:sz w:val="21"/>
          <w:szCs w:val="21"/>
          <w:lang w:eastAsia="zh-CN"/>
        </w:rPr>
        <w:t>、</w:t>
      </w:r>
      <w:bookmarkStart w:id="0" w:name="_GoBack"/>
      <w:bookmarkEnd w:id="0"/>
      <w:r>
        <w:rPr>
          <w:rFonts w:ascii="Consolas" w:cs="Consolas"/>
          <w:sz w:val="21"/>
          <w:szCs w:val="21"/>
        </w:rPr>
        <w:t>mIoU</w:t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等，用于从不同角度评估模型的分割效果。</w:t>
      </w:r>
    </w:p>
    <w:p w14:paraId="3A4786CE">
      <w:pPr>
        <w:spacing w:before="0" w:after="80" w:line="276" w:lineRule="auto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---------------------------------------------------------------------------------------------------------------------------</w:t>
      </w:r>
    </w:p>
    <w:p w14:paraId="2A87609F">
      <w:pPr>
        <w:spacing w:before="0" w:after="160" w:line="276" w:lineRule="auto"/>
        <w:jc w:val="both"/>
      </w:pPr>
      <w:r>
        <w:rPr>
          <w:rFonts w:ascii="Times New Roman" w:hAnsi="Times New Roman" w:eastAsia="宋体" w:cs="Times New Roman"/>
          <w:b/>
          <w:bCs/>
          <w:color w:val="000000"/>
          <w:sz w:val="30"/>
          <w:szCs w:val="22"/>
        </w:rPr>
        <w:t>本周学习进展（2026.6.29-2026.7.5）</w:t>
      </w:r>
    </w:p>
    <w:p w14:paraId="6B717D72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 w:cs="Times New Roman"/>
          <w:b/>
          <w:bCs/>
          <w:color w:val="000000"/>
          <w:sz w:val="22"/>
          <w:szCs w:val="26"/>
        </w:rPr>
        <w:t>一. GoogLeNet 网络学习与训练实验</w:t>
      </w:r>
    </w:p>
    <w:p w14:paraId="64B6172B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1.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 GoogLeNet 的 Inception 模块，它通过多条分支同时提取不同尺度的图像特征。模块中会并行使用 1×1、3×3、5×5 卷积和池化分支，最后再把各分支结果在通道维度拼接起来。</w:t>
      </w:r>
    </w:p>
    <w:p w14:paraId="0A2BF26E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2.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 1×1 卷积等结构改进，它可以先减少通道数，再接 3×3 或 5×5 卷积，从而降低参数量和计算量。同时也了解了全局平均池化在全连接层降低参数量和计算量的作用。</w:t>
      </w:r>
    </w:p>
    <w:p w14:paraId="318B8731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3.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在 FashionMNIST 数据集上完成了 GoogLeNet 模型训练，训练轮次为 50 轮，最终准确率达到 93%。相比之前的 VGG16，准确率保持在相近水平，但训练时间大大缩短。</w:t>
      </w:r>
    </w:p>
    <w:p w14:paraId="79E0A820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4.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修改了训练和测试文件，使模型能适应自定义数据集。训练时读取自定义数据集中划分好的 猫、狗图片，按两分类重新训练，正确率为85%。</w:t>
      </w:r>
    </w:p>
    <w:p w14:paraId="1B003E54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 w:cs="Times New Roman"/>
          <w:b/>
          <w:bCs/>
          <w:color w:val="000000"/>
          <w:sz w:val="22"/>
          <w:szCs w:val="26"/>
        </w:rPr>
        <w:t>二. ResNet 网络学习与训练实验</w:t>
      </w:r>
    </w:p>
    <w:p w14:paraId="7FC1D8DC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1.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 ResNet 的基本结构，整体由开始的卷积和池化层、多个残差块以及最后的全连接层组成。残差块是 ResNet 的核心，不同版本主要是残差块数量和块内结构不同。</w:t>
      </w:r>
    </w:p>
    <w:p w14:paraId="74B8C8AA">
      <w:pPr>
        <w:spacing w:before="0" w:after="80" w:line="276" w:lineRule="auto"/>
        <w:ind w:left="835" w:hanging="475"/>
        <w:jc w:val="left"/>
        <w:rPr>
          <w:rFonts w:ascii="Times New Roman" w:hAnsi="Times New Roman" w:eastAsia="宋体"/>
          <w:b w:val="0"/>
          <w:sz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2.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学习了残差连接，它会把输入直接加到后面卷积得到的输出上，让网络学习输入和输出之间的差异。这样可以缓解深层网络退化和梯度传递困难的问题，使网络加深后仍然容易训练。</w:t>
      </w:r>
    </w:p>
    <w:p w14:paraId="6CB34419">
      <w:pPr>
        <w:spacing w:before="0" w:after="80" w:line="276" w:lineRule="auto"/>
        <w:ind w:left="835"/>
        <w:jc w:val="left"/>
        <w:rPr>
          <w:rFonts w:ascii="Times New Roman" w:hAnsi="Times New Roman" w:eastAsia="宋体"/>
          <w:b w:val="0"/>
          <w:sz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 BN 层的作用，放在卷积层后面用来稳定每一层特征的分布。BN 可以加快训练收敛，减少初始化影响，并让深层网络训练更加稳定。BN层可以减小初始权重对模型训练的影响，在ResNet网络上没有进行权重初始化，但训练结束并没有出现欠拟合的问题。</w:t>
      </w:r>
    </w:p>
    <w:p w14:paraId="68121313">
      <w:pPr>
        <w:spacing w:before="0" w:after="80" w:line="276" w:lineRule="auto"/>
        <w:ind w:left="835" w:hanging="475"/>
        <w:jc w:val="left"/>
        <w:rPr>
          <w:rFonts w:ascii="Times New Roman" w:hAnsi="Times New Roman" w:eastAsia="宋体"/>
          <w:b w:val="0"/>
          <w:sz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3.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在自定义猫狗二分类数据集上完成了 ResNet</w:t>
      </w:r>
      <w:r>
        <w:rPr>
          <w:rFonts w:ascii="Times New Roman" w:hAnsi="Times New Roman" w:eastAsia="宋体" w:cs="Times New Roman"/>
          <w:b/>
          <w:bCs/>
          <w:color w:val="000000"/>
          <w:sz w:val="22"/>
          <w:szCs w:val="22"/>
        </w:rPr>
        <w:t xml:space="preserve"> </w:t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模型训练，训练轮次为 50 轮，最终准确率达到 92%。</w:t>
      </w:r>
    </w:p>
    <w:p w14:paraId="4FD3C89C">
      <w:pPr>
        <w:spacing w:before="0" w:after="80" w:line="276" w:lineRule="auto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---------------------------------------------------------------------------------------------------------------------------</w:t>
      </w:r>
    </w:p>
    <w:p w14:paraId="798E2679">
      <w:pPr>
        <w:spacing w:before="0" w:after="160" w:line="276" w:lineRule="auto"/>
        <w:jc w:val="both"/>
      </w:pPr>
      <w:r>
        <w:rPr>
          <w:rFonts w:ascii="Times New Roman" w:hAnsi="Times New Roman" w:eastAsia="宋体" w:cs="Times New Roman"/>
          <w:b/>
          <w:bCs/>
          <w:color w:val="000000"/>
          <w:sz w:val="30"/>
          <w:szCs w:val="22"/>
        </w:rPr>
        <w:t>本周学习进展（2026.6.22-2026.6.28）</w:t>
      </w:r>
    </w:p>
    <w:p w14:paraId="374E20D0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 w:cs="Times New Roman"/>
          <w:b/>
          <w:bCs/>
          <w:color w:val="000000"/>
          <w:sz w:val="22"/>
          <w:szCs w:val="26"/>
        </w:rPr>
        <w:t>一. AlexNet 网络学习与训练实验</w:t>
      </w:r>
    </w:p>
    <w:p w14:paraId="18EA9379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1.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AlexNet 的网络架构，整体由 5 个卷积层和 3 个全连接层组成，前两组卷积后接 ReLU 和最大池化，中间连续三层卷积继续提取高层特征，最后通过三层全连接和 Softmax 完成分类。</w:t>
      </w:r>
    </w:p>
    <w:p w14:paraId="048955E9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2.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在 FashionMNIST 数据集上完成了 AlexNet 模型训练，训练轮次为50轮，最终准确率达到 91%，相比上周 LeNet 的 87% 有明显提升。</w:t>
      </w:r>
    </w:p>
    <w:p w14:paraId="39C02A7E">
      <w:pPr>
        <w:spacing w:before="0" w:after="80" w:line="276" w:lineRule="auto"/>
        <w:ind w:left="835" w:hanging="475"/>
        <w:jc w:val="left"/>
        <w:rPr>
          <w:rFonts w:ascii="Times New Roman" w:hAnsi="Times New Roman" w:eastAsia="宋体"/>
          <w:b w:val="0"/>
          <w:color w:val="000000"/>
          <w:sz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3.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AlexNet 比 LeNet 准确率高的原因主要是，第一，AlexNet 加深了卷积层并增加通道数，可以提取更复杂的图像特征；第二，使用最大池化代替平均池化，可以保留局部最明显的特征并降低特征图尺寸；</w:t>
      </w:r>
    </w:p>
    <w:p w14:paraId="3CBEF1DA">
      <w:pPr>
        <w:spacing w:before="0" w:after="80" w:line="276" w:lineRule="auto"/>
        <w:ind w:left="83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此外AlexNet使用 ReLU 代替 Sigmoid，能缓解梯度消失并加快训练收敛；在全连接层加入 Dropout，训练时随机失活部分神经元，减少过拟合；</w:t>
      </w:r>
    </w:p>
    <w:p w14:paraId="5D373C87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 w:cs="Times New Roman"/>
          <w:b/>
          <w:bCs/>
          <w:color w:val="000000"/>
          <w:sz w:val="22"/>
          <w:szCs w:val="26"/>
        </w:rPr>
        <w:t>二. VGG16 网络学习与训练实验</w:t>
      </w:r>
    </w:p>
    <w:p w14:paraId="01E30865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1.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VGG16 的网络架构，整体由 5 个卷积块组成，每个卷积块使用多个 3×3 卷积层堆叠，并在卷积后接 ReLU 和最大池化，最后通过全连接层完成分类。</w:t>
      </w:r>
    </w:p>
    <w:p w14:paraId="61331492">
      <w:pPr>
        <w:spacing w:before="0" w:after="80" w:line="276" w:lineRule="auto"/>
        <w:ind w:left="835" w:hanging="475"/>
        <w:jc w:val="left"/>
        <w:rPr>
          <w:rFonts w:ascii="Times New Roman" w:hAnsi="Times New Roman" w:eastAsia="宋体"/>
          <w:b w:val="0"/>
          <w:color w:val="000000"/>
          <w:sz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2.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在 FashionMNIST 数据集上完成了 VGG16 模型训练。</w:t>
      </w:r>
    </w:p>
    <w:p w14:paraId="212CCC07">
      <w:pPr>
        <w:numPr>
          <w:ilvl w:val="0"/>
          <w:numId w:val="7"/>
        </w:numPr>
        <w:spacing w:before="0" w:after="80" w:line="276" w:lineRule="auto"/>
        <w:ind w:left="1265" w:hanging="425"/>
        <w:jc w:val="left"/>
        <w:rPr>
          <w:rFonts w:ascii="Times New Roman" w:hAnsi="Times New Roman" w:eastAsia="宋体"/>
          <w:b w:val="0"/>
          <w:color w:val="000000"/>
          <w:sz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一开始训练轮次为 20 轮，最终准确率只有 9%，出现了欠拟合的情况。主要原因是 为 VGG16 比较深，卷积层多，如果权重初始化不合适，反向传播时梯度容易越来越弱，模型一开始就很难学到有效特征，所以准确率可能长期接近随机猜测</w:t>
      </w:r>
    </w:p>
    <w:p w14:paraId="04E10233">
      <w:pPr>
        <w:numPr>
          <w:ilvl w:val="0"/>
          <w:numId w:val="7"/>
        </w:numPr>
        <w:spacing w:before="0" w:after="80" w:line="276" w:lineRule="auto"/>
        <w:ind w:left="1265" w:hanging="425"/>
        <w:jc w:val="left"/>
        <w:rPr>
          <w:b w:val="0"/>
          <w:color w:val="000000"/>
          <w:sz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之后对卷积层使用 Kaiming 初始化，线性层使用均值为 0、标准差为 0.01 的正态分布初始化，并将训练轮次增加到 50 轮，再次训练后最终准确率达到 93%。</w:t>
      </w:r>
    </w:p>
    <w:p w14:paraId="327DAC8F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3.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VGG16 比 AlexNet 准确率高的原因主要是，第一，VGG16 使用多个 3×3 小卷积核连续堆叠并使用激活函数，在保持与大卷积核相同的感受野的同时增加了非线性表达能力；第二，网络层数更深，通道数逐步增加，可以提取更细的图像特征；第三，网络结构更加规整，连续卷积块让特征提取过程更稳定，所以最终准确率比 AlexNet 更高。</w:t>
      </w:r>
    </w:p>
    <w:p w14:paraId="067B26D6">
      <w:pPr>
        <w:spacing w:before="0" w:after="80" w:line="276" w:lineRule="auto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---------------------------------------------------------------------------------------------------------------------------</w:t>
      </w:r>
    </w:p>
    <w:p w14:paraId="6740139D">
      <w:pPr>
        <w:spacing w:before="0" w:after="160" w:line="276" w:lineRule="auto"/>
        <w:jc w:val="both"/>
      </w:pPr>
      <w:r>
        <w:rPr>
          <w:rFonts w:ascii="Times New Roman" w:hAnsi="Times New Roman" w:eastAsia="宋体" w:cs="Times New Roman"/>
          <w:b/>
          <w:bCs/>
          <w:color w:val="000000"/>
          <w:sz w:val="30"/>
          <w:szCs w:val="22"/>
        </w:rPr>
        <w:t>本周学习进展（2026.6.15-2026.6.21）</w:t>
      </w:r>
    </w:p>
    <w:p w14:paraId="341D6313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 w:cs="Times New Roman"/>
          <w:b/>
          <w:bCs/>
          <w:color w:val="000000"/>
          <w:sz w:val="22"/>
          <w:szCs w:val="26"/>
        </w:rPr>
        <w:t>一. 学习深度学习基础内容</w:t>
      </w:r>
    </w:p>
    <w:p w14:paraId="7ABA3D7F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1.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学习了神经元、层、输入层、隐藏层、输出层等基础概念，理解深度学习通过多层神经网络从数据中学习特征表示。</w:t>
      </w:r>
    </w:p>
    <w:p w14:paraId="5B6341C2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2.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学习了前向传播、损失计算、反向传播和参数更新之间的关系，理解模型训练是根据损失和梯度逐步调整权重。</w:t>
      </w:r>
    </w:p>
    <w:p w14:paraId="174B74B8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3.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学习了全连接层、Sigmoid、tanh、ReLU、Softmax、损失函数和优化器等内容，对神经网络训练中各部分的作用有了基础的认识。</w:t>
      </w:r>
    </w:p>
    <w:p w14:paraId="31259560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4.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 CNN 基础内容，学习了卷积层、池化层和全连接层在图像分类中的作用。</w:t>
      </w:r>
    </w:p>
    <w:p w14:paraId="1FA310CC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 w:cs="Times New Roman"/>
          <w:b/>
          <w:bCs/>
          <w:color w:val="000000"/>
          <w:sz w:val="22"/>
          <w:szCs w:val="26"/>
        </w:rPr>
        <w:t>二. 学习 PyTorch 基础用法</w:t>
      </w:r>
    </w:p>
    <w:p w14:paraId="3BE59EEB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1.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学习了Dataset、DataLoader和 transforms等函数，知道了如何加载数据集以及对数据集进行格式转化。</w:t>
      </w:r>
    </w:p>
    <w:p w14:paraId="13D9BDB4">
      <w:pPr>
        <w:spacing w:before="0" w:after="80" w:line="276" w:lineRule="auto"/>
        <w:ind w:left="835" w:hanging="475"/>
        <w:jc w:val="left"/>
        <w:rPr>
          <w:rFonts w:eastAsia="宋体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2.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学习了Linear，Conv2d，MaxPool2d等搭建网络的函数。</w:t>
      </w:r>
    </w:p>
    <w:p w14:paraId="55880E7B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 w:cs="Times New Roman"/>
          <w:b/>
          <w:bCs/>
          <w:color w:val="000000"/>
          <w:sz w:val="22"/>
          <w:szCs w:val="26"/>
        </w:rPr>
        <w:t>三. 学习 LeNet-5 模型并完成简单训练流程</w:t>
      </w:r>
    </w:p>
    <w:p w14:paraId="5E41362E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1.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 LeNet-5 的网络结构，由两层卷积、两层平均池化和三层全连接组成，激活函数为sigmod。并利用pytorch搭建了 LeNet 网络，以及编写了训练文件。</w:t>
      </w:r>
    </w:p>
    <w:p w14:paraId="0A14C44E">
      <w:pPr>
        <w:spacing w:before="0" w:after="80" w:line="276" w:lineRule="auto"/>
        <w:ind w:left="835" w:hanging="475"/>
        <w:jc w:val="left"/>
        <w:rPr>
          <w:rFonts w:eastAsia="宋体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2.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使用 FashionMNIST 作为数据集来训练 LeNet，batch_size=256，模型经过 50 轮训练后在验证集上的最佳准确率为 87%。</w:t>
      </w:r>
    </w:p>
    <w:p w14:paraId="4C2E83C2">
      <w:pPr>
        <w:spacing w:before="80" w:after="80" w:line="276" w:lineRule="auto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---------------------------------------------------------------------------------------------------------------------------</w:t>
      </w:r>
    </w:p>
    <w:p w14:paraId="3940F09E">
      <w:pPr>
        <w:spacing w:before="0" w:after="160" w:line="276" w:lineRule="auto"/>
        <w:jc w:val="both"/>
      </w:pPr>
      <w:r>
        <w:rPr>
          <w:rFonts w:ascii="Times New Roman" w:hAnsi="Times New Roman" w:eastAsia="宋体" w:cs="Times New Roman"/>
          <w:b/>
          <w:bCs/>
          <w:color w:val="000000"/>
          <w:sz w:val="30"/>
          <w:szCs w:val="22"/>
        </w:rPr>
        <w:t>本周学习进展（2026.6.8-2026.6.14）</w:t>
      </w:r>
    </w:p>
    <w:p w14:paraId="4156B9A2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 w:cs="Times New Roman"/>
          <w:b/>
          <w:bCs/>
          <w:color w:val="000000"/>
          <w:sz w:val="22"/>
          <w:szCs w:val="26"/>
        </w:rPr>
        <w:t>一. 回顾 Python 基础语法，并熟悉 VSCode 调试流程</w:t>
      </w:r>
    </w:p>
    <w:p w14:paraId="3D096866">
      <w:pPr>
        <w:spacing w:before="0" w:after="140" w:line="276" w:lineRule="auto"/>
        <w:ind w:firstLine="403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本周先复习了 Python 的一些基础语法，包括变量、基本数据类型和常见语法结构。之后用 VSCode 调试了 Python 程序，练习了打断点、单步执行和查看变量。</w:t>
      </w:r>
    </w:p>
    <w:p w14:paraId="2C9E1847">
      <w:pPr>
        <w:pStyle w:val="4"/>
        <w:spacing w:before="0" w:after="60" w:line="276" w:lineRule="auto"/>
        <w:jc w:val="left"/>
        <w:rPr>
          <w:rFonts w:ascii="Times New Roman" w:hAnsi="Times New Roman" w:eastAsia="宋体"/>
          <w:b/>
          <w:color w:val="000000"/>
          <w:sz w:val="22"/>
        </w:rPr>
      </w:pPr>
      <w:r>
        <w:rPr>
          <w:rFonts w:ascii="Times New Roman" w:hAnsi="Times New Roman" w:eastAsia="宋体" w:cs="Times New Roman"/>
          <w:b/>
          <w:bCs/>
          <w:color w:val="000000"/>
          <w:sz w:val="22"/>
          <w:szCs w:val="26"/>
        </w:rPr>
        <w:t>二. 学习 NumPy 语法</w:t>
      </w:r>
    </w:p>
    <w:p w14:paraId="1DCABF24">
      <w:pPr>
        <w:spacing w:before="0" w:after="140" w:line="276" w:lineRule="auto"/>
        <w:ind w:firstLine="403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本周学习了 NumPy 的基础内容，主要包括 ndarray 的维度、形状、数据类型、元素个数和转置等属性。也练习了创建 0 维、1 维和 2 维数组，了解了 NumPy 数组和普通列表的一些区别。</w:t>
      </w:r>
    </w:p>
    <w:p w14:paraId="6BDED82D">
      <w:pPr>
        <w:pStyle w:val="4"/>
        <w:spacing w:before="0" w:after="60" w:line="276" w:lineRule="auto"/>
        <w:jc w:val="left"/>
        <w:rPr>
          <w:rFonts w:ascii="Times New Roman" w:hAnsi="Times New Roman" w:eastAsia="宋体"/>
          <w:b/>
          <w:color w:val="000000"/>
          <w:sz w:val="22"/>
        </w:rPr>
      </w:pPr>
      <w:r>
        <w:rPr>
          <w:rFonts w:ascii="Times New Roman" w:hAnsi="Times New Roman" w:eastAsia="宋体" w:cs="Times New Roman"/>
          <w:b/>
          <w:bCs/>
          <w:color w:val="000000"/>
          <w:sz w:val="22"/>
          <w:szCs w:val="26"/>
        </w:rPr>
        <w:t>三. 学习机器学习部分</w:t>
      </w:r>
    </w:p>
    <w:p w14:paraId="1CF71A5B">
      <w:pPr>
        <w:numPr>
          <w:ilvl w:val="0"/>
          <w:numId w:val="8"/>
        </w:numPr>
        <w:spacing w:before="0" w:after="140" w:line="276" w:lineRule="auto"/>
        <w:ind w:left="425" w:hanging="42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本周学习了机器学习，主要了解了监督学习和无监督学习。监督学习部分区分了回归和分类，无监督学习部分了解了聚类这类没有标签的数据处理方法。</w:t>
      </w:r>
    </w:p>
    <w:p w14:paraId="728353C2">
      <w:pPr>
        <w:numPr>
          <w:ilvl w:val="0"/>
          <w:numId w:val="8"/>
        </w:numPr>
        <w:spacing w:before="0" w:after="140" w:line="276" w:lineRule="auto"/>
        <w:ind w:left="425" w:hanging="42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在线性回归部分，学习了单变量线性回归的基本形式，理解了权重 w 和偏置 b 的含义，也了解了代价函数是用来表示预测误差的。</w:t>
      </w:r>
    </w:p>
    <w:p w14:paraId="556F8C65">
      <w:pPr>
        <w:numPr>
          <w:ilvl w:val="0"/>
          <w:numId w:val="8"/>
        </w:numPr>
        <w:spacing w:before="0" w:after="140" w:line="276" w:lineRule="auto"/>
        <w:ind w:left="425" w:hanging="425"/>
        <w:jc w:val="left"/>
        <w:rPr>
          <w:b w:val="0"/>
          <w:color w:val="000000"/>
          <w:sz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在优化方法部分，学习了梯度下降和学习率的作用，也了解了批量梯度下降、随机梯度下降和小批量梯度下降。随后又学习了特征缩放的基本概念。</w:t>
      </w:r>
    </w:p>
    <w:p w14:paraId="7E145EE9">
      <w:pPr>
        <w:numPr>
          <w:ilvl w:val="0"/>
          <w:numId w:val="8"/>
        </w:numPr>
        <w:spacing w:before="0" w:after="140" w:line="276" w:lineRule="auto"/>
        <w:ind w:left="425" w:hanging="425"/>
        <w:jc w:val="left"/>
        <w:rPr>
          <w:rFonts w:eastAsia="宋体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在分类模型部分，学习了逻辑回归、Sigmoid 函数和决策边界。还了解了过拟合、欠拟合和正则化，以及 L1 正则化和 L2 正则化的区别。最后了解了分类和回归不同的评价指标。</w:t>
      </w:r>
    </w:p>
    <w:p w14:paraId="04B7721F">
      <w:pPr>
        <w:spacing w:after="120" w:line="276" w:lineRule="auto"/>
      </w:pPr>
    </w:p>
    <w:p w14:paraId="5DD34F9B">
      <w:pPr>
        <w:spacing w:after="120" w:line="276" w:lineRule="auto"/>
      </w:pPr>
    </w:p>
    <w:p w14:paraId="25BCCE2F">
      <w:pPr>
        <w:spacing w:after="120" w:line="276" w:lineRule="auto"/>
      </w:pPr>
    </w:p>
    <w:p w14:paraId="17F077AA">
      <w:pPr>
        <w:spacing w:after="120" w:line="276" w:lineRule="auto"/>
      </w:pPr>
    </w:p>
    <w:sectPr>
      <w:pgSz w:w="11909" w:h="16834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B5ABC2"/>
    <w:multiLevelType w:val="singleLevel"/>
    <w:tmpl w:val="91B5ABC2"/>
    <w:lvl w:ilvl="0" w:tentative="0">
      <w:start w:val="1"/>
      <w:numFmt w:val="decimal"/>
      <w:lvlText w:val="(%1)"/>
      <w:lvlJc w:val="left"/>
      <w:pPr>
        <w:tabs>
          <w:tab w:val="left" w:pos="840"/>
        </w:tabs>
        <w:ind w:left="1265" w:hanging="425"/>
      </w:pPr>
      <w:rPr>
        <w:rFonts w:hint="default"/>
      </w:rPr>
    </w:lvl>
  </w:abstractNum>
  <w:abstractNum w:abstractNumId="1">
    <w:nsid w:val="D653249E"/>
    <w:multiLevelType w:val="singleLevel"/>
    <w:tmpl w:val="D653249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4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5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6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7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3"/>
  </w:num>
  <w:num w:numId="2">
    <w:abstractNumId w:val="6"/>
  </w:num>
  <w:num w:numId="3">
    <w:abstractNumId w:val="7"/>
  </w:num>
  <w:num w:numId="4">
    <w:abstractNumId w:val="4"/>
  </w:num>
  <w:num w:numId="5">
    <w:abstractNumId w:val="2"/>
  </w:num>
  <w:num w:numId="6">
    <w:abstractNumId w:val="5"/>
  </w:num>
  <w:num w:numId="7">
    <w:abstractNumId w:val="0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82E74"/>
    <w:rsid w:val="00AA1D8D"/>
    <w:rsid w:val="00B47730"/>
    <w:rsid w:val="00CB0664"/>
    <w:rsid w:val="00FC693F"/>
    <w:rsid w:val="02C25C67"/>
    <w:rsid w:val="05633778"/>
    <w:rsid w:val="06121097"/>
    <w:rsid w:val="078553E7"/>
    <w:rsid w:val="08507862"/>
    <w:rsid w:val="0A74128F"/>
    <w:rsid w:val="0AD96F7B"/>
    <w:rsid w:val="0E54628B"/>
    <w:rsid w:val="0F2E64B7"/>
    <w:rsid w:val="1355687B"/>
    <w:rsid w:val="17722E42"/>
    <w:rsid w:val="19311651"/>
    <w:rsid w:val="1C3A5652"/>
    <w:rsid w:val="1E491479"/>
    <w:rsid w:val="1F41286B"/>
    <w:rsid w:val="1FEC5CA5"/>
    <w:rsid w:val="22E618D7"/>
    <w:rsid w:val="28786449"/>
    <w:rsid w:val="2E6F403F"/>
    <w:rsid w:val="2FB844AC"/>
    <w:rsid w:val="311372E9"/>
    <w:rsid w:val="334943EF"/>
    <w:rsid w:val="387E471C"/>
    <w:rsid w:val="38E02043"/>
    <w:rsid w:val="3A9A07F1"/>
    <w:rsid w:val="3B070AB0"/>
    <w:rsid w:val="3EFB2741"/>
    <w:rsid w:val="3F0463A6"/>
    <w:rsid w:val="3F0E6460"/>
    <w:rsid w:val="3F164E4C"/>
    <w:rsid w:val="3F400D9C"/>
    <w:rsid w:val="418238EE"/>
    <w:rsid w:val="45830C29"/>
    <w:rsid w:val="460F3109"/>
    <w:rsid w:val="471575B4"/>
    <w:rsid w:val="4AAB5385"/>
    <w:rsid w:val="4DC04CAE"/>
    <w:rsid w:val="511E4B89"/>
    <w:rsid w:val="513554E5"/>
    <w:rsid w:val="51584243"/>
    <w:rsid w:val="52046390"/>
    <w:rsid w:val="521B2A88"/>
    <w:rsid w:val="53937D13"/>
    <w:rsid w:val="53976678"/>
    <w:rsid w:val="54333922"/>
    <w:rsid w:val="543354B1"/>
    <w:rsid w:val="5451395A"/>
    <w:rsid w:val="56E44AE8"/>
    <w:rsid w:val="5CEF3805"/>
    <w:rsid w:val="5DB322B4"/>
    <w:rsid w:val="62800D00"/>
    <w:rsid w:val="62E202F7"/>
    <w:rsid w:val="63E93516"/>
    <w:rsid w:val="6A1A2190"/>
    <w:rsid w:val="6D20133D"/>
    <w:rsid w:val="71A14815"/>
    <w:rsid w:val="71F104A3"/>
    <w:rsid w:val="72B76631"/>
    <w:rsid w:val="7327689D"/>
    <w:rsid w:val="7BFF7AAA"/>
    <w:rsid w:val="7EA164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120" w:line="276" w:lineRule="auto"/>
    </w:pPr>
    <w:rPr>
      <w:rFonts w:ascii="Times New Roman" w:hAnsi="Times New Roman" w:eastAsia="宋体" w:cstheme="minorBidi"/>
      <w:color w:val="00000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00" w:after="80" w:line="276" w:lineRule="auto"/>
      <w:outlineLvl w:val="0"/>
    </w:pPr>
    <w:rPr>
      <w:rFonts w:asciiTheme="majorHAnsi" w:hAnsiTheme="majorHAnsi" w:eastAsiaTheme="majorEastAsia" w:cstheme="majorBidi"/>
      <w:b/>
      <w:bCs/>
      <w:color w:val="000000"/>
      <w:sz w:val="2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80" w:line="276" w:lineRule="auto"/>
      <w:outlineLvl w:val="1"/>
    </w:pPr>
    <w:rPr>
      <w:rFonts w:asciiTheme="majorHAnsi" w:hAnsiTheme="majorHAnsi" w:eastAsiaTheme="majorEastAsia" w:cstheme="majorBidi"/>
      <w:b/>
      <w:bCs/>
      <w:color w:val="000000"/>
      <w:sz w:val="2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80" w:line="276" w:lineRule="auto"/>
      <w:outlineLvl w:val="2"/>
    </w:pPr>
    <w:rPr>
      <w:rFonts w:asciiTheme="majorHAnsi" w:hAnsiTheme="majorHAnsi" w:eastAsiaTheme="majorEastAsia" w:cstheme="majorBidi"/>
      <w:b/>
      <w:bCs/>
      <w:color w:val="000000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2505</Words>
  <Characters>3626</Characters>
  <Lines>0</Lines>
  <Paragraphs>0</Paragraphs>
  <TotalTime>149</TotalTime>
  <ScaleCrop>false</ScaleCrop>
  <LinksUpToDate>false</LinksUpToDate>
  <CharactersWithSpaces>3835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陈氵告千丨</cp:lastModifiedBy>
  <dcterms:modified xsi:type="dcterms:W3CDTF">2026-07-11T11:35:26Z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eyJoZGlkIjoiMWM1ZGNhMmE1Y2RiMDA4YjRhY2EwOTJjNTRlM2YwMDciLCJ1c2VySWQiOiI3NjUyOTkyOTIifQ==</vt:lpwstr>
  </property>
  <property fmtid="{D5CDD505-2E9C-101B-9397-08002B2CF9AE}" pid="3" name="KSOProductBuildVer">
    <vt:lpwstr>2052-12.1.0.26895</vt:lpwstr>
  </property>
  <property fmtid="{D5CDD505-2E9C-101B-9397-08002B2CF9AE}" pid="4" name="ICV">
    <vt:lpwstr>67CFD376073140CFBD0C35AE4E00B236_12</vt:lpwstr>
  </property>
</Properties>
</file>