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B05C8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本周学习进展（2026.7.6-2026.7.12）</w:t>
      </w:r>
    </w:p>
    <w:p w14:paraId="10EC37C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DenseNet 网络学习与训练实验</w:t>
      </w:r>
    </w:p>
    <w:p w14:paraId="0CC3416C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DenseNet 的基本结构，整体由初始卷积层、三个 Dense Block、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>过渡层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和分类层组成。Dense Block 会把前面各层的特征在通道维度进行拼接，从而实现特征复用。</w:t>
      </w:r>
    </w:p>
    <w:p w14:paraId="55DAA1C7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按照 DenseNet-40、增长率 k=12 的配置完成了模型搭建</w:t>
      </w:r>
      <w:r>
        <w:rPr>
          <w:rFonts w:hint="eastAsia" w:cs="Times New Roman"/>
          <w:color w:val="000000"/>
          <w:sz w:val="22"/>
          <w:szCs w:val="22"/>
          <w:lang w:eastAsia="zh-CN"/>
        </w:rPr>
        <w:t>，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>在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 xml:space="preserve"> CIFAR-10 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>数据集上进行模型训练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，加入随机裁剪、随机水平翻转和标准化，并将训练集划分为训练部分和验证部分，测试集单独进行评估</w:t>
      </w:r>
      <w:r>
        <w:rPr>
          <w:rFonts w:hint="eastAsia" w:cs="Times New Roman"/>
          <w:color w:val="000000"/>
          <w:sz w:val="22"/>
          <w:szCs w:val="22"/>
          <w:lang w:eastAsia="zh-CN"/>
        </w:rPr>
        <w:t>，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 xml:space="preserve">训练轮次为 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 xml:space="preserve">300 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轮</w:t>
      </w:r>
      <w:r>
        <w:rPr>
          <w:rFonts w:hint="eastAsia" w:cs="Times New Roman"/>
          <w:color w:val="000000"/>
          <w:sz w:val="22"/>
          <w:szCs w:val="22"/>
          <w:lang w:eastAsia="zh-CN"/>
        </w:rPr>
        <w:t>，</w:t>
      </w:r>
      <w:bookmarkStart w:id="0" w:name="_GoBack"/>
      <w:bookmarkEnd w:id="0"/>
      <w:r>
        <w:rPr>
          <w:rFonts w:ascii="Times New Roman" w:hAnsi="Times New Roman" w:eastAsia="宋体" w:cs="Times New Roman"/>
          <w:color w:val="000000"/>
          <w:sz w:val="22"/>
          <w:szCs w:val="22"/>
        </w:rPr>
        <w:t>最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>终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准确率为 94%。</w:t>
      </w:r>
    </w:p>
    <w:p w14:paraId="527AAAD6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语义分割</w:t>
      </w:r>
      <w:r>
        <w:rPr>
          <w:rFonts w:hint="eastAsia" w:ascii="Times New Roman" w:hAnsi="Times New Roman" w:eastAsia="宋体" w:cs="Times New Roman"/>
          <w:b/>
          <w:bCs/>
          <w:color w:val="000000"/>
          <w:sz w:val="22"/>
          <w:szCs w:val="26"/>
          <w:lang w:val="en-US" w:eastAsia="zh-CN"/>
        </w:rPr>
        <w:t>基础知识</w:t>
      </w: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学习</w:t>
      </w:r>
    </w:p>
    <w:p w14:paraId="5C2707D5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学习了语义分割的基本任务，即对图像中的每个像素进行分类。模型训练时的损失函数也按像素计算，常用像素级交叉熵损失函数进行优化。</w:t>
      </w:r>
    </w:p>
    <w:p w14:paraId="77321424">
      <w:pPr>
        <w:spacing w:before="0" w:after="80" w:line="276" w:lineRule="auto"/>
        <w:ind w:left="835" w:hanging="475"/>
        <w:jc w:val="left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学习了转置卷积进行上采样。输出结果可以恢复到与输入图像相同的大小；由于不再依赖固定长度的全连接层，输入图像大小可以是任意的。</w:t>
      </w:r>
    </w:p>
    <w:p w14:paraId="0F0BAF56">
      <w:pPr>
        <w:spacing w:before="0" w:after="80" w:line="276" w:lineRule="auto"/>
        <w:ind w:left="835" w:hanging="475"/>
        <w:jc w:val="left"/>
        <w:rPr>
          <w:rFonts w:hint="default" w:ascii="Times New Roman" w:hAnsi="Times New Roman" w:eastAsia="宋体" w:cs="Times New Roman"/>
          <w:color w:val="000000"/>
          <w:sz w:val="22"/>
          <w:szCs w:val="22"/>
          <w:lang w:val="en-US" w:eastAsia="zh-CN"/>
        </w:rPr>
      </w:pPr>
      <w:r>
        <w:rPr>
          <w:rFonts w:hint="eastAsia" w:cs="Times New Roman"/>
          <w:color w:val="000000"/>
          <w:sz w:val="22"/>
          <w:szCs w:val="22"/>
          <w:lang w:val="en-US" w:eastAsia="zh-CN"/>
        </w:rPr>
        <w:t>3.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ab/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>学习了双线性插值在语义分割中的上采样过程：将低分辨率特征图或 logits 放大时，新像素由周围四个像素按距离加权得到。理解了模型输出可先用双线性插值恢复尺寸再进行类别判断。</w:t>
      </w:r>
    </w:p>
    <w:p w14:paraId="2B3CFAE0">
      <w:pPr>
        <w:spacing w:before="0" w:after="80" w:line="276" w:lineRule="auto"/>
        <w:ind w:left="835" w:hanging="475"/>
        <w:jc w:val="left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hint="eastAsia" w:cs="Times New Roman"/>
          <w:color w:val="000000"/>
          <w:sz w:val="22"/>
          <w:szCs w:val="22"/>
          <w:lang w:val="en-US" w:eastAsia="zh-CN"/>
        </w:rPr>
        <w:t>4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学习了语义分割算法的常用评价指标，包括</w:t>
      </w:r>
      <w:r>
        <w:rPr>
          <w:rFonts w:ascii="Consolas" w:cs="Consolas"/>
          <w:sz w:val="21"/>
          <w:szCs w:val="21"/>
        </w:rPr>
        <w:t>Pixel Accuracy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、</w:t>
      </w:r>
      <w:r>
        <w:rPr>
          <w:rFonts w:hint="eastAsia" w:ascii="Consolas" w:cs="Consolas"/>
          <w:sz w:val="21"/>
          <w:szCs w:val="21"/>
          <w:lang w:val="en-US" w:eastAsia="zh-CN"/>
        </w:rPr>
        <w:t>Mean</w:t>
      </w:r>
      <w:r>
        <w:rPr>
          <w:rFonts w:ascii="Consolas" w:cs="Consolas"/>
          <w:sz w:val="21"/>
          <w:szCs w:val="21"/>
        </w:rPr>
        <w:t xml:space="preserve"> Accuracy</w:t>
      </w:r>
      <w:r>
        <w:rPr>
          <w:rFonts w:hint="eastAsia" w:ascii="Consolas" w:cs="Consolas"/>
          <w:sz w:val="21"/>
          <w:szCs w:val="21"/>
          <w:lang w:eastAsia="zh-CN"/>
        </w:rPr>
        <w:t>、</w:t>
      </w:r>
      <w:r>
        <w:rPr>
          <w:rFonts w:ascii="Consolas" w:cs="Consolas"/>
          <w:sz w:val="21"/>
          <w:szCs w:val="21"/>
        </w:rPr>
        <w:t>mIoU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等，用于从不同角度评估模型的分割效果。</w:t>
      </w:r>
    </w:p>
    <w:p w14:paraId="39E3DBA9">
      <w:pPr>
        <w:spacing w:before="0" w:after="80" w:line="276" w:lineRule="auto"/>
        <w:ind w:left="835" w:hanging="475"/>
        <w:jc w:val="left"/>
        <w:rPr>
          <w:rFonts w:hint="default" w:ascii="Times New Roman" w:hAnsi="Times New Roman" w:eastAsia="宋体" w:cs="Times New Roman"/>
          <w:color w:val="000000"/>
          <w:sz w:val="22"/>
          <w:szCs w:val="22"/>
          <w:lang w:val="en-US" w:eastAsia="zh-CN"/>
        </w:rPr>
      </w:pPr>
      <w:r>
        <w:t>5.</w:t>
      </w:r>
      <w:r>
        <w:tab/>
      </w:r>
      <w:r>
        <w:t>学习了 FCN 网络的原始结构。原始 FCN 以 VGG16 为骨干网络，将分类网络末尾的全连接层替换为卷积层，生成低分辨率的</w:t>
      </w:r>
      <w:r>
        <w:rPr>
          <w:rFonts w:hint="eastAsia"/>
          <w:lang w:val="en-US" w:eastAsia="zh-CN"/>
        </w:rPr>
        <w:t>特征</w:t>
      </w:r>
      <w:r>
        <w:t>图，再用转置卷积将上采样回输入图像大小。</w:t>
      </w:r>
    </w:p>
    <w:p w14:paraId="3A4786CE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2A87609F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1×1 卷积等结构改进，它可以先减少通道数，再接 3×3 或 5×5 卷积，从而降低参数量和计算量。同时也了解了全局平均池化在全连接层降低参数量和计算量的作用。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79E0A8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4.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修改了训练和测试文件，使模型能适应自定义数据集。训练时读取自定义数据集中划分好的 猫、狗图片，按两分类重新训练，正确率为85%。</w:t>
      </w:r>
    </w:p>
    <w:p w14:paraId="1B003E54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ResNet 网络学习与训练实验</w:t>
      </w:r>
    </w:p>
    <w:p w14:paraId="7FC1D8DC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ResNet 的基本结构，整体由开始的卷积和池化层、多个残差块以及最后的全连接层组成。残差块是 ResNet 的核心，不同版本主要是残差块数量和块内结构不同。</w:t>
      </w:r>
    </w:p>
    <w:p w14:paraId="74B8C8AA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学习了残差连接，它会把输入直接加到后面卷积得到的输出上，让网络学习输入和输出之间的差异。这样可以缓解深层网络退化和梯度传递困难的问题，使网络加深后仍然容易训练。</w:t>
      </w:r>
    </w:p>
    <w:p w14:paraId="6CB34419">
      <w:pPr>
        <w:spacing w:before="0" w:after="80" w:line="276" w:lineRule="auto"/>
        <w:ind w:left="83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BN 层的作用，放在卷积层后面用来稳定每一层特征的分布。BN 可以加快训练收敛，减少初始化影响，并让深层网络训练更加稳定。BN层可以减小初始权重对模型训练的影响，在ResNet网络上没有进行权重初始化，但训练结束并没有出现欠拟合的问题。</w:t>
      </w:r>
    </w:p>
    <w:p w14:paraId="68121313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在自定义猫狗二分类数据集上完成了 ResNet</w:t>
      </w:r>
      <w:r>
        <w:rPr>
          <w:rFonts w:ascii="Times New Roman" w:hAnsi="Times New Roman" w:eastAsia="宋体" w:cs="Times New Roman"/>
          <w:b/>
          <w:bCs/>
          <w:color w:val="000000"/>
          <w:sz w:val="22"/>
          <w:szCs w:val="22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模型训练，训练轮次为 50 轮，最终准确率达到 92%。</w:t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AlexNet 模型训练，训练轮次为50轮，最终准确率达到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AlexNet 比 LeNet 准确率高的原因主要是，第一，AlexNet 加深了卷积层并增加通道数，可以提取更复杂的图像特征；第二，使用最大池化代替平均池化，可以保留局部最明显的特征并降低特征图尺寸；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此外AlexNet使用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hanging="42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一开始训练轮次为 20 轮，最终准确率只有 9%，出现了欠拟合的情况。主要原因是 为 VGG16 比较深，卷积层多，如果权重初始化不合适，反向传播时梯度容易越来越弱，模型一开始就很难学到有效特征，所以准确率可能长期接近随机猜测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hanging="425"/>
        <w:jc w:val="left"/>
        <w:rPr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之后对卷积层使用 Kaiming 初始化，线性层使用均值为 0、标准差为 0.01 的正态分布初始化，并将训练轮次增加到 50 轮，再次训练后最终准确率达到 93%。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VGG16 比 AlexNet 准确率高的原因主要是，第一，VGG16 使用多个 3×3 小卷积核连续堆叠并使用激活函数，在保持与大卷积核相同的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学习了全连接层、Sigmoid、tanh、ReLU、Softmax、损失函数和优化器等内容，对神经网络训练中各部分的作用有了基础的认识。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4.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 CNN 基础内容，学习了卷积层、池化层和全连接层在图像分类中的作用。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学习了Dataset、DataLoader和 transforms等函数，知道了如何加载数据集以及对数据集进行格式转化。</w:t>
      </w:r>
    </w:p>
    <w:p w14:paraId="13D9BDB4">
      <w:pPr>
        <w:spacing w:before="0" w:after="80" w:line="276" w:lineRule="auto"/>
        <w:ind w:left="835" w:hanging="47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三. 学习 LeNet-5 模型并完成简单训练流程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LeNet-5 的网络结构，由两层卷积、两层平均池化和三层全连接组成，激活函数为sigmod。并利用pytorch搭建了 LeNet 网络，以及编写了训练文件。</w:t>
      </w:r>
    </w:p>
    <w:p w14:paraId="0A14C44E">
      <w:pPr>
        <w:spacing w:before="0" w:after="80" w:line="276" w:lineRule="auto"/>
        <w:ind w:left="835" w:hanging="47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使用 FashionMNIST 作为数据集来训练 LeNet，batch_size=256，模型经过 50 轮训练后在验证集上的最佳准确率为 87%。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ascii="Times New Roman" w:hAnsi="Times New Roman" w:eastAsia="宋体"/>
          <w:b/>
          <w:color w:val="000000"/>
          <w:sz w:val="22"/>
        </w:rPr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ascii="Times New Roman" w:hAnsi="Times New Roman" w:eastAsia="宋体"/>
          <w:b/>
          <w:color w:val="000000"/>
          <w:sz w:val="22"/>
        </w:rPr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hanging="42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hanging="42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hanging="425"/>
        <w:jc w:val="left"/>
        <w:rPr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在优化方法部分，学习了梯度下降和学习率的作用，也了解了批量梯度下降、随机梯度下降和小批量梯度下降。随后又学习了特征缩放的基本概念。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hanging="42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在分类模型部分，学习了逻辑回归、Sigmoid 函数和决策边界。还了解了过拟合、欠拟合和正则化，以及 L1 正则化和 L2 正则化的区别。最后了解了分类和回归不同的评价指标。</w:t>
      </w:r>
    </w:p>
    <w:p w14:paraId="04B7721F">
      <w:pPr>
        <w:spacing w:after="120" w:line="276" w:lineRule="auto"/>
      </w:pPr>
    </w:p>
    <w:p w14:paraId="5DD34F9B">
      <w:pPr>
        <w:spacing w:after="120" w:line="276" w:lineRule="auto"/>
      </w:pPr>
    </w:p>
    <w:p w14:paraId="25BCCE2F">
      <w:pPr>
        <w:spacing w:after="120" w:line="276" w:lineRule="auto"/>
      </w:pPr>
    </w:p>
    <w:p w14:paraId="17F077AA">
      <w:pPr>
        <w:spacing w:after="120" w:line="276" w:lineRule="auto"/>
      </w:pPr>
    </w:p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5633778"/>
    <w:rsid w:val="06121097"/>
    <w:rsid w:val="078553E7"/>
    <w:rsid w:val="08507862"/>
    <w:rsid w:val="0A74128F"/>
    <w:rsid w:val="0AD96F7B"/>
    <w:rsid w:val="0BA650B0"/>
    <w:rsid w:val="0C4845D6"/>
    <w:rsid w:val="0E54628B"/>
    <w:rsid w:val="0F2E64B7"/>
    <w:rsid w:val="11164A85"/>
    <w:rsid w:val="1355687B"/>
    <w:rsid w:val="148D1800"/>
    <w:rsid w:val="17722E42"/>
    <w:rsid w:val="19311651"/>
    <w:rsid w:val="1B501C9A"/>
    <w:rsid w:val="1B8367A0"/>
    <w:rsid w:val="1C3A5652"/>
    <w:rsid w:val="1E491479"/>
    <w:rsid w:val="1E590D84"/>
    <w:rsid w:val="1F41286B"/>
    <w:rsid w:val="1FEC5CA5"/>
    <w:rsid w:val="22E618D7"/>
    <w:rsid w:val="24627D2E"/>
    <w:rsid w:val="28786449"/>
    <w:rsid w:val="2E6F403F"/>
    <w:rsid w:val="2FB844AC"/>
    <w:rsid w:val="311372E9"/>
    <w:rsid w:val="334943EF"/>
    <w:rsid w:val="387E471C"/>
    <w:rsid w:val="38E02043"/>
    <w:rsid w:val="3A9A07F1"/>
    <w:rsid w:val="3B070AB0"/>
    <w:rsid w:val="3EFB2741"/>
    <w:rsid w:val="3F0463A6"/>
    <w:rsid w:val="3F0E6460"/>
    <w:rsid w:val="3F164E4C"/>
    <w:rsid w:val="3F400D9C"/>
    <w:rsid w:val="40BA2B3F"/>
    <w:rsid w:val="418238EE"/>
    <w:rsid w:val="45830C29"/>
    <w:rsid w:val="460F3109"/>
    <w:rsid w:val="471575B4"/>
    <w:rsid w:val="4AAB5385"/>
    <w:rsid w:val="4DC04CAE"/>
    <w:rsid w:val="511E4B89"/>
    <w:rsid w:val="513554E5"/>
    <w:rsid w:val="51584243"/>
    <w:rsid w:val="52046390"/>
    <w:rsid w:val="521B2A88"/>
    <w:rsid w:val="53937D13"/>
    <w:rsid w:val="53976678"/>
    <w:rsid w:val="54333922"/>
    <w:rsid w:val="543354B1"/>
    <w:rsid w:val="5451395A"/>
    <w:rsid w:val="56E44AE8"/>
    <w:rsid w:val="5B152995"/>
    <w:rsid w:val="5CD34BA6"/>
    <w:rsid w:val="5CEF3805"/>
    <w:rsid w:val="5DB322B4"/>
    <w:rsid w:val="5F6E66EE"/>
    <w:rsid w:val="62800D00"/>
    <w:rsid w:val="62E202F7"/>
    <w:rsid w:val="63E93516"/>
    <w:rsid w:val="6A1A2190"/>
    <w:rsid w:val="6A3F19AC"/>
    <w:rsid w:val="6D20133D"/>
    <w:rsid w:val="71A14815"/>
    <w:rsid w:val="71F104A3"/>
    <w:rsid w:val="72B76631"/>
    <w:rsid w:val="7327689D"/>
    <w:rsid w:val="78303463"/>
    <w:rsid w:val="7BFF7AAA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2634</Words>
  <Characters>3771</Characters>
  <Lines>0</Lines>
  <Paragraphs>0</Paragraphs>
  <TotalTime>0</TotalTime>
  <ScaleCrop>false</ScaleCrop>
  <LinksUpToDate>false</LinksUpToDate>
  <CharactersWithSpaces>3984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2026-07-12T13:55:31Z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