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2BE6A" w14:textId="221B7DF8" w:rsidR="00304359" w:rsidRPr="001E5999" w:rsidRDefault="00304359" w:rsidP="0030435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Benchmarks of Quality</w:t>
      </w:r>
      <w:r w:rsidR="00D114A3">
        <w:rPr>
          <w:rFonts w:ascii="Arial" w:hAnsi="Arial" w:cs="Arial"/>
          <w:b/>
          <w:sz w:val="32"/>
          <w:szCs w:val="24"/>
        </w:rPr>
        <w:t xml:space="preserve"> FCC</w:t>
      </w:r>
      <w:r>
        <w:rPr>
          <w:rFonts w:ascii="Arial" w:hAnsi="Arial" w:cs="Arial"/>
          <w:b/>
          <w:sz w:val="32"/>
          <w:szCs w:val="24"/>
        </w:rPr>
        <w:t xml:space="preserve"> Trend </w:t>
      </w:r>
      <w:r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2090"/>
        <w:gridCol w:w="638"/>
        <w:gridCol w:w="1258"/>
        <w:gridCol w:w="1086"/>
        <w:gridCol w:w="191"/>
        <w:gridCol w:w="780"/>
        <w:gridCol w:w="610"/>
        <w:gridCol w:w="440"/>
        <w:gridCol w:w="489"/>
        <w:gridCol w:w="779"/>
        <w:gridCol w:w="976"/>
        <w:gridCol w:w="618"/>
        <w:gridCol w:w="3005"/>
      </w:tblGrid>
      <w:tr w:rsidR="006768E8" w:rsidRPr="0056235A" w14:paraId="405EDEA5" w14:textId="77777777" w:rsidTr="00730494">
        <w:tc>
          <w:tcPr>
            <w:tcW w:w="2233" w:type="dxa"/>
            <w:gridSpan w:val="2"/>
            <w:shd w:val="clear" w:color="auto" w:fill="333333"/>
          </w:tcPr>
          <w:p w14:paraId="67282F61" w14:textId="77777777" w:rsidR="0056235A" w:rsidRPr="0056235A" w:rsidRDefault="006768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3D85C4E" wp14:editId="3E59E10C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7" w:type="dxa"/>
            <w:gridSpan w:val="11"/>
            <w:shd w:val="clear" w:color="auto" w:fill="333333"/>
            <w:vAlign w:val="center"/>
          </w:tcPr>
          <w:p w14:paraId="0BAE7F86" w14:textId="77777777" w:rsidR="0056235A" w:rsidRPr="0056235A" w:rsidRDefault="0056235A" w:rsidP="005623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14:paraId="3EE0A38A" w14:textId="77777777" w:rsidTr="00730494">
        <w:trPr>
          <w:trHeight w:val="602"/>
        </w:trPr>
        <w:tc>
          <w:tcPr>
            <w:tcW w:w="12960" w:type="dxa"/>
            <w:gridSpan w:val="13"/>
            <w:shd w:val="clear" w:color="auto" w:fill="333333"/>
            <w:vAlign w:val="center"/>
          </w:tcPr>
          <w:p w14:paraId="129024CE" w14:textId="02347E5B" w:rsidR="0056235A" w:rsidRPr="0056235A" w:rsidRDefault="005D0725" w:rsidP="003043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 w:rsidR="00304359">
              <w:rPr>
                <w:rFonts w:ascii="Arial" w:hAnsi="Arial" w:cs="Arial"/>
                <w:sz w:val="28"/>
                <w:szCs w:val="28"/>
              </w:rPr>
              <w:t>enchmarks of Quality</w:t>
            </w:r>
            <w:r w:rsidR="00D114A3">
              <w:rPr>
                <w:rFonts w:ascii="Arial" w:hAnsi="Arial" w:cs="Arial"/>
                <w:sz w:val="28"/>
                <w:szCs w:val="28"/>
              </w:rPr>
              <w:t xml:space="preserve"> FCC</w:t>
            </w:r>
            <w:r w:rsidR="00304359">
              <w:rPr>
                <w:rFonts w:ascii="Arial" w:hAnsi="Arial" w:cs="Arial"/>
                <w:sz w:val="28"/>
                <w:szCs w:val="28"/>
              </w:rPr>
              <w:t xml:space="preserve"> Trend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04359"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CE349B" w:rsidRPr="0056235A" w14:paraId="4482E3BB" w14:textId="77777777" w:rsidTr="00730494">
        <w:trPr>
          <w:trHeight w:val="602"/>
        </w:trPr>
        <w:tc>
          <w:tcPr>
            <w:tcW w:w="12960" w:type="dxa"/>
            <w:gridSpan w:val="13"/>
            <w:shd w:val="clear" w:color="auto" w:fill="auto"/>
            <w:vAlign w:val="center"/>
          </w:tcPr>
          <w:p w14:paraId="4488AEB2" w14:textId="4AA2AECA" w:rsidR="005D0725" w:rsidRDefault="005D0725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  <w:u w:val="single"/>
              </w:rPr>
            </w:pPr>
          </w:p>
          <w:p w14:paraId="65C7E34B" w14:textId="7BF506C7" w:rsidR="00CE349B" w:rsidRPr="000C1BAF" w:rsidRDefault="000C1BAF" w:rsidP="005D0725">
            <w:pPr>
              <w:rPr>
                <w:rFonts w:ascii="Arial" w:hAnsi="Arial" w:cs="Arial"/>
                <w:i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sz w:val="19"/>
                <w:szCs w:val="19"/>
              </w:rPr>
              <w:t>Page 1</w:t>
            </w:r>
            <w:r>
              <w:rPr>
                <w:rFonts w:ascii="Arial" w:hAnsi="Arial" w:cs="Arial"/>
                <w:i/>
                <w:sz w:val="19"/>
                <w:szCs w:val="19"/>
              </w:rPr>
              <w:t xml:space="preserve"> (chart)</w:t>
            </w:r>
            <w:r w:rsidRPr="000C1BAF">
              <w:rPr>
                <w:rFonts w:ascii="Arial" w:hAnsi="Arial" w:cs="Arial"/>
                <w:i/>
                <w:sz w:val="19"/>
                <w:szCs w:val="19"/>
              </w:rPr>
              <w:t>:</w:t>
            </w:r>
          </w:p>
          <w:p w14:paraId="1A49FBEF" w14:textId="6864C5D7" w:rsidR="000C1BAF" w:rsidRDefault="001B563D" w:rsidP="005D07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D06AF9B" wp14:editId="048BB9BC">
                  <wp:extent cx="8229600" cy="41948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419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960A2" w14:textId="3F94C470" w:rsidR="000C1BAF" w:rsidRDefault="000C1BAF" w:rsidP="005D0725">
            <w:pPr>
              <w:rPr>
                <w:rFonts w:ascii="Arial" w:hAnsi="Arial" w:cs="Arial"/>
                <w:sz w:val="28"/>
                <w:szCs w:val="28"/>
              </w:rPr>
            </w:pPr>
          </w:p>
          <w:p w14:paraId="4940CF55" w14:textId="565ED721" w:rsidR="000C1BAF" w:rsidRDefault="000C1BAF" w:rsidP="005D0725">
            <w:pPr>
              <w:rPr>
                <w:rFonts w:ascii="Arial" w:hAnsi="Arial" w:cs="Arial"/>
                <w:sz w:val="28"/>
                <w:szCs w:val="28"/>
              </w:rPr>
            </w:pPr>
          </w:p>
          <w:p w14:paraId="0F6FF25F" w14:textId="77777777" w:rsidR="000C1BAF" w:rsidRDefault="000C1BAF" w:rsidP="005D0725">
            <w:pPr>
              <w:rPr>
                <w:rFonts w:ascii="Arial" w:hAnsi="Arial" w:cs="Arial"/>
                <w:sz w:val="28"/>
                <w:szCs w:val="28"/>
              </w:rPr>
            </w:pPr>
          </w:p>
          <w:p w14:paraId="4AEEC185" w14:textId="08B3B3E5" w:rsidR="000C1BAF" w:rsidRPr="000C1BAF" w:rsidRDefault="000C1BAF" w:rsidP="005D0725">
            <w:pPr>
              <w:rPr>
                <w:rFonts w:ascii="Arial" w:hAnsi="Arial" w:cs="Arial"/>
                <w:sz w:val="28"/>
                <w:szCs w:val="28"/>
              </w:rPr>
            </w:pPr>
            <w:r w:rsidRPr="000C1BAF">
              <w:rPr>
                <w:rFonts w:ascii="Arial" w:hAnsi="Arial" w:cs="Arial"/>
                <w:i/>
                <w:sz w:val="19"/>
                <w:szCs w:val="19"/>
              </w:rPr>
              <w:t>Other pages</w:t>
            </w:r>
            <w:r>
              <w:rPr>
                <w:rFonts w:ascii="Arial" w:hAnsi="Arial" w:cs="Arial"/>
                <w:i/>
                <w:sz w:val="19"/>
                <w:szCs w:val="19"/>
              </w:rPr>
              <w:t xml:space="preserve"> (form details)</w:t>
            </w:r>
            <w:r w:rsidRPr="000C1BAF">
              <w:rPr>
                <w:rFonts w:ascii="Arial" w:hAnsi="Arial" w:cs="Arial"/>
                <w:i/>
                <w:sz w:val="19"/>
                <w:szCs w:val="19"/>
              </w:rPr>
              <w:t>:</w:t>
            </w:r>
          </w:p>
        </w:tc>
      </w:tr>
      <w:tr w:rsidR="000C1BAF" w:rsidRPr="0056235A" w14:paraId="3C569CF8" w14:textId="77777777" w:rsidTr="00730494">
        <w:trPr>
          <w:trHeight w:val="602"/>
        </w:trPr>
        <w:tc>
          <w:tcPr>
            <w:tcW w:w="6593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19C2BF" w14:textId="77777777" w:rsidR="000C1BAF" w:rsidRPr="000C1BAF" w:rsidRDefault="000C1BAF" w:rsidP="000C1BA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lastRenderedPageBreak/>
              <w:t xml:space="preserve">Program: </w:t>
            </w:r>
            <w:r w:rsidRPr="00D114A3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name of the program</w:t>
            </w:r>
          </w:p>
        </w:tc>
        <w:tc>
          <w:tcPr>
            <w:tcW w:w="6367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A3007D" w14:textId="3E439171" w:rsidR="000C1BAF" w:rsidRPr="000C1BAF" w:rsidRDefault="000C1BAF" w:rsidP="000C1BA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bookmarkStart w:id="0" w:name="_GoBack"/>
            <w:bookmarkEnd w:id="0"/>
            <w:r w:rsidRPr="000C1BAF">
              <w:rPr>
                <w:rFonts w:ascii="Arial" w:hAnsi="Arial" w:cs="Arial"/>
                <w:b/>
                <w:sz w:val="19"/>
                <w:szCs w:val="19"/>
              </w:rPr>
              <w:t>Number of Indicators</w:t>
            </w:r>
          </w:p>
        </w:tc>
      </w:tr>
      <w:tr w:rsidR="00D114A3" w:rsidRPr="0056235A" w14:paraId="798FDFA7" w14:textId="77777777" w:rsidTr="00730494">
        <w:trPr>
          <w:trHeight w:val="602"/>
        </w:trPr>
        <w:tc>
          <w:tcPr>
            <w:tcW w:w="486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4A6F7E" w14:textId="77777777" w:rsidR="00D114A3" w:rsidRPr="000C1BAF" w:rsidRDefault="00D114A3" w:rsidP="000C1BAF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 xml:space="preserve">Form Date : </w:t>
            </w:r>
            <w:r w:rsidRPr="00D114A3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of the Benchmarks of Quality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FCC</w:t>
            </w:r>
            <w:r w:rsidRPr="00D114A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form</w:t>
            </w:r>
          </w:p>
        </w:tc>
        <w:tc>
          <w:tcPr>
            <w:tcW w:w="17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D52FC2" w14:textId="37B3E220" w:rsidR="00D114A3" w:rsidRPr="000C1BAF" w:rsidRDefault="00D114A3" w:rsidP="00D114A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NA</w:t>
            </w: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E8DBA9" w14:textId="4871A623" w:rsidR="00D114A3" w:rsidRPr="000C1BAF" w:rsidRDefault="00D114A3" w:rsidP="000C1BA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C1BAF">
              <w:rPr>
                <w:rFonts w:ascii="Arial" w:hAnsi="Arial" w:cs="Arial"/>
                <w:b/>
                <w:sz w:val="19"/>
                <w:szCs w:val="19"/>
              </w:rPr>
              <w:t>Not in Place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3FDC3B" w14:textId="5287D571" w:rsidR="00D114A3" w:rsidRPr="000C1BAF" w:rsidRDefault="00D114A3" w:rsidP="000C1BA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C1BAF">
              <w:rPr>
                <w:rFonts w:ascii="Arial" w:hAnsi="Arial" w:cs="Arial"/>
                <w:b/>
                <w:sz w:val="19"/>
                <w:szCs w:val="19"/>
              </w:rPr>
              <w:t>Partially in Place</w:t>
            </w:r>
          </w:p>
        </w:tc>
        <w:tc>
          <w:tcPr>
            <w:tcW w:w="2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960D7A" w14:textId="4A84F91C" w:rsidR="00D114A3" w:rsidRPr="000C1BAF" w:rsidRDefault="00D114A3" w:rsidP="000C1BA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C1BAF">
              <w:rPr>
                <w:rFonts w:ascii="Arial" w:hAnsi="Arial" w:cs="Arial"/>
                <w:b/>
                <w:sz w:val="19"/>
                <w:szCs w:val="19"/>
              </w:rPr>
              <w:t>In Place</w:t>
            </w:r>
          </w:p>
        </w:tc>
      </w:tr>
      <w:tr w:rsidR="00D114A3" w:rsidRPr="0056235A" w14:paraId="1DCA6D8B" w14:textId="77777777" w:rsidTr="00730494">
        <w:trPr>
          <w:trHeight w:val="872"/>
        </w:trPr>
        <w:tc>
          <w:tcPr>
            <w:tcW w:w="486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6454E3" w14:textId="77777777" w:rsidR="00D114A3" w:rsidRPr="000C1BAF" w:rsidRDefault="00D114A3" w:rsidP="000C1BA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critical element name and abbreviation</w:t>
            </w:r>
          </w:p>
        </w:tc>
        <w:tc>
          <w:tcPr>
            <w:tcW w:w="172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BE9A5A" w14:textId="069B4BB3" w:rsidR="00D114A3" w:rsidRPr="000C1BAF" w:rsidRDefault="00D114A3" w:rsidP="00D114A3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number of indicators that are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not applicable</w:t>
            </w: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24345FEA" w14:textId="425785E2" w:rsidR="00D114A3" w:rsidRPr="000C1BAF" w:rsidRDefault="00D114A3" w:rsidP="000C1BAF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number of indicators that are not in place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505918" w14:textId="501D64B0" w:rsidR="00D114A3" w:rsidRPr="000C1BAF" w:rsidRDefault="00D114A3" w:rsidP="000C1BAF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number of indicators that are partially in place</w:t>
            </w:r>
          </w:p>
        </w:tc>
        <w:tc>
          <w:tcPr>
            <w:tcW w:w="26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76B355" w14:textId="6EF7A09B" w:rsidR="00D114A3" w:rsidRPr="000C1BAF" w:rsidRDefault="00D114A3" w:rsidP="000C1BAF">
            <w:pPr>
              <w:jc w:val="center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0C1BA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number of indicators that are in place</w:t>
            </w:r>
          </w:p>
        </w:tc>
      </w:tr>
      <w:tr w:rsidR="006768E8" w:rsidRPr="0056235A" w14:paraId="3108FEAB" w14:textId="77777777" w:rsidTr="00730494">
        <w:trPr>
          <w:trHeight w:val="530"/>
        </w:trPr>
        <w:tc>
          <w:tcPr>
            <w:tcW w:w="14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1101AD" w14:textId="77777777" w:rsidR="00CE349B" w:rsidRPr="0056235A" w:rsidRDefault="00CE349B" w:rsidP="00624AB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4449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7A4016" w14:textId="77777777" w:rsidR="00CE349B" w:rsidRPr="0056235A" w:rsidRDefault="004539BC" w:rsidP="00624A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used while generating this report.</w:t>
            </w:r>
          </w:p>
        </w:tc>
        <w:tc>
          <w:tcPr>
            <w:tcW w:w="169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F957BE" w14:textId="77777777" w:rsidR="00CE349B" w:rsidRPr="0056235A" w:rsidRDefault="00CE349B" w:rsidP="00624A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352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A8065E" w14:textId="77777777" w:rsidR="00CE349B" w:rsidRPr="0056235A" w:rsidRDefault="00CE349B" w:rsidP="00624ABF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0C1BAF" w:rsidRPr="0056235A" w14:paraId="5CCF4555" w14:textId="77777777" w:rsidTr="00730494">
        <w:trPr>
          <w:trHeight w:val="360"/>
        </w:trPr>
        <w:tc>
          <w:tcPr>
            <w:tcW w:w="1466" w:type="dxa"/>
            <w:shd w:val="clear" w:color="auto" w:fill="auto"/>
            <w:vAlign w:val="bottom"/>
          </w:tcPr>
          <w:p w14:paraId="411EBAA4" w14:textId="77777777" w:rsidR="000C1BAF" w:rsidRPr="0056235A" w:rsidRDefault="000C1BAF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449" w:type="dxa"/>
            <w:gridSpan w:val="5"/>
            <w:shd w:val="clear" w:color="auto" w:fill="auto"/>
            <w:vAlign w:val="bottom"/>
          </w:tcPr>
          <w:p w14:paraId="52EAFB38" w14:textId="77777777" w:rsidR="000C1BAF" w:rsidRPr="0056235A" w:rsidRDefault="000C1BAF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 w14:paraId="1BB484CA" w14:textId="4718F397" w:rsidR="000C1BAF" w:rsidRPr="0056235A" w:rsidRDefault="000C1BAF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565" w:type="dxa"/>
            <w:gridSpan w:val="3"/>
            <w:shd w:val="clear" w:color="auto" w:fill="auto"/>
            <w:vAlign w:val="center"/>
          </w:tcPr>
          <w:p w14:paraId="50203EE4" w14:textId="082CF5EE" w:rsidR="000C1BAF" w:rsidRPr="00304359" w:rsidRDefault="000C1BAF" w:rsidP="000C1BAF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3325" w:type="dxa"/>
            <w:gridSpan w:val="2"/>
            <w:shd w:val="clear" w:color="auto" w:fill="auto"/>
            <w:vAlign w:val="bottom"/>
          </w:tcPr>
          <w:p w14:paraId="7756ED01" w14:textId="23C55E1A" w:rsidR="000C1BAF" w:rsidRPr="00304359" w:rsidRDefault="000C1BAF" w:rsidP="0030435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  <w:tr w:rsidR="00304359" w:rsidRPr="0056235A" w14:paraId="57B6D2C9" w14:textId="77777777" w:rsidTr="00730494">
        <w:trPr>
          <w:trHeight w:val="360"/>
        </w:trPr>
        <w:tc>
          <w:tcPr>
            <w:tcW w:w="1466" w:type="dxa"/>
            <w:shd w:val="clear" w:color="auto" w:fill="auto"/>
            <w:vAlign w:val="bottom"/>
          </w:tcPr>
          <w:p w14:paraId="47944E82" w14:textId="77777777" w:rsidR="00304359" w:rsidRPr="0056235A" w:rsidRDefault="00304359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449" w:type="dxa"/>
            <w:gridSpan w:val="5"/>
            <w:shd w:val="clear" w:color="auto" w:fill="auto"/>
            <w:vAlign w:val="bottom"/>
          </w:tcPr>
          <w:p w14:paraId="1F949C3B" w14:textId="77777777" w:rsidR="00304359" w:rsidRPr="0056235A" w:rsidRDefault="00304359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 w14:paraId="233A5675" w14:textId="77777777" w:rsidR="00304359" w:rsidRDefault="00304359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890" w:type="dxa"/>
            <w:gridSpan w:val="5"/>
            <w:shd w:val="clear" w:color="auto" w:fill="auto"/>
            <w:vAlign w:val="bottom"/>
          </w:tcPr>
          <w:p w14:paraId="101383E0" w14:textId="77777777" w:rsidR="00304359" w:rsidRPr="001E5999" w:rsidRDefault="00304359" w:rsidP="0030435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304359" w:rsidRPr="0056235A" w14:paraId="77C39CE8" w14:textId="77777777" w:rsidTr="00730494">
        <w:trPr>
          <w:trHeight w:val="360"/>
        </w:trPr>
        <w:tc>
          <w:tcPr>
            <w:tcW w:w="12960" w:type="dxa"/>
            <w:gridSpan w:val="13"/>
            <w:shd w:val="clear" w:color="auto" w:fill="auto"/>
            <w:vAlign w:val="bottom"/>
          </w:tcPr>
          <w:p w14:paraId="23190D84" w14:textId="4A0AF5CD" w:rsidR="001B563D" w:rsidRDefault="00304359" w:rsidP="00304359">
            <w:pPr>
              <w:rPr>
                <w:rFonts w:ascii="Arial" w:hAnsi="Arial" w:cs="Arial"/>
              </w:rPr>
            </w:pPr>
            <w:r w:rsidRPr="001E5999">
              <w:rPr>
                <w:rFonts w:ascii="Arial" w:hAnsi="Arial" w:cs="Arial"/>
                <w:b/>
              </w:rPr>
              <w:t>Intent:</w:t>
            </w:r>
            <w:r w:rsidRPr="006579B7">
              <w:rPr>
                <w:rFonts w:ascii="Arial" w:hAnsi="Arial" w:cs="Arial"/>
              </w:rPr>
              <w:t xml:space="preserve">  This report is designed to </w:t>
            </w:r>
            <w:r>
              <w:rPr>
                <w:rFonts w:ascii="Arial" w:hAnsi="Arial" w:cs="Arial"/>
              </w:rPr>
              <w:t xml:space="preserve">track changes to the indicators </w:t>
            </w:r>
            <w:r w:rsidR="00101CAA">
              <w:rPr>
                <w:rFonts w:ascii="Arial" w:hAnsi="Arial" w:cs="Arial"/>
              </w:rPr>
              <w:t>in the Benchmarks of Quality FCC</w:t>
            </w:r>
            <w:r>
              <w:rPr>
                <w:rFonts w:ascii="Arial" w:hAnsi="Arial" w:cs="Arial"/>
              </w:rPr>
              <w:t xml:space="preserve"> form that happened inside of the reporting window formed by the start and end date.  This is accomplished by showing a chart that displays the changes in the critical element averages in a chart</w:t>
            </w:r>
            <w:r w:rsidR="000C1BAF">
              <w:rPr>
                <w:rFonts w:ascii="Arial" w:hAnsi="Arial" w:cs="Arial"/>
              </w:rPr>
              <w:t>.</w:t>
            </w:r>
            <w:r w:rsidR="001B563D">
              <w:rPr>
                <w:rFonts w:ascii="Arial" w:hAnsi="Arial" w:cs="Arial"/>
              </w:rPr>
              <w:t xml:space="preserve">  These averages are calculated by assigning numerical values to each indicator status as shown here:</w:t>
            </w:r>
          </w:p>
          <w:p w14:paraId="21848634" w14:textId="741D2C5D" w:rsidR="001B563D" w:rsidRDefault="001B563D" w:rsidP="00304359">
            <w:pPr>
              <w:rPr>
                <w:rFonts w:ascii="Arial" w:hAnsi="Arial" w:cs="Arial"/>
              </w:rPr>
            </w:pPr>
          </w:p>
          <w:p w14:paraId="1E3BE3D3" w14:textId="5E6B034B" w:rsidR="001B563D" w:rsidRDefault="001B563D" w:rsidP="003043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NA: 0.</w:t>
            </w:r>
          </w:p>
          <w:p w14:paraId="4A6A49CF" w14:textId="0AA1749D" w:rsidR="001B563D" w:rsidRDefault="001B563D" w:rsidP="003043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in Place: 0.</w:t>
            </w:r>
          </w:p>
          <w:p w14:paraId="6F036B19" w14:textId="3F0A6647" w:rsidR="001B563D" w:rsidRDefault="001B563D" w:rsidP="003043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Partially in Place: 1.</w:t>
            </w:r>
          </w:p>
          <w:p w14:paraId="0D028C89" w14:textId="62AC3703" w:rsidR="001B563D" w:rsidRDefault="001B563D" w:rsidP="003043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Place: 2.</w:t>
            </w:r>
          </w:p>
          <w:p w14:paraId="0B27D257" w14:textId="77777777" w:rsidR="001B563D" w:rsidRDefault="001B563D" w:rsidP="00304359">
            <w:pPr>
              <w:rPr>
                <w:rFonts w:ascii="Arial" w:hAnsi="Arial" w:cs="Arial"/>
              </w:rPr>
            </w:pPr>
          </w:p>
          <w:p w14:paraId="6EA62AC4" w14:textId="13569E66" w:rsidR="00304359" w:rsidRPr="001E5999" w:rsidRDefault="000C1BAF" w:rsidP="00730494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</w:rPr>
              <w:t xml:space="preserve">In addition, this report shows the number of </w:t>
            </w:r>
            <w:r w:rsidR="001B563D">
              <w:rPr>
                <w:rFonts w:ascii="Arial" w:hAnsi="Arial" w:cs="Arial"/>
              </w:rPr>
              <w:t>critical element indicators that are NA, Not in Place, Partially in Place, and In Place for each form included in the report</w:t>
            </w:r>
            <w:r>
              <w:rPr>
                <w:rFonts w:ascii="Arial" w:hAnsi="Arial" w:cs="Arial"/>
              </w:rPr>
              <w:t xml:space="preserve">.  </w:t>
            </w:r>
          </w:p>
        </w:tc>
      </w:tr>
      <w:tr w:rsidR="00304359" w:rsidRPr="0056235A" w14:paraId="01EB789A" w14:textId="77777777" w:rsidTr="00730494">
        <w:trPr>
          <w:trHeight w:val="360"/>
        </w:trPr>
        <w:tc>
          <w:tcPr>
            <w:tcW w:w="1466" w:type="dxa"/>
            <w:shd w:val="clear" w:color="auto" w:fill="auto"/>
            <w:vAlign w:val="bottom"/>
          </w:tcPr>
          <w:p w14:paraId="6AEFF625" w14:textId="77777777" w:rsidR="00304359" w:rsidRPr="0056235A" w:rsidRDefault="00304359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449" w:type="dxa"/>
            <w:gridSpan w:val="5"/>
            <w:shd w:val="clear" w:color="auto" w:fill="auto"/>
            <w:vAlign w:val="bottom"/>
          </w:tcPr>
          <w:p w14:paraId="12C2CDD9" w14:textId="77777777" w:rsidR="00304359" w:rsidRPr="0056235A" w:rsidRDefault="00304359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 w14:paraId="565FC098" w14:textId="77777777" w:rsidR="00304359" w:rsidRDefault="00304359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890" w:type="dxa"/>
            <w:gridSpan w:val="5"/>
            <w:shd w:val="clear" w:color="auto" w:fill="auto"/>
            <w:vAlign w:val="bottom"/>
          </w:tcPr>
          <w:p w14:paraId="326C5AFD" w14:textId="77777777" w:rsidR="00304359" w:rsidRPr="001E5999" w:rsidRDefault="00304359" w:rsidP="0030435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5D0725" w14:paraId="334F40C5" w14:textId="77777777" w:rsidTr="007304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641" w:type="dxa"/>
            <w:gridSpan w:val="3"/>
          </w:tcPr>
          <w:p w14:paraId="523EF1D5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1399" w:type="dxa"/>
            <w:gridSpan w:val="2"/>
          </w:tcPr>
          <w:p w14:paraId="53D05D3B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7920" w:type="dxa"/>
            <w:gridSpan w:val="8"/>
          </w:tcPr>
          <w:p w14:paraId="7B958D00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5D0725" w14:paraId="21FAFD6D" w14:textId="77777777" w:rsidTr="007304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641" w:type="dxa"/>
            <w:gridSpan w:val="3"/>
          </w:tcPr>
          <w:p w14:paraId="0274A481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1399" w:type="dxa"/>
            <w:gridSpan w:val="2"/>
          </w:tcPr>
          <w:p w14:paraId="4FD7A1A9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7920" w:type="dxa"/>
            <w:gridSpan w:val="8"/>
          </w:tcPr>
          <w:p w14:paraId="1E619E1A" w14:textId="5258D60B" w:rsidR="005D0725" w:rsidRDefault="005D0725" w:rsidP="00101C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start of the window that determines</w:t>
            </w:r>
            <w:r w:rsidR="00101CAA">
              <w:rPr>
                <w:rFonts w:ascii="Arial" w:hAnsi="Arial" w:cs="Arial"/>
              </w:rPr>
              <w:t xml:space="preserve"> what forms</w:t>
            </w:r>
            <w:r>
              <w:rPr>
                <w:rFonts w:ascii="Arial" w:hAnsi="Arial" w:cs="Arial"/>
              </w:rPr>
              <w:t xml:space="preserve"> to show.</w:t>
            </w:r>
          </w:p>
        </w:tc>
      </w:tr>
      <w:tr w:rsidR="005D0725" w14:paraId="49BE8DFE" w14:textId="77777777" w:rsidTr="007304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641" w:type="dxa"/>
            <w:gridSpan w:val="3"/>
          </w:tcPr>
          <w:p w14:paraId="34D8F7FE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1399" w:type="dxa"/>
            <w:gridSpan w:val="2"/>
          </w:tcPr>
          <w:p w14:paraId="02AEAA5D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7920" w:type="dxa"/>
            <w:gridSpan w:val="8"/>
          </w:tcPr>
          <w:p w14:paraId="01CA5229" w14:textId="02A7D391" w:rsidR="005D0725" w:rsidRDefault="00511168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</w:t>
            </w:r>
            <w:r w:rsidR="005D0725">
              <w:rPr>
                <w:rFonts w:ascii="Arial" w:hAnsi="Arial" w:cs="Arial"/>
              </w:rPr>
              <w:t>date forms the end of the window th</w:t>
            </w:r>
            <w:r w:rsidR="00101CAA">
              <w:rPr>
                <w:rFonts w:ascii="Arial" w:hAnsi="Arial" w:cs="Arial"/>
              </w:rPr>
              <w:t>at determines what forms</w:t>
            </w:r>
            <w:r w:rsidR="005D0725">
              <w:rPr>
                <w:rFonts w:ascii="Arial" w:hAnsi="Arial" w:cs="Arial"/>
              </w:rPr>
              <w:t xml:space="preserve"> to show.</w:t>
            </w:r>
          </w:p>
        </w:tc>
      </w:tr>
      <w:tr w:rsidR="00511168" w14:paraId="58687845" w14:textId="77777777" w:rsidTr="007304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641" w:type="dxa"/>
            <w:gridSpan w:val="3"/>
          </w:tcPr>
          <w:p w14:paraId="2E5A225C" w14:textId="3EC3E4FA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1399" w:type="dxa"/>
            <w:gridSpan w:val="2"/>
          </w:tcPr>
          <w:p w14:paraId="52E4F47E" w14:textId="4D690229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7920" w:type="dxa"/>
            <w:gridSpan w:val="8"/>
          </w:tcPr>
          <w:p w14:paraId="34847425" w14:textId="40CA8125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program(s) to be included in this report.</w:t>
            </w:r>
          </w:p>
        </w:tc>
      </w:tr>
    </w:tbl>
    <w:p w14:paraId="16A3C564" w14:textId="77777777" w:rsidR="0056235A" w:rsidRPr="0056235A" w:rsidRDefault="0056235A">
      <w:pPr>
        <w:rPr>
          <w:rFonts w:ascii="Arial" w:hAnsi="Arial" w:cs="Arial"/>
          <w:sz w:val="24"/>
          <w:szCs w:val="24"/>
        </w:rPr>
      </w:pPr>
    </w:p>
    <w:sectPr w:rsidR="0056235A" w:rsidRPr="0056235A" w:rsidSect="003043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0C1BAF"/>
    <w:rsid w:val="00101CAA"/>
    <w:rsid w:val="001B563D"/>
    <w:rsid w:val="001D35B9"/>
    <w:rsid w:val="001D6761"/>
    <w:rsid w:val="00304359"/>
    <w:rsid w:val="004539BC"/>
    <w:rsid w:val="005037B9"/>
    <w:rsid w:val="00511168"/>
    <w:rsid w:val="00545AAD"/>
    <w:rsid w:val="0056235A"/>
    <w:rsid w:val="005D0725"/>
    <w:rsid w:val="00624ABF"/>
    <w:rsid w:val="0066406B"/>
    <w:rsid w:val="006768E8"/>
    <w:rsid w:val="00730494"/>
    <w:rsid w:val="007C2CA9"/>
    <w:rsid w:val="00C536D5"/>
    <w:rsid w:val="00CE349B"/>
    <w:rsid w:val="00D114A3"/>
    <w:rsid w:val="00D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6A0A"/>
  <w15:chartTrackingRefBased/>
  <w15:docId w15:val="{0966DB66-FBC7-4A85-858C-AF12F71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6</cp:revision>
  <cp:lastPrinted>2019-09-18T17:40:00Z</cp:lastPrinted>
  <dcterms:created xsi:type="dcterms:W3CDTF">2019-09-18T17:40:00Z</dcterms:created>
  <dcterms:modified xsi:type="dcterms:W3CDTF">2019-10-25T14:35:00Z</dcterms:modified>
</cp:coreProperties>
</file>