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澜图智能差旅与报销制度</w:t>
      </w:r>
    </w:p>
    <w:p>
      <w:r>
        <w:t>澜图智能差旅与报销制度(2026版)</w:t>
      </w:r>
    </w:p>
    <w:p>
      <w:pPr>
        <w:pStyle w:val="Heading1"/>
      </w:pPr>
      <w:r>
        <w:t>第一章 差旅住宿标准</w:t>
      </w:r>
    </w:p>
    <w:p>
      <w:r>
        <w:t>员工因公出差,住宿费按以下标准凭票报销(每晚):</w:t>
      </w:r>
    </w:p>
    <w:p>
      <w:r>
        <w:t>- 普通员工:一线城市 500 元,其他城市 400 元</w:t>
      </w:r>
    </w:p>
    <w:p>
      <w:r>
        <w:t>- 经理级:一线城市 700 元,其他城市 550 元</w:t>
      </w:r>
    </w:p>
    <w:p>
      <w:r>
        <w:t>- 总监级:一线城市 900 元,其他城市 700 元</w:t>
      </w:r>
    </w:p>
    <w:p>
      <w:r>
        <w:t>超标准部分需提前申请特批,否则由个人承担。一线城市包括:北京、上海、广州、深圳。</w:t>
      </w:r>
    </w:p>
    <w:p>
      <w:r>
        <w:t>交通费标准:</w:t>
      </w:r>
    </w:p>
    <w:p>
      <w:r>
        <w:t>- 普通员工:高铁二等座、经济舱</w:t>
      </w:r>
    </w:p>
    <w:p>
      <w:r>
        <w:t>- 经理级:高铁一等座、经济舱</w:t>
      </w:r>
    </w:p>
    <w:p>
      <w:r>
        <w:t>- 总监级:高铁商务座、公务舱(限 4 小时以上航程)</w:t>
      </w:r>
    </w:p>
    <w:p>
      <w:r>
        <w:t>市内交通凭票报销,每日上限 100 元。</w:t>
      </w:r>
    </w:p>
    <w:p>
      <w:pPr>
        <w:pStyle w:val="Heading1"/>
      </w:pPr>
      <w:r>
        <w:t>第二章 报销流程</w:t>
      </w:r>
    </w:p>
    <w:p>
      <w:r>
        <w:t>1. 在 OA 系统填写报销单并上传发票照片(需清晰可辨)</w:t>
      </w:r>
    </w:p>
    <w:p>
      <w:r>
        <w:t>2. 直属主管 2 个工作日内审批</w:t>
      </w:r>
    </w:p>
    <w:p>
      <w:r>
        <w:t>3. 财务复核票面与金额是否一致</w:t>
      </w:r>
    </w:p>
    <w:p>
      <w:r>
        <w:t>4. 复核通过后于最近一个付款周期(每周五)打款至工资卡</w:t>
      </w:r>
    </w:p>
    <w:p>
      <w:r>
        <w:t>单笔超过 5000 元需额外经部门总监审批。跨部门费用需双方主管会签。发票开票日期应在出差归来后 15 个工作日内,逾期不予报销。</w:t>
      </w:r>
    </w:p>
    <w:p>
      <w:pPr>
        <w:pStyle w:val="Heading1"/>
      </w:pPr>
      <w:r>
        <w:t>第三章 差旅补贴</w:t>
      </w:r>
    </w:p>
    <w:p>
      <w:r>
        <w:t>出差期间享受差旅补贴,按自然日计算:</w:t>
      </w:r>
    </w:p>
    <w:p>
      <w:r>
        <w:t>- 一线城市:80 元/天</w:t>
      </w:r>
    </w:p>
    <w:p>
      <w:r>
        <w:t>- 其他城市:60 元/天</w:t>
      </w:r>
    </w:p>
    <w:p>
      <w:r>
        <w:t>补贴无需发票,随报销单一并申请。出差含招待餐的当日不享受餐补。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