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Css3部分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伪元素选择器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:表示伪类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::表示伪元素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伪类：给指定元素绑定一个新的类名；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伪元素：相当于在指定的元素的特定位置添加一个新元素；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Css3中的色值的表示形式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Rgba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Hsla</w:t>
      </w:r>
    </w:p>
    <w:p>
      <w:pPr>
        <w:ind w:firstLine="560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t>H 色调</w:t>
      </w:r>
      <w:r>
        <w:rPr>
          <w:rFonts w:hint="eastAsia"/>
          <w:b/>
          <w:bCs/>
          <w:sz w:val="52"/>
          <w:szCs w:val="52"/>
        </w:rPr>
        <w:t xml:space="preserve"> 取值范围0~360，0/360表</w:t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</w:rPr>
        <w:t>示红色、120表示绿色、240表</w:t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  <w:t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</w:rPr>
        <w:t>示蓝色</w:t>
      </w:r>
    </w:p>
    <w:p>
      <w:pPr>
        <w:ind w:firstLine="560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t>S 饱和度</w:t>
      </w:r>
      <w:r>
        <w:rPr>
          <w:rFonts w:hint="eastAsia"/>
          <w:b/>
          <w:bCs/>
          <w:sz w:val="52"/>
          <w:szCs w:val="52"/>
        </w:rPr>
        <w:t xml:space="preserve"> 取值范围0%~100%</w:t>
      </w:r>
    </w:p>
    <w:p>
      <w:pPr>
        <w:ind w:firstLine="560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t>L 亮度</w:t>
      </w:r>
      <w:r>
        <w:rPr>
          <w:rFonts w:hint="eastAsia"/>
          <w:b/>
          <w:bCs/>
          <w:sz w:val="52"/>
          <w:szCs w:val="52"/>
        </w:rPr>
        <w:t xml:space="preserve"> 取值范围0%~100%</w:t>
      </w:r>
    </w:p>
    <w:p>
      <w:pPr>
        <w:ind w:firstLine="560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t>A 透明度</w:t>
      </w:r>
      <w:r>
        <w:rPr>
          <w:rFonts w:hint="eastAsia"/>
          <w:b/>
          <w:bCs/>
          <w:sz w:val="52"/>
          <w:szCs w:val="52"/>
        </w:rPr>
        <w:t xml:space="preserve"> 取值范围0~1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Transparent：实质上他是一个色值，父元素设置transparent色值是不会继承给子元素的，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Opacity：取值范围：0-1，父元素设置opacity属性是会完全继承给所有子元素的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十六进制表示法：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#rgb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#后面跟六位十六进制的数字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前两位表示红色，中间两位表示绿色，最后两位表示蓝色，各个位上取值都是0-f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文本阴影：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text-shadow:X轴偏移量 Y轴偏移量 模糊度 阴影颜色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X轴偏移量的正方向向右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Y轴偏移量的正方向向下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Css3里的盒模型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box-sizing：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border-box;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content-box;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Box-sizing:定义盒模型大小的，他有两种模式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Border-box: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计算方式为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FF9900"/>
          <w:sz w:val="52"/>
          <w:szCs w:val="52"/>
        </w:rPr>
      </w:pPr>
      <w:r>
        <w:rPr>
          <w:rFonts w:hint="eastAsia"/>
          <w:b/>
          <w:bCs/>
          <w:color w:val="008000"/>
          <w:sz w:val="52"/>
          <w:szCs w:val="52"/>
        </w:rPr>
        <w:t>width</w:t>
      </w:r>
      <w:r>
        <w:rPr>
          <w:rFonts w:hint="eastAsia"/>
          <w:b/>
          <w:bCs/>
          <w:color w:val="FF0000"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=border+ padding +</w:t>
      </w:r>
      <w:r>
        <w:rPr>
          <w:rFonts w:hint="eastAsia"/>
          <w:b/>
          <w:bCs/>
          <w:color w:val="FF9900"/>
          <w:sz w:val="52"/>
          <w:szCs w:val="52"/>
        </w:rPr>
        <w:t xml:space="preserve"> content</w:t>
      </w:r>
    </w:p>
    <w:p>
      <w:pPr>
        <w:ind w:left="420" w:leftChars="0" w:firstLine="420" w:firstLineChars="0"/>
        <w:jc w:val="both"/>
        <w:rPr>
          <w:rFonts w:hint="eastAsia" w:eastAsiaTheme="minorEastAsia"/>
          <w:b/>
          <w:bCs/>
          <w:color w:val="FF99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9900"/>
          <w:sz w:val="52"/>
          <w:szCs w:val="52"/>
          <w:lang w:val="en-US" w:eastAsia="zh-CN"/>
        </w:rPr>
        <w:t>宽高</w:t>
      </w:r>
    </w:p>
    <w:p>
      <w:pPr>
        <w:ind w:firstLine="560"/>
        <w:rPr>
          <w:rFonts w:hint="eastAsia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Content-box:</w:t>
      </w:r>
      <w:r>
        <w:rPr>
          <w:rFonts w:hint="eastAsia"/>
        </w:rPr>
        <w:t xml:space="preserve"> </w:t>
      </w:r>
    </w:p>
    <w:p>
      <w:pPr>
        <w:ind w:firstLine="560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52"/>
          <w:szCs w:val="52"/>
        </w:rPr>
        <w:t>计算方式为</w:t>
      </w:r>
      <w:r>
        <w:rPr>
          <w:rFonts w:hint="eastAsia"/>
          <w:b/>
          <w:bCs/>
          <w:color w:val="008000"/>
          <w:sz w:val="52"/>
          <w:szCs w:val="52"/>
        </w:rPr>
        <w:t>width</w:t>
      </w:r>
      <w:r>
        <w:rPr>
          <w:rFonts w:hint="eastAsia"/>
          <w:b/>
          <w:bCs/>
          <w:sz w:val="52"/>
          <w:szCs w:val="52"/>
        </w:rPr>
        <w:t xml:space="preserve"> = content</w:t>
      </w:r>
    </w:p>
    <w:p>
      <w:pPr>
        <w:ind w:firstLine="560"/>
        <w:rPr>
          <w:rFonts w:hint="eastAsia"/>
          <w:b/>
          <w:bCs/>
          <w:sz w:val="52"/>
          <w:szCs w:val="52"/>
        </w:rPr>
      </w:pPr>
    </w:p>
    <w:p>
      <w:pPr>
        <w:ind w:firstLine="560"/>
        <w:rPr>
          <w:rFonts w:hint="eastAsia"/>
          <w:b/>
          <w:bCs/>
          <w:sz w:val="52"/>
          <w:szCs w:val="52"/>
        </w:rPr>
      </w:pPr>
    </w:p>
    <w:p>
      <w:pPr>
        <w:ind w:firstLine="560"/>
        <w:rPr>
          <w:rFonts w:hint="eastAsia"/>
          <w:b/>
          <w:bCs/>
          <w:sz w:val="52"/>
          <w:szCs w:val="52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css3边框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css3背景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边框圆角：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border-radius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参数：上右下左，对边框各个角进行设置。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左上角：1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右上角：2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右下角：3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左下角：4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border-radius：npx mpx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1、3是npx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2、4是mpx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border-radius：npx mpx opx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1是npx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2、4是mpx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3是opx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盒子阴影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box-shadow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参数：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X轴偏移量 正方向向右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Y轴偏移量</w:t>
      </w:r>
      <w:r>
        <w:rPr>
          <w:rFonts w:hint="eastAsia"/>
          <w:b/>
          <w:bCs/>
          <w:sz w:val="52"/>
          <w:szCs w:val="52"/>
          <w:lang w:val="en-US" w:eastAsia="zh-CN"/>
        </w:rPr>
        <w:tab/>
        <w:t>正方向向下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模糊度 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颜色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内阴影 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内阴影和外阴影的正方向是相反的，如果想让内阴影的正方向与外阴影一致，只需要把内阴影的X轴和Y轴偏移量改成负的就可以了（这里的负号表示改变正方向）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背景尺寸：background-size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参数：数值</w:t>
      </w:r>
    </w:p>
    <w:p>
      <w:pPr>
        <w:ind w:firstLine="2088" w:firstLineChars="4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自动（auto）：无论宽还是高，设置了auto的，就会依照另一个属性来自动按比例设置。</w:t>
      </w:r>
    </w:p>
    <w:p>
      <w:pPr>
        <w:ind w:firstLine="2088" w:firstLineChars="4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Cover：完全充满。背景图完全充满整个容器</w:t>
      </w:r>
    </w:p>
    <w:p>
      <w:pPr>
        <w:ind w:firstLine="2088" w:firstLineChars="4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Contain：使背景图片完全显示在容器里。</w:t>
      </w: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56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背景原点：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background-origin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参数：content-box</w:t>
      </w: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内容盒子，表示背景图片的原点（图片左上角）在内容部分的左上角</w:t>
      </w: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padding-box</w:t>
      </w: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内边距盒子，表示背景图片的原点在包括内边距的一个范围的左上角</w:t>
      </w: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border-box</w:t>
      </w: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边框盒子，表示背景图片的原点在边框的左上角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背景裁切：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background-clip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border-box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背景范围是包括边框在内的整个盒子的范围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Padding-box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背景范围是包括padding在内的整个范围</w:t>
      </w:r>
    </w:p>
    <w:p>
      <w:p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Content-box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背景范围仅包括内容部分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59CE"/>
    <w:multiLevelType w:val="multilevel"/>
    <w:tmpl w:val="59C85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2017-09-25T07:44:30Z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