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B264B" w:rsidRDefault="00E0440C">
      <w:pPr>
        <w:pStyle w:val="Title"/>
      </w:pPr>
      <w:bookmarkStart w:id="0" w:name="_z48vjqwglxnn" w:colFirst="0" w:colLast="0"/>
      <w:bookmarkEnd w:id="0"/>
      <w:r>
        <w:t>TGE Management System: Database Implementation Plan</w:t>
      </w:r>
    </w:p>
    <w:p w14:paraId="00000002" w14:textId="77777777" w:rsidR="006B264B" w:rsidRDefault="00E0440C">
      <w:pPr>
        <w:pStyle w:val="Heading1"/>
      </w:pPr>
      <w:bookmarkStart w:id="1" w:name="_yctyf83uwdm8" w:colFirst="0" w:colLast="0"/>
      <w:bookmarkEnd w:id="1"/>
      <w:r>
        <w:t>1. Logical ERD Status</w:t>
      </w:r>
    </w:p>
    <w:p w14:paraId="00000003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Status:</w:t>
      </w:r>
      <w:r>
        <w:t xml:space="preserve"> Approved.</w:t>
      </w:r>
    </w:p>
    <w:p w14:paraId="00000004" w14:textId="77777777" w:rsidR="006B264B" w:rsidRDefault="00E0440C">
      <w:pPr>
        <w:numPr>
          <w:ilvl w:val="0"/>
          <w:numId w:val="1"/>
        </w:numPr>
      </w:pPr>
      <w:r>
        <w:t xml:space="preserve">The logical ERD has been formally validated and approved. All modelling conflicts (e.g., </w:t>
      </w:r>
      <w:proofErr w:type="gramStart"/>
      <w:r>
        <w:t>M:N</w:t>
      </w:r>
      <w:proofErr w:type="gramEnd"/>
      <w:r>
        <w:t xml:space="preserve"> Resource-</w:t>
      </w:r>
      <w:proofErr w:type="spellStart"/>
      <w:r>
        <w:t>Programme</w:t>
      </w:r>
      <w:proofErr w:type="spellEnd"/>
      <w:r>
        <w:t xml:space="preserve"> relationships, Guest Event Registrations, and Business Review Logging) were resolved prior to this implementation plan.</w:t>
      </w:r>
    </w:p>
    <w:p w14:paraId="00000005" w14:textId="77777777" w:rsidR="006B264B" w:rsidRDefault="00E0440C">
      <w:pPr>
        <w:pStyle w:val="Heading1"/>
      </w:pPr>
      <w:bookmarkStart w:id="2" w:name="_4wkkkj18p0f2" w:colFirst="0" w:colLast="0"/>
      <w:bookmarkEnd w:id="2"/>
      <w:r>
        <w:t>2. Existing Workspace Re</w:t>
      </w:r>
      <w:r>
        <w:t>view</w:t>
      </w:r>
    </w:p>
    <w:p w14:paraId="00000006" w14:textId="77777777" w:rsidR="006B264B" w:rsidRDefault="00E0440C">
      <w:pPr>
        <w:numPr>
          <w:ilvl w:val="0"/>
          <w:numId w:val="1"/>
        </w:numPr>
      </w:pPr>
      <w:r>
        <w:t xml:space="preserve">The </w:t>
      </w:r>
      <w:proofErr w:type="spellStart"/>
      <w:r>
        <w:t>monorepo</w:t>
      </w:r>
      <w:proofErr w:type="spellEnd"/>
      <w:r>
        <w:t xml:space="preserve"> has been scaffolded with a dedicated </w:t>
      </w:r>
      <w:r>
        <w:rPr>
          <w:rFonts w:ascii="Roboto Mono" w:eastAsia="Roboto Mono" w:hAnsi="Roboto Mono" w:cs="Roboto Mono"/>
          <w:color w:val="188038"/>
        </w:rPr>
        <w:t>database/</w:t>
      </w:r>
      <w:r>
        <w:t xml:space="preserve"> package.</w:t>
      </w:r>
    </w:p>
    <w:p w14:paraId="00000007" w14:textId="77777777" w:rsidR="006B264B" w:rsidRDefault="00E0440C">
      <w:pPr>
        <w:numPr>
          <w:ilvl w:val="0"/>
          <w:numId w:val="1"/>
        </w:numPr>
      </w:pPr>
      <w:r>
        <w:t xml:space="preserve">The </w:t>
      </w:r>
      <w:r>
        <w:rPr>
          <w:rFonts w:ascii="Roboto Mono" w:eastAsia="Roboto Mono" w:hAnsi="Roboto Mono" w:cs="Roboto Mono"/>
          <w:color w:val="188038"/>
        </w:rPr>
        <w:t>database/</w:t>
      </w:r>
      <w:proofErr w:type="spellStart"/>
      <w:r>
        <w:rPr>
          <w:rFonts w:ascii="Roboto Mono" w:eastAsia="Roboto Mono" w:hAnsi="Roboto Mono" w:cs="Roboto Mono"/>
          <w:color w:val="188038"/>
        </w:rPr>
        <w:t>prisma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schema.prisma</w:t>
      </w:r>
      <w:proofErr w:type="spellEnd"/>
      <w:r>
        <w:t xml:space="preserve"> file is initialized and serves as the single source of truth for the data model.</w:t>
      </w:r>
    </w:p>
    <w:p w14:paraId="00000008" w14:textId="77777777" w:rsidR="006B264B" w:rsidRDefault="00E0440C">
      <w:pPr>
        <w:pStyle w:val="Heading1"/>
      </w:pPr>
      <w:bookmarkStart w:id="3" w:name="_9n742fjhmov0" w:colFirst="0" w:colLast="0"/>
      <w:bookmarkEnd w:id="3"/>
      <w:r>
        <w:t>3. PostgreSQL &amp; Prisma Implementation Approach</w:t>
      </w:r>
    </w:p>
    <w:p w14:paraId="00000009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Centralized Package:</w:t>
      </w:r>
      <w:r>
        <w:t xml:space="preserve"> The Prisma schema and generated Prisma Client will live exclusively within the </w:t>
      </w:r>
      <w:r>
        <w:rPr>
          <w:rFonts w:ascii="Roboto Mono" w:eastAsia="Roboto Mono" w:hAnsi="Roboto Mono" w:cs="Roboto Mono"/>
          <w:color w:val="188038"/>
        </w:rPr>
        <w:t>@tge/database</w:t>
      </w:r>
      <w:r>
        <w:t xml:space="preserve"> package.</w:t>
      </w:r>
    </w:p>
    <w:p w14:paraId="0000000A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Sharing Types:</w:t>
      </w:r>
      <w:r>
        <w:t xml:space="preserve"> Both the Next.js </w:t>
      </w:r>
      <w:r>
        <w:rPr>
          <w:rFonts w:ascii="Roboto Mono" w:eastAsia="Roboto Mono" w:hAnsi="Roboto Mono" w:cs="Roboto Mono"/>
          <w:color w:val="188038"/>
        </w:rPr>
        <w:t>client</w:t>
      </w:r>
      <w:r>
        <w:t xml:space="preserve"> and Express.js </w:t>
      </w:r>
      <w:r>
        <w:rPr>
          <w:rFonts w:ascii="Roboto Mono" w:eastAsia="Roboto Mono" w:hAnsi="Roboto Mono" w:cs="Roboto Mono"/>
          <w:color w:val="188038"/>
        </w:rPr>
        <w:t>server</w:t>
      </w:r>
      <w:r>
        <w:t xml:space="preserve"> will import the Prisma Client and generated TypeScript types directly from this shared packa</w:t>
      </w:r>
      <w:r>
        <w:t>ge. This prevents duplicate schemas and ensures type safety across the entire stack.</w:t>
      </w:r>
    </w:p>
    <w:p w14:paraId="277BF3DF" w14:textId="77777777" w:rsidR="00E0440C" w:rsidRDefault="00E0440C" w:rsidP="00E0440C">
      <w:pPr>
        <w:pStyle w:val="NormalWeb"/>
      </w:pPr>
      <w:bookmarkStart w:id="4" w:name="_45nshgloxpll" w:colFirst="0" w:colLast="0"/>
      <w:bookmarkStart w:id="5" w:name="_hvg2qatgvzy3" w:colFirst="0" w:colLast="0"/>
      <w:bookmarkEnd w:id="4"/>
      <w:bookmarkEnd w:id="5"/>
      <w:r>
        <w:rPr>
          <w:rStyle w:val="Strong"/>
        </w:rPr>
        <w:t>4. Prisma Schema Organization</w:t>
      </w:r>
    </w:p>
    <w:p w14:paraId="59478CF9" w14:textId="77777777" w:rsidR="00E0440C" w:rsidRDefault="00E0440C" w:rsidP="00E0440C">
      <w:pPr>
        <w:pStyle w:val="NormalWeb"/>
        <w:numPr>
          <w:ilvl w:val="0"/>
          <w:numId w:val="2"/>
        </w:numPr>
      </w:pPr>
      <w:r>
        <w:rPr>
          <w:rStyle w:val="Strong"/>
        </w:rPr>
        <w:t>Multi-file Schema:</w:t>
      </w:r>
      <w:r>
        <w:t xml:space="preserve"> The TGE database schema will use multiple </w:t>
      </w:r>
      <w:r>
        <w:rPr>
          <w:rStyle w:val="HTMLCode"/>
        </w:rPr>
        <w:t>.prisma</w:t>
      </w:r>
      <w:r>
        <w:t xml:space="preserve"> files organized by business domain within the shared </w:t>
      </w:r>
      <w:r>
        <w:rPr>
          <w:rStyle w:val="HTMLCode"/>
        </w:rPr>
        <w:t>database/prisma/</w:t>
      </w:r>
      <w:r>
        <w:t xml:space="preserve"> directory.</w:t>
      </w:r>
    </w:p>
    <w:p w14:paraId="28F819EE" w14:textId="77777777" w:rsidR="00E0440C" w:rsidRDefault="00E0440C" w:rsidP="00E0440C">
      <w:pPr>
        <w:pStyle w:val="NormalWeb"/>
        <w:numPr>
          <w:ilvl w:val="0"/>
          <w:numId w:val="2"/>
        </w:numPr>
      </w:pPr>
      <w:r>
        <w:rPr>
          <w:rStyle w:val="Strong"/>
        </w:rPr>
        <w:t>Main Configuration:</w:t>
      </w:r>
      <w:r>
        <w:t xml:space="preserve"> The root </w:t>
      </w:r>
      <w:r>
        <w:rPr>
          <w:rStyle w:val="HTMLCode"/>
        </w:rPr>
        <w:t>schema.prisma</w:t>
      </w:r>
      <w:r>
        <w:t xml:space="preserve"> file will contain the required Prisma generator and datasource configuration.</w:t>
      </w:r>
    </w:p>
    <w:p w14:paraId="51078166" w14:textId="77777777" w:rsidR="00E0440C" w:rsidRDefault="00E0440C" w:rsidP="00E0440C">
      <w:pPr>
        <w:pStyle w:val="NormalWeb"/>
        <w:numPr>
          <w:ilvl w:val="0"/>
          <w:numId w:val="2"/>
        </w:numPr>
      </w:pPr>
      <w:r>
        <w:rPr>
          <w:rStyle w:val="Strong"/>
        </w:rPr>
        <w:t>Domain Organization:</w:t>
      </w:r>
      <w:r>
        <w:t xml:space="preserve"> Related models and enums will be grouped into domain-specific files within </w:t>
      </w:r>
      <w:r>
        <w:rPr>
          <w:rStyle w:val="HTMLCode"/>
        </w:rPr>
        <w:t>database/prisma/models/</w:t>
      </w:r>
      <w:r>
        <w:t xml:space="preserve">. Planned domains include identity and access </w:t>
      </w:r>
      <w:r>
        <w:lastRenderedPageBreak/>
        <w:t>control, programmes and cohorts, resources, events, mentorship, communications, messaging, business directory, website content, and system administration.</w:t>
      </w:r>
    </w:p>
    <w:p w14:paraId="27FBF9E7" w14:textId="77777777" w:rsidR="00E0440C" w:rsidRDefault="00E0440C" w:rsidP="00E0440C">
      <w:pPr>
        <w:pStyle w:val="NormalWeb"/>
        <w:numPr>
          <w:ilvl w:val="0"/>
          <w:numId w:val="2"/>
        </w:numPr>
      </w:pPr>
      <w:r>
        <w:rPr>
          <w:rStyle w:val="Strong"/>
        </w:rPr>
        <w:t>Schema Loading:</w:t>
      </w:r>
      <w:r>
        <w:t xml:space="preserve"> Prisma will load all schema files through the configured </w:t>
      </w:r>
      <w:r>
        <w:rPr>
          <w:rStyle w:val="HTMLCode"/>
        </w:rPr>
        <w:t>database/prisma/</w:t>
      </w:r>
      <w:r>
        <w:t xml:space="preserve"> directory. The schema will be validated and migrated as one unified database schema.</w:t>
      </w:r>
    </w:p>
    <w:p w14:paraId="08AED037" w14:textId="77777777" w:rsidR="00E0440C" w:rsidRDefault="00E0440C" w:rsidP="00E0440C">
      <w:pPr>
        <w:pStyle w:val="NormalWeb"/>
        <w:numPr>
          <w:ilvl w:val="0"/>
          <w:numId w:val="2"/>
        </w:numPr>
      </w:pPr>
      <w:r>
        <w:rPr>
          <w:rStyle w:val="Strong"/>
        </w:rPr>
        <w:t>Migrations:</w:t>
      </w:r>
      <w:r>
        <w:t xml:space="preserve"> Migration files will remain in </w:t>
      </w:r>
      <w:r>
        <w:rPr>
          <w:rStyle w:val="HTMLCode"/>
        </w:rPr>
        <w:t>database/prisma/migrations/</w:t>
      </w:r>
      <w:r>
        <w:t>. The multi-file organization changes how the schema is arranged, not the approved logical ERD or business requirements.</w:t>
      </w:r>
    </w:p>
    <w:p w14:paraId="0000000E" w14:textId="77777777" w:rsidR="006B264B" w:rsidRDefault="00E0440C">
      <w:pPr>
        <w:pStyle w:val="Heading1"/>
      </w:pPr>
      <w:r>
        <w:t>5. Migration Creation &amp; Review Procedures</w:t>
      </w:r>
    </w:p>
    <w:p w14:paraId="0000000F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Local Development:</w:t>
      </w:r>
      <w:r>
        <w:t xml:space="preserve"> Database changes will be generated locally using </w:t>
      </w:r>
      <w:r>
        <w:rPr>
          <w:rFonts w:ascii="Roboto Mono" w:eastAsia="Roboto Mono" w:hAnsi="Roboto Mono" w:cs="Roboto Mono"/>
          <w:color w:val="188038"/>
        </w:rPr>
        <w:t xml:space="preserve">npx </w:t>
      </w:r>
      <w:proofErr w:type="spellStart"/>
      <w:r>
        <w:rPr>
          <w:rFonts w:ascii="Roboto Mono" w:eastAsia="Roboto Mono" w:hAnsi="Roboto Mono" w:cs="Roboto Mono"/>
          <w:color w:val="188038"/>
        </w:rPr>
        <w:t>prisma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migrate dev </w:t>
      </w:r>
      <w:r>
        <w:rPr>
          <w:rFonts w:ascii="Roboto Mono" w:eastAsia="Roboto Mono" w:hAnsi="Roboto Mono" w:cs="Roboto Mono"/>
          <w:color w:val="188038"/>
        </w:rPr>
        <w:t>--name &lt;descriptive-name&gt;</w:t>
      </w:r>
      <w:r>
        <w:t>.</w:t>
      </w:r>
    </w:p>
    <w:p w14:paraId="00000010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Version Control:</w:t>
      </w:r>
      <w:r>
        <w:t xml:space="preserve"> The generated SQL migration files inside </w:t>
      </w:r>
      <w:r>
        <w:rPr>
          <w:rFonts w:ascii="Roboto Mono" w:eastAsia="Roboto Mono" w:hAnsi="Roboto Mono" w:cs="Roboto Mono"/>
          <w:color w:val="188038"/>
        </w:rPr>
        <w:t>database/</w:t>
      </w:r>
      <w:proofErr w:type="spellStart"/>
      <w:r>
        <w:rPr>
          <w:rFonts w:ascii="Roboto Mono" w:eastAsia="Roboto Mono" w:hAnsi="Roboto Mono" w:cs="Roboto Mono"/>
          <w:color w:val="188038"/>
        </w:rPr>
        <w:t>prisma</w:t>
      </w:r>
      <w:proofErr w:type="spellEnd"/>
      <w:r>
        <w:rPr>
          <w:rFonts w:ascii="Roboto Mono" w:eastAsia="Roboto Mono" w:hAnsi="Roboto Mono" w:cs="Roboto Mono"/>
          <w:color w:val="188038"/>
        </w:rPr>
        <w:t>/migrations/</w:t>
      </w:r>
      <w:r>
        <w:t xml:space="preserve"> MUST be committed to version control.</w:t>
      </w:r>
    </w:p>
    <w:p w14:paraId="00000011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Review Process:</w:t>
      </w:r>
      <w:r>
        <w:t xml:space="preserve"> Any Pull Request (PR) that alters the database schema must include both the updated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schem</w:t>
      </w:r>
      <w:r>
        <w:rPr>
          <w:rFonts w:ascii="Roboto Mono" w:eastAsia="Roboto Mono" w:hAnsi="Roboto Mono" w:cs="Roboto Mono"/>
          <w:color w:val="188038"/>
        </w:rPr>
        <w:t>a.prisma</w:t>
      </w:r>
      <w:proofErr w:type="spellEnd"/>
      <w:proofErr w:type="gramEnd"/>
      <w:r>
        <w:t xml:space="preserve"> file and the corresponding SQL migration file. Peer review is required before merging into the </w:t>
      </w:r>
      <w:r>
        <w:rPr>
          <w:rFonts w:ascii="Roboto Mono" w:eastAsia="Roboto Mono" w:hAnsi="Roboto Mono" w:cs="Roboto Mono"/>
          <w:color w:val="188038"/>
        </w:rPr>
        <w:t>develop</w:t>
      </w:r>
      <w:r>
        <w:t xml:space="preserve"> branch.</w:t>
      </w:r>
    </w:p>
    <w:p w14:paraId="00000012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Production:</w:t>
      </w:r>
      <w:r>
        <w:t xml:space="preserve"> Migrations will be applied using </w:t>
      </w:r>
      <w:r>
        <w:rPr>
          <w:rFonts w:ascii="Roboto Mono" w:eastAsia="Roboto Mono" w:hAnsi="Roboto Mono" w:cs="Roboto Mono"/>
          <w:color w:val="188038"/>
        </w:rPr>
        <w:t xml:space="preserve">npx </w:t>
      </w:r>
      <w:proofErr w:type="spellStart"/>
      <w:r>
        <w:rPr>
          <w:rFonts w:ascii="Roboto Mono" w:eastAsia="Roboto Mono" w:hAnsi="Roboto Mono" w:cs="Roboto Mono"/>
          <w:color w:val="188038"/>
        </w:rPr>
        <w:t>prisma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migrate deploy</w:t>
      </w:r>
      <w:r>
        <w:t xml:space="preserve"> in the CI/CD pipeline. No manual database tweaking is allowed.</w:t>
      </w:r>
    </w:p>
    <w:p w14:paraId="00000013" w14:textId="77777777" w:rsidR="006B264B" w:rsidRDefault="00E0440C">
      <w:pPr>
        <w:pStyle w:val="Heading1"/>
      </w:pPr>
      <w:bookmarkStart w:id="6" w:name="_b0w1n8q23e7y" w:colFirst="0" w:colLast="0"/>
      <w:bookmarkEnd w:id="6"/>
      <w:r>
        <w:t>6.</w:t>
      </w:r>
      <w:r>
        <w:t xml:space="preserve"> Constraints &amp; Relationship Implementation</w:t>
      </w:r>
    </w:p>
    <w:p w14:paraId="00000014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Enums:</w:t>
      </w:r>
      <w:r>
        <w:t xml:space="preserve"> Business rules and state transitions (e.g., </w:t>
      </w:r>
      <w:proofErr w:type="spellStart"/>
      <w:r>
        <w:rPr>
          <w:rFonts w:ascii="Roboto Mono" w:eastAsia="Roboto Mono" w:hAnsi="Roboto Mono" w:cs="Roboto Mono"/>
          <w:color w:val="188038"/>
        </w:rPr>
        <w:t>BusinessStatus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EnrollmentStatus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RoleType</w:t>
      </w:r>
      <w:proofErr w:type="spellEnd"/>
      <w:r>
        <w:t>) will be strictly enforced at the database level using PostgreSQL ENUMs mapped via Prisma.</w:t>
      </w:r>
    </w:p>
    <w:p w14:paraId="00000015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Referential Integrity:</w:t>
      </w:r>
      <w:r>
        <w:t xml:space="preserve"> Forei</w:t>
      </w:r>
      <w:r>
        <w:t xml:space="preserve">gn key constraints will utilize </w:t>
      </w:r>
      <w:proofErr w:type="spellStart"/>
      <w:r>
        <w:rPr>
          <w:rFonts w:ascii="Roboto Mono" w:eastAsia="Roboto Mono" w:hAnsi="Roboto Mono" w:cs="Roboto Mono"/>
          <w:color w:val="188038"/>
        </w:rPr>
        <w:t>onDelete</w:t>
      </w:r>
      <w:proofErr w:type="spellEnd"/>
      <w:r>
        <w:rPr>
          <w:rFonts w:ascii="Roboto Mono" w:eastAsia="Roboto Mono" w:hAnsi="Roboto Mono" w:cs="Roboto Mono"/>
          <w:color w:val="188038"/>
        </w:rPr>
        <w:t>: Cascade</w:t>
      </w:r>
      <w:r>
        <w:t xml:space="preserve"> where appropriate (e.g., deleting a </w:t>
      </w:r>
      <w:proofErr w:type="gramStart"/>
      <w:r>
        <w:rPr>
          <w:rFonts w:ascii="Roboto Mono" w:eastAsia="Roboto Mono" w:hAnsi="Roboto Mono" w:cs="Roboto Mono"/>
          <w:color w:val="188038"/>
        </w:rPr>
        <w:t>User</w:t>
      </w:r>
      <w:r>
        <w:t xml:space="preserve"> cascades</w:t>
      </w:r>
      <w:proofErr w:type="gramEnd"/>
      <w:r>
        <w:t xml:space="preserve"> to their </w:t>
      </w:r>
      <w:r>
        <w:rPr>
          <w:rFonts w:ascii="Roboto Mono" w:eastAsia="Roboto Mono" w:hAnsi="Roboto Mono" w:cs="Roboto Mono"/>
          <w:color w:val="188038"/>
        </w:rPr>
        <w:t>Member</w:t>
      </w:r>
      <w:r>
        <w:t xml:space="preserve"> profile). For important historical records, </w:t>
      </w:r>
      <w:proofErr w:type="spellStart"/>
      <w:r>
        <w:rPr>
          <w:rFonts w:ascii="Roboto Mono" w:eastAsia="Roboto Mono" w:hAnsi="Roboto Mono" w:cs="Roboto Mono"/>
          <w:color w:val="188038"/>
        </w:rPr>
        <w:t>onDelete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SetNull</w:t>
      </w:r>
      <w:proofErr w:type="spellEnd"/>
      <w:r>
        <w:t xml:space="preserve"> or </w:t>
      </w:r>
      <w:r>
        <w:rPr>
          <w:rFonts w:ascii="Roboto Mono" w:eastAsia="Roboto Mono" w:hAnsi="Roboto Mono" w:cs="Roboto Mono"/>
          <w:color w:val="188038"/>
        </w:rPr>
        <w:t>Restrict</w:t>
      </w:r>
      <w:r>
        <w:t xml:space="preserve"> will be used to prevent accidental data loss.</w:t>
      </w:r>
    </w:p>
    <w:p w14:paraId="00000016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Junction Tables:</w:t>
      </w:r>
      <w:r>
        <w:t xml:space="preserve"> Many-to-Many (</w:t>
      </w:r>
      <w:proofErr w:type="gramStart"/>
      <w:r>
        <w:t>M:N</w:t>
      </w:r>
      <w:proofErr w:type="gramEnd"/>
      <w:r>
        <w:t xml:space="preserve">) relationships (e.g., </w:t>
      </w:r>
      <w:proofErr w:type="spellStart"/>
      <w:r>
        <w:rPr>
          <w:rFonts w:ascii="Roboto Mono" w:eastAsia="Roboto Mono" w:hAnsi="Roboto Mono" w:cs="Roboto Mono"/>
          <w:color w:val="188038"/>
        </w:rPr>
        <w:t>Resource_Programme</w:t>
      </w:r>
      <w:proofErr w:type="spellEnd"/>
      <w:r>
        <w:t>) will use explicit junction tables to allow for additional metadata (like assignment dates) in the future.</w:t>
      </w:r>
    </w:p>
    <w:p w14:paraId="00000017" w14:textId="77777777" w:rsidR="006B264B" w:rsidRDefault="00E0440C">
      <w:pPr>
        <w:pStyle w:val="Heading1"/>
      </w:pPr>
      <w:bookmarkStart w:id="7" w:name="_q54gfx3692is" w:colFirst="0" w:colLast="0"/>
      <w:bookmarkEnd w:id="7"/>
      <w:r>
        <w:lastRenderedPageBreak/>
        <w:t>7. Schema Change Testing &amp;</w:t>
      </w:r>
      <w:r>
        <w:t xml:space="preserve"> Validation</w:t>
      </w:r>
    </w:p>
    <w:p w14:paraId="00000018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Local Database:</w:t>
      </w:r>
      <w:r>
        <w:t xml:space="preserve"> Developers will spin up a local PostgreSQL instance (via Docker or local installation) to test migrations before committing.</w:t>
      </w:r>
    </w:p>
    <w:p w14:paraId="00000019" w14:textId="77777777" w:rsidR="006B264B" w:rsidRDefault="00E0440C">
      <w:pPr>
        <w:numPr>
          <w:ilvl w:val="0"/>
          <w:numId w:val="1"/>
        </w:numPr>
      </w:pPr>
      <w:r>
        <w:rPr>
          <w:b/>
          <w:bCs/>
        </w:rPr>
        <w:t>Application Testing:</w:t>
      </w:r>
      <w:r>
        <w:t xml:space="preserve"> When testing the Express.js </w:t>
      </w:r>
      <w:r>
        <w:rPr>
          <w:rFonts w:ascii="Roboto Mono" w:eastAsia="Roboto Mono" w:hAnsi="Roboto Mono" w:cs="Roboto Mono"/>
          <w:color w:val="188038"/>
        </w:rPr>
        <w:t>application/</w:t>
      </w:r>
      <w:r>
        <w:t xml:space="preserve"> layer (Use Cases), the Prisma Client will</w:t>
      </w:r>
      <w:r>
        <w:t xml:space="preserve"> be mocked to ensure business logic is tested in isolation without requiring a live database connection.</w:t>
      </w:r>
    </w:p>
    <w:p w14:paraId="0000001A" w14:textId="77777777" w:rsidR="006B264B" w:rsidRDefault="006B264B"/>
    <w:sectPr w:rsidR="006B26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altName w:val="Calibri"/>
    <w:charset w:val="00"/>
    <w:family w:val="auto"/>
    <w:pitch w:val="default"/>
    <w:embedRegular r:id="rId1" w:fontKey="{B625D1DB-1DCC-4AFB-9E12-B13BA206B383}"/>
    <w:embedBold r:id="rId2" w:fontKey="{79E61F33-C913-47A8-8A19-7EFB02C3D0E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96B338E-9E4F-459C-BE34-CB4B83D3E031}"/>
  </w:font>
  <w:font w:name="Roboto Mono">
    <w:altName w:val="Arial"/>
    <w:charset w:val="00"/>
    <w:family w:val="auto"/>
    <w:pitch w:val="default"/>
    <w:embedRegular r:id="rId4" w:fontKey="{D50D15B8-B022-4923-8A91-BBDFF990A5E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2A9213F4-DB61-4500-8343-E76DBA9F0F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E388E6E-23A8-4E3D-92FE-455E3E983C8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1346C5"/>
    <w:multiLevelType w:val="multilevel"/>
    <w:tmpl w:val="76FAC6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765C7886"/>
    <w:multiLevelType w:val="multilevel"/>
    <w:tmpl w:val="FB58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64B"/>
    <w:rsid w:val="006B264B"/>
    <w:rsid w:val="00E04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292D6B6-3B68-4322-ABC2-D8D5DB173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334155"/>
        <w:sz w:val="24"/>
        <w:szCs w:val="24"/>
        <w:lang w:val="e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76" w:lineRule="auto"/>
      <w:outlineLvl w:val="0"/>
    </w:pPr>
    <w:rPr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 w:line="276" w:lineRule="auto"/>
      <w:outlineLvl w:val="1"/>
    </w:pPr>
    <w:rPr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0F172A"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E044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/>
    </w:rPr>
  </w:style>
  <w:style w:type="character" w:styleId="Strong">
    <w:name w:val="Strong"/>
    <w:basedOn w:val="DefaultParagraphFont"/>
    <w:uiPriority w:val="22"/>
    <w:qFormat/>
    <w:rsid w:val="00E0440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44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466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543</Words>
  <Characters>3097</Characters>
  <Application>Microsoft Office Word</Application>
  <DocSecurity>0</DocSecurity>
  <Lines>25</Lines>
  <Paragraphs>7</Paragraphs>
  <ScaleCrop>false</ScaleCrop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CHU NELSON</cp:lastModifiedBy>
  <cp:revision>2</cp:revision>
  <dcterms:created xsi:type="dcterms:W3CDTF">2026-10-24T00:35:00Z</dcterms:created>
  <dcterms:modified xsi:type="dcterms:W3CDTF">2026-10-24T00:36:00Z</dcterms:modified>
</cp:coreProperties>
</file>