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A" w:rsidRPr="005907B2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 w:rsidRPr="005907B2">
        <w:rPr>
          <w:rFonts w:ascii="Times New Roman" w:hAnsi="Times New Roman" w:cs="Times New Roman"/>
          <w:sz w:val="26"/>
          <w:szCs w:val="26"/>
        </w:rPr>
        <w:t>Mô tả bài toán:</w:t>
      </w:r>
      <w:r w:rsidR="004C2414" w:rsidRPr="005907B2">
        <w:rPr>
          <w:rFonts w:ascii="Times New Roman" w:hAnsi="Times New Roman" w:cs="Times New Roman"/>
          <w:sz w:val="26"/>
          <w:szCs w:val="26"/>
        </w:rPr>
        <w:t xml:space="preserve"> M/M/1</w:t>
      </w:r>
    </w:p>
    <w:p w:rsidR="00046300" w:rsidRPr="005907B2" w:rsidRDefault="00A91A28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 w:rsidRPr="005907B2">
        <w:rPr>
          <w:rFonts w:ascii="Times New Roman" w:hAnsi="Times New Roman" w:cs="Times New Roman"/>
          <w:sz w:val="26"/>
          <w:szCs w:val="26"/>
        </w:rPr>
        <w:t>Tại một bệnh viện khu vực, bệnh nhân đến khám bệnh theo tiến trình Pois</w:t>
      </w:r>
      <w:r w:rsidR="00AC3E0F" w:rsidRPr="005907B2">
        <w:rPr>
          <w:rFonts w:ascii="Times New Roman" w:hAnsi="Times New Roman" w:cs="Times New Roman"/>
          <w:sz w:val="26"/>
          <w:szCs w:val="26"/>
        </w:rPr>
        <w:t>s</w:t>
      </w:r>
      <w:r w:rsidRPr="005907B2">
        <w:rPr>
          <w:rFonts w:ascii="Times New Roman" w:hAnsi="Times New Roman" w:cs="Times New Roman"/>
          <w:sz w:val="26"/>
          <w:szCs w:val="26"/>
        </w:rPr>
        <w:t xml:space="preserve">on, trung bình </w:t>
      </w:r>
      <w:r w:rsidR="008B26A8" w:rsidRPr="005907B2">
        <w:rPr>
          <w:rFonts w:ascii="Times New Roman" w:hAnsi="Times New Roman" w:cs="Times New Roman"/>
          <w:sz w:val="26"/>
          <w:szCs w:val="26"/>
        </w:rPr>
        <w:t>18</w:t>
      </w:r>
      <w:r w:rsidRPr="005907B2">
        <w:rPr>
          <w:rFonts w:ascii="Times New Roman" w:hAnsi="Times New Roman" w:cs="Times New Roman"/>
          <w:sz w:val="26"/>
          <w:szCs w:val="26"/>
        </w:rPr>
        <w:t xml:space="preserve"> phút sẽ có một bệnh nhân đến. Các bệnh nhân sẽ được cung cấp một số thứ tự và sẽ được khám bởi </w:t>
      </w:r>
      <w:r w:rsidRPr="005907B2">
        <w:rPr>
          <w:rFonts w:ascii="Times New Roman" w:hAnsi="Times New Roman" w:cs="Times New Roman"/>
          <w:b/>
          <w:sz w:val="26"/>
          <w:szCs w:val="26"/>
        </w:rPr>
        <w:t xml:space="preserve">một </w:t>
      </w:r>
      <w:r w:rsidRPr="005907B2">
        <w:rPr>
          <w:rFonts w:ascii="Times New Roman" w:hAnsi="Times New Roman" w:cs="Times New Roman"/>
          <w:sz w:val="26"/>
          <w:szCs w:val="26"/>
        </w:rPr>
        <w:t>bác sĩ. Th</w:t>
      </w:r>
      <w:r w:rsidR="00AC3E0F" w:rsidRPr="005907B2">
        <w:rPr>
          <w:rFonts w:ascii="Times New Roman" w:hAnsi="Times New Roman" w:cs="Times New Roman"/>
          <w:sz w:val="26"/>
          <w:szCs w:val="26"/>
        </w:rPr>
        <w:t>ứ</w:t>
      </w:r>
      <w:r w:rsidRPr="005907B2">
        <w:rPr>
          <w:rFonts w:ascii="Times New Roman" w:hAnsi="Times New Roman" w:cs="Times New Roman"/>
          <w:sz w:val="26"/>
          <w:szCs w:val="26"/>
        </w:rPr>
        <w:t xml:space="preserve"> tự được phục vụ dựa theo số thứ tự mà bệnh nhân đã được cung cấp trước đây.</w:t>
      </w:r>
      <w:r w:rsidR="00620250" w:rsidRPr="005907B2">
        <w:rPr>
          <w:rFonts w:ascii="Times New Roman" w:hAnsi="Times New Roman" w:cs="Times New Roman"/>
          <w:sz w:val="26"/>
          <w:szCs w:val="26"/>
        </w:rPr>
        <w:t xml:space="preserve"> Thời gian khám được phân bố mũ với trung bình là </w:t>
      </w:r>
      <w:r w:rsidR="008B26A8" w:rsidRPr="005907B2">
        <w:rPr>
          <w:rFonts w:ascii="Times New Roman" w:hAnsi="Times New Roman" w:cs="Times New Roman"/>
          <w:sz w:val="26"/>
          <w:szCs w:val="26"/>
        </w:rPr>
        <w:t>7</w:t>
      </w:r>
      <w:r w:rsidR="00620250" w:rsidRPr="005907B2">
        <w:rPr>
          <w:rFonts w:ascii="Times New Roman" w:hAnsi="Times New Roman" w:cs="Times New Roman"/>
          <w:sz w:val="26"/>
          <w:szCs w:val="26"/>
        </w:rPr>
        <w:t xml:space="preserve"> phút. Giả sử bệnh viện có đủ khả năng để phục vụ khám bệnh cho một lượng lớn bệnh nhân</w:t>
      </w:r>
      <w:r w:rsidR="00DA5E9A" w:rsidRPr="005907B2">
        <w:rPr>
          <w:rFonts w:ascii="Times New Roman" w:hAnsi="Times New Roman" w:cs="Times New Roman"/>
          <w:sz w:val="26"/>
          <w:szCs w:val="26"/>
        </w:rPr>
        <w:t>.</w:t>
      </w:r>
    </w:p>
    <w:p w:rsidR="00DA5E9A" w:rsidRPr="005907B2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 w:rsidRPr="005907B2">
        <w:rPr>
          <w:rFonts w:ascii="Times New Roman" w:hAnsi="Times New Roman" w:cs="Times New Roman"/>
          <w:sz w:val="26"/>
          <w:szCs w:val="26"/>
        </w:rPr>
        <w:t>Yêu cầu:</w:t>
      </w:r>
    </w:p>
    <w:p w:rsidR="008B26A8" w:rsidRPr="005907B2" w:rsidRDefault="008B26A8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907B2">
        <w:rPr>
          <w:rFonts w:ascii="Times New Roman" w:hAnsi="Times New Roman" w:cs="Times New Roman"/>
          <w:sz w:val="26"/>
          <w:szCs w:val="26"/>
        </w:rPr>
        <w:t xml:space="preserve">Tính số bệnh nhân đến trong </w:t>
      </w:r>
      <w:r w:rsidR="00083706" w:rsidRPr="005907B2">
        <w:rPr>
          <w:rFonts w:ascii="Times New Roman" w:hAnsi="Times New Roman" w:cs="Times New Roman"/>
          <w:sz w:val="26"/>
          <w:szCs w:val="26"/>
        </w:rPr>
        <w:t>1 đơn vị thời gian.</w:t>
      </w:r>
    </w:p>
    <w:p w:rsidR="00D22CC8" w:rsidRPr="00485E64" w:rsidRDefault="00D22CC8" w:rsidP="00B2369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λ = 1/18 bệnh nhân/phú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</m:t>
          </m:r>
        </m:oMath>
      </m:oMathPara>
    </w:p>
    <w:p w:rsidR="005907B2" w:rsidRPr="005907B2" w:rsidRDefault="005907B2" w:rsidP="00B2369D">
      <w:pPr>
        <w:jc w:val="both"/>
        <w:rPr>
          <w:rFonts w:ascii="Times New Roman" w:eastAsiaTheme="minorEastAsia" w:hAnsi="Times New Roman" w:cs="Times New Roman"/>
        </w:rPr>
      </w:pPr>
    </w:p>
    <w:p w:rsidR="00083706" w:rsidRPr="005907B2" w:rsidRDefault="00083706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907B2">
        <w:rPr>
          <w:rFonts w:ascii="Times New Roman" w:hAnsi="Times New Roman" w:cs="Times New Roman"/>
          <w:sz w:val="26"/>
          <w:szCs w:val="26"/>
        </w:rPr>
        <w:t>Tính số bệnh nhân được phục vụ trong 1 đơn vị thời gian.</w:t>
      </w:r>
    </w:p>
    <w:p w:rsidR="00D22CC8" w:rsidRPr="00485E64" w:rsidRDefault="005907B2" w:rsidP="005907B2">
      <w:pPr>
        <w:rPr>
          <w:rFonts w:ascii="Times New Roman" w:hAnsi="Times New Roman" w:cs="Times New Roman"/>
          <w:sz w:val="28"/>
          <w:szCs w:val="28"/>
        </w:rPr>
      </w:pPr>
      <w:r w:rsidRPr="00485E64">
        <w:rPr>
          <w:rFonts w:ascii="Times New Roman" w:hAnsi="Times New Roman" w:cs="Times New Roman"/>
          <w:sz w:val="28"/>
          <w:szCs w:val="28"/>
        </w:rPr>
        <w:t>μ = 1/7 bệnh nhân/phút</w:t>
      </w:r>
    </w:p>
    <w:p w:rsidR="00D22CC8" w:rsidRPr="005907B2" w:rsidRDefault="00D22CC8" w:rsidP="00D22CC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A5E9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907B2">
        <w:rPr>
          <w:rFonts w:ascii="Times New Roman" w:hAnsi="Times New Roman" w:cs="Times New Roman"/>
          <w:sz w:val="26"/>
          <w:szCs w:val="26"/>
        </w:rPr>
        <w:t>Tính xác suất một bệnh nhân phải chờ để gặp bác sĩ.</w:t>
      </w:r>
    </w:p>
    <w:p w:rsidR="005907B2" w:rsidRPr="00485E64" w:rsidRDefault="005907B2" w:rsidP="00485E64">
      <w:pPr>
        <w:rPr>
          <w:rStyle w:val="mord"/>
          <w:sz w:val="28"/>
          <w:szCs w:val="28"/>
        </w:rPr>
      </w:pPr>
      <w:r w:rsidRPr="00485E64">
        <w:rPr>
          <w:rStyle w:val="mord"/>
          <w:sz w:val="28"/>
          <w:szCs w:val="28"/>
        </w:rPr>
        <w:t>ρ</w:t>
      </w:r>
      <w:r w:rsidRPr="00485E64">
        <w:rPr>
          <w:rStyle w:val="mrel"/>
          <w:sz w:val="28"/>
          <w:szCs w:val="28"/>
        </w:rPr>
        <w:t>=</w:t>
      </w:r>
      <m:oMath>
        <m:f>
          <m:fPr>
            <m:ctrlPr>
              <w:rPr>
                <w:rStyle w:val="mrel"/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sz w:val="28"/>
                <w:szCs w:val="28"/>
              </w:rPr>
              <m:t>λ</m:t>
            </m:r>
            <m:r>
              <m:rPr>
                <m:sty m:val="p"/>
              </m:rPr>
              <w:rPr>
                <w:rStyle w:val="vlist-s"/>
                <w:rFonts w:ascii="Cambria Math" w:hAnsi="Cambria Math" w:cs="Cambria Math"/>
                <w:sz w:val="28"/>
                <w:szCs w:val="28"/>
              </w:rPr>
              <m:t>​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</m:den>
        </m:f>
      </m:oMath>
      <w:r w:rsidRPr="00485E64">
        <w:rPr>
          <w:rStyle w:val="vlist-s"/>
          <w:sz w:val="28"/>
          <w:szCs w:val="28"/>
        </w:rPr>
        <w:t>​</w:t>
      </w:r>
      <w:r w:rsidRPr="00485E64">
        <w:rPr>
          <w:rStyle w:val="mrel"/>
          <w:sz w:val="28"/>
          <w:szCs w:val="28"/>
        </w:rPr>
        <w:t>=</w:t>
      </w:r>
      <m:oMath>
        <m:box>
          <m:boxPr>
            <m:ctrlPr>
              <w:rPr>
                <w:rStyle w:val="mrel"/>
                <w:rFonts w:ascii="Cambria Math" w:hAnsi="Cambria Math"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Style w:val="mrel"/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type m:val="skw"/>
                    <m:ctrlPr>
                      <w:rPr>
                        <w:rStyle w:val="mrel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mrel"/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Style w:val="mrel"/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den>
                </m:f>
              </m:num>
              <m:den>
                <m:f>
                  <m:fPr>
                    <m:type m:val="skw"/>
                    <m:ctrlPr>
                      <w:rPr>
                        <w:rStyle w:val="mrel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mrel"/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Style w:val="mrel"/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den>
                </m:f>
              </m:den>
            </m:f>
          </m:e>
        </m:box>
      </m:oMath>
      <w:r w:rsidR="00285CBC" w:rsidRPr="00485E64">
        <w:rPr>
          <w:rStyle w:val="mrel"/>
          <w:sz w:val="28"/>
          <w:szCs w:val="28"/>
        </w:rPr>
        <w:t xml:space="preserve"> </w:t>
      </w:r>
      <w:r w:rsidR="00C66A47">
        <w:rPr>
          <w:rStyle w:val="vlist-s"/>
          <w:sz w:val="28"/>
          <w:szCs w:val="28"/>
        </w:rPr>
        <w:t>=7/18</w:t>
      </w:r>
    </w:p>
    <w:p w:rsidR="00285CBC" w:rsidRDefault="00285CBC" w:rsidP="005907B2">
      <w:pPr>
        <w:jc w:val="both"/>
        <w:rPr>
          <w:rStyle w:val="mord"/>
        </w:rPr>
      </w:pPr>
    </w:p>
    <w:p w:rsidR="00DA5E9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907B2">
        <w:rPr>
          <w:rFonts w:ascii="Times New Roman" w:hAnsi="Times New Roman" w:cs="Times New Roman"/>
          <w:sz w:val="26"/>
          <w:szCs w:val="26"/>
        </w:rPr>
        <w:t>Cho biết số bệnh nhân trung bình đang đợi để gặp bác sĩ</w:t>
      </w:r>
    </w:p>
    <w:p w:rsidR="0096566A" w:rsidRPr="0074673B" w:rsidRDefault="0096566A" w:rsidP="0074673B">
      <w:pPr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/</m:t>
        </m:r>
      </m:oMath>
      <w:r w:rsidR="006A33D6">
        <w:rPr>
          <w:rFonts w:ascii="Times New Roman" w:eastAsiaTheme="minorEastAsia" w:hAnsi="Times New Roman" w:cs="Times New Roman"/>
          <w:sz w:val="26"/>
          <w:szCs w:val="26"/>
        </w:rPr>
        <w:t>(1-p)=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/ </m:t>
        </m:r>
      </m:oMath>
      <w:r w:rsidR="00E7657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E3027E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595B1B">
        <w:rPr>
          <w:rFonts w:ascii="Times New Roman" w:eastAsiaTheme="minorEastAsia" w:hAnsi="Times New Roman" w:cs="Times New Roman"/>
          <w:sz w:val="26"/>
          <w:szCs w:val="26"/>
        </w:rPr>
        <w:t>49 /198</w:t>
      </w:r>
    </w:p>
    <w:p w:rsidR="00DA5E9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907B2">
        <w:rPr>
          <w:rFonts w:ascii="Times New Roman" w:hAnsi="Times New Roman" w:cs="Times New Roman"/>
          <w:sz w:val="26"/>
          <w:szCs w:val="26"/>
        </w:rPr>
        <w:t>Cho biết xác suất có hơn 6 bệnh nhân trong phòng khám, kể cả người đang được khám.</w:t>
      </w:r>
    </w:p>
    <w:p w:rsidR="00595B1B" w:rsidRPr="00595B1B" w:rsidRDefault="00B700CC" w:rsidP="00595B1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P(N</w:t>
      </w:r>
      <m:oMath>
        <m:r>
          <w:rPr>
            <w:rFonts w:ascii="Cambria Math" w:hAnsi="Cambria Math" w:cs="Times New Roman"/>
            <w:sz w:val="26"/>
            <w:szCs w:val="26"/>
          </w:rPr>
          <m:t>≥n)</m:t>
        </m:r>
      </m:oMath>
      <w:r w:rsidR="002D199C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</m:oMath>
      <w:r w:rsidR="002D199C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p>
        </m:sSup>
      </m:oMath>
      <w:r w:rsidR="00A831AD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A06A6F">
        <w:rPr>
          <w:rFonts w:ascii="Times New Roman" w:eastAsiaTheme="minorEastAsia" w:hAnsi="Times New Roman" w:cs="Times New Roman"/>
          <w:sz w:val="26"/>
          <w:szCs w:val="26"/>
        </w:rPr>
        <w:t>0.00346</w:t>
      </w:r>
    </w:p>
    <w:p w:rsidR="00DA5E9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907B2">
        <w:rPr>
          <w:rFonts w:ascii="Times New Roman" w:hAnsi="Times New Roman" w:cs="Times New Roman"/>
          <w:sz w:val="26"/>
          <w:szCs w:val="26"/>
        </w:rPr>
        <w:t>Cho biết xác suất mà một bệnh nhân phải đợi hơn 20 phút để được khám.</w:t>
      </w:r>
    </w:p>
    <w:p w:rsidR="00ED72E0" w:rsidRDefault="00954556" w:rsidP="00ED72E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T≤20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=1-P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1-p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</m:oMath>
    </w:p>
    <w:p w:rsidR="002F605B" w:rsidRPr="00ED72E0" w:rsidRDefault="002F605B" w:rsidP="00ED72E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>&gt;</m:t>
            </m:r>
            <m:r>
              <w:rPr>
                <w:rFonts w:ascii="Cambria Math" w:hAnsi="Cambria Math" w:cs="Times New Roman"/>
                <w:sz w:val="26"/>
                <w:szCs w:val="26"/>
              </w:rPr>
              <m:t>20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18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1/7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1/18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*20</m:t>
            </m:r>
          </m:sup>
        </m:sSup>
      </m:oMath>
      <w:r w:rsidR="0058066C">
        <w:rPr>
          <w:rFonts w:ascii="Times New Roman" w:eastAsiaTheme="minorEastAsia" w:hAnsi="Times New Roman" w:cs="Times New Roman"/>
          <w:sz w:val="26"/>
          <w:szCs w:val="26"/>
        </w:rPr>
        <w:t>=0.0678</w:t>
      </w:r>
    </w:p>
    <w:p w:rsidR="0089210F" w:rsidRPr="005907B2" w:rsidRDefault="0089210F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907B2">
        <w:rPr>
          <w:rFonts w:ascii="Times New Roman" w:hAnsi="Times New Roman" w:cs="Times New Roman"/>
          <w:sz w:val="26"/>
          <w:szCs w:val="26"/>
        </w:rPr>
        <w:t>Thời gian đợi trung bình của một bệnh nhân.</w:t>
      </w:r>
    </w:p>
    <w:p w:rsidR="00DA5E9A" w:rsidRPr="005907B2" w:rsidRDefault="00ED72E0" w:rsidP="00A91A28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W=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μ-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</m:oMath>
      <w:r w:rsidR="00CD6375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18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18</m:t>
                </m:r>
              </m:den>
            </m:f>
          </m:den>
        </m:f>
      </m:oMath>
      <w:r w:rsidR="00CD6375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49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11</m:t>
            </m:r>
          </m:den>
        </m:f>
      </m:oMath>
    </w:p>
    <w:sectPr w:rsidR="00DA5E9A" w:rsidRPr="0059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E6E38"/>
    <w:multiLevelType w:val="hybridMultilevel"/>
    <w:tmpl w:val="76FC0116"/>
    <w:lvl w:ilvl="0" w:tplc="5A828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C5"/>
    <w:rsid w:val="00046300"/>
    <w:rsid w:val="00083706"/>
    <w:rsid w:val="001B5ACC"/>
    <w:rsid w:val="001E0FD2"/>
    <w:rsid w:val="00285CBC"/>
    <w:rsid w:val="002D199C"/>
    <w:rsid w:val="002F605B"/>
    <w:rsid w:val="00364A62"/>
    <w:rsid w:val="00393CBC"/>
    <w:rsid w:val="003D303C"/>
    <w:rsid w:val="003D6CBA"/>
    <w:rsid w:val="00485E64"/>
    <w:rsid w:val="004C2414"/>
    <w:rsid w:val="004F3DAB"/>
    <w:rsid w:val="005217FA"/>
    <w:rsid w:val="0058066C"/>
    <w:rsid w:val="005907B2"/>
    <w:rsid w:val="00595B1B"/>
    <w:rsid w:val="00620250"/>
    <w:rsid w:val="006A33D6"/>
    <w:rsid w:val="006D72E3"/>
    <w:rsid w:val="006E74E2"/>
    <w:rsid w:val="007126BA"/>
    <w:rsid w:val="0074673B"/>
    <w:rsid w:val="0089210F"/>
    <w:rsid w:val="008B26A8"/>
    <w:rsid w:val="008F0FFF"/>
    <w:rsid w:val="00954556"/>
    <w:rsid w:val="0096566A"/>
    <w:rsid w:val="00A06A6F"/>
    <w:rsid w:val="00A41500"/>
    <w:rsid w:val="00A436C1"/>
    <w:rsid w:val="00A56EC5"/>
    <w:rsid w:val="00A831AD"/>
    <w:rsid w:val="00A91A28"/>
    <w:rsid w:val="00AC3E0F"/>
    <w:rsid w:val="00B2369D"/>
    <w:rsid w:val="00B700CC"/>
    <w:rsid w:val="00C66A47"/>
    <w:rsid w:val="00CA3D7E"/>
    <w:rsid w:val="00CD6375"/>
    <w:rsid w:val="00D22CC8"/>
    <w:rsid w:val="00DA5E9A"/>
    <w:rsid w:val="00E3027E"/>
    <w:rsid w:val="00E76577"/>
    <w:rsid w:val="00E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6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69D"/>
    <w:rPr>
      <w:rFonts w:ascii="Tahoma" w:hAnsi="Tahoma" w:cs="Tahoma"/>
      <w:sz w:val="16"/>
      <w:szCs w:val="16"/>
    </w:rPr>
  </w:style>
  <w:style w:type="character" w:customStyle="1" w:styleId="mord">
    <w:name w:val="mord"/>
    <w:basedOn w:val="DefaultParagraphFont"/>
    <w:rsid w:val="005907B2"/>
  </w:style>
  <w:style w:type="character" w:customStyle="1" w:styleId="mrel">
    <w:name w:val="mrel"/>
    <w:basedOn w:val="DefaultParagraphFont"/>
    <w:rsid w:val="005907B2"/>
  </w:style>
  <w:style w:type="character" w:customStyle="1" w:styleId="vlist-s">
    <w:name w:val="vlist-s"/>
    <w:basedOn w:val="DefaultParagraphFont"/>
    <w:rsid w:val="005907B2"/>
  </w:style>
  <w:style w:type="character" w:styleId="Strong">
    <w:name w:val="Strong"/>
    <w:basedOn w:val="DefaultParagraphFont"/>
    <w:uiPriority w:val="22"/>
    <w:qFormat/>
    <w:rsid w:val="00285C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6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69D"/>
    <w:rPr>
      <w:rFonts w:ascii="Tahoma" w:hAnsi="Tahoma" w:cs="Tahoma"/>
      <w:sz w:val="16"/>
      <w:szCs w:val="16"/>
    </w:rPr>
  </w:style>
  <w:style w:type="character" w:customStyle="1" w:styleId="mord">
    <w:name w:val="mord"/>
    <w:basedOn w:val="DefaultParagraphFont"/>
    <w:rsid w:val="005907B2"/>
  </w:style>
  <w:style w:type="character" w:customStyle="1" w:styleId="mrel">
    <w:name w:val="mrel"/>
    <w:basedOn w:val="DefaultParagraphFont"/>
    <w:rsid w:val="005907B2"/>
  </w:style>
  <w:style w:type="character" w:customStyle="1" w:styleId="vlist-s">
    <w:name w:val="vlist-s"/>
    <w:basedOn w:val="DefaultParagraphFont"/>
    <w:rsid w:val="005907B2"/>
  </w:style>
  <w:style w:type="character" w:styleId="Strong">
    <w:name w:val="Strong"/>
    <w:basedOn w:val="DefaultParagraphFont"/>
    <w:uiPriority w:val="22"/>
    <w:qFormat/>
    <w:rsid w:val="00285C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510F1-4328-4B65-82E8-2A58AD1E6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3</cp:revision>
  <dcterms:created xsi:type="dcterms:W3CDTF">2025-03-18T02:32:00Z</dcterms:created>
  <dcterms:modified xsi:type="dcterms:W3CDTF">2025-03-18T03:18:00Z</dcterms:modified>
</cp:coreProperties>
</file>