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2F4E2" w14:textId="77777777" w:rsidR="00B85898" w:rsidRPr="00B210BA" w:rsidRDefault="00B85898" w:rsidP="00B85898">
      <w:pPr>
        <w:jc w:val="center"/>
        <w:rPr>
          <w:sz w:val="24"/>
          <w:szCs w:val="24"/>
        </w:rPr>
      </w:pPr>
      <w:r w:rsidRPr="00B210BA">
        <w:rPr>
          <w:sz w:val="24"/>
          <w:szCs w:val="24"/>
        </w:rPr>
        <w:t>Практическое занятие 1</w:t>
      </w:r>
    </w:p>
    <w:p w14:paraId="67295FE9" w14:textId="77777777" w:rsidR="00B85898" w:rsidRPr="00B210BA" w:rsidRDefault="00B85898" w:rsidP="00B85898">
      <w:pPr>
        <w:jc w:val="center"/>
        <w:rPr>
          <w:sz w:val="24"/>
          <w:szCs w:val="24"/>
        </w:rPr>
      </w:pPr>
      <w:r w:rsidRPr="00B210BA">
        <w:rPr>
          <w:sz w:val="24"/>
          <w:szCs w:val="24"/>
        </w:rPr>
        <w:t xml:space="preserve">Тема Работа с проектной документацией </w:t>
      </w:r>
    </w:p>
    <w:p w14:paraId="3951575E" w14:textId="77777777" w:rsidR="00B85898" w:rsidRPr="00B210BA" w:rsidRDefault="00B85898" w:rsidP="00B85898">
      <w:pPr>
        <w:rPr>
          <w:sz w:val="24"/>
          <w:szCs w:val="24"/>
        </w:rPr>
      </w:pPr>
    </w:p>
    <w:p w14:paraId="0091964E" w14:textId="77777777" w:rsidR="00B85898" w:rsidRPr="00B210BA" w:rsidRDefault="00B85898" w:rsidP="00B85898">
      <w:pPr>
        <w:rPr>
          <w:sz w:val="24"/>
          <w:szCs w:val="24"/>
        </w:rPr>
      </w:pPr>
      <w:r w:rsidRPr="00B210BA">
        <w:rPr>
          <w:sz w:val="24"/>
          <w:szCs w:val="24"/>
        </w:rPr>
        <w:t>1 Цель работы: Работа с проектной документацией. Описание и анализ предметной области. Постановка проблемы (</w:t>
      </w:r>
      <w:proofErr w:type="spellStart"/>
      <w:r w:rsidRPr="00B210BA">
        <w:rPr>
          <w:sz w:val="24"/>
          <w:szCs w:val="24"/>
        </w:rPr>
        <w:t>Problem</w:t>
      </w:r>
      <w:proofErr w:type="spellEnd"/>
      <w:r w:rsidRPr="00B210BA">
        <w:rPr>
          <w:sz w:val="24"/>
          <w:szCs w:val="24"/>
        </w:rPr>
        <w:t xml:space="preserve"> </w:t>
      </w:r>
      <w:proofErr w:type="spellStart"/>
      <w:r w:rsidRPr="00B210BA">
        <w:rPr>
          <w:sz w:val="24"/>
          <w:szCs w:val="24"/>
        </w:rPr>
        <w:t>Statemante</w:t>
      </w:r>
      <w:proofErr w:type="spellEnd"/>
      <w:r w:rsidRPr="00B210BA">
        <w:rPr>
          <w:sz w:val="24"/>
          <w:szCs w:val="24"/>
        </w:rPr>
        <w:t>)</w:t>
      </w:r>
    </w:p>
    <w:p w14:paraId="6C3FEA0D" w14:textId="77777777" w:rsidR="00B85898" w:rsidRPr="00B210BA" w:rsidRDefault="00B85898" w:rsidP="00B85898">
      <w:pPr>
        <w:rPr>
          <w:sz w:val="24"/>
          <w:szCs w:val="24"/>
        </w:rPr>
      </w:pPr>
      <w:r w:rsidRPr="00B210BA">
        <w:rPr>
          <w:sz w:val="24"/>
          <w:szCs w:val="24"/>
        </w:rPr>
        <w:t>2 Ход работы.</w:t>
      </w:r>
    </w:p>
    <w:p w14:paraId="512B9A3E" w14:textId="77777777" w:rsidR="00B85898" w:rsidRPr="00B210BA" w:rsidRDefault="00B85898" w:rsidP="00B85898">
      <w:pPr>
        <w:pStyle w:val="2"/>
        <w:spacing w:before="0" w:beforeAutospacing="0" w:after="0" w:afterAutospacing="0"/>
        <w:jc w:val="center"/>
        <w:rPr>
          <w:color w:val="000000"/>
          <w:sz w:val="24"/>
          <w:szCs w:val="24"/>
        </w:rPr>
      </w:pPr>
      <w:r w:rsidRPr="00B210BA">
        <w:rPr>
          <w:color w:val="000000"/>
          <w:sz w:val="24"/>
          <w:szCs w:val="24"/>
        </w:rPr>
        <w:t>22. Анализ динамики показателей финансовой отчетности различных предприятий</w:t>
      </w:r>
    </w:p>
    <w:p w14:paraId="10C91C0F" w14:textId="77777777" w:rsidR="00B85898" w:rsidRPr="00B210BA" w:rsidRDefault="00B85898" w:rsidP="00B85898">
      <w:pPr>
        <w:pStyle w:val="af0"/>
        <w:rPr>
          <w:color w:val="000000"/>
        </w:rPr>
      </w:pPr>
      <w:r w:rsidRPr="00B210BA">
        <w:rPr>
          <w:i/>
          <w:iCs/>
          <w:color w:val="000000"/>
        </w:rPr>
        <w:t>Описание предметной области</w:t>
      </w:r>
    </w:p>
    <w:p w14:paraId="0E4635A2" w14:textId="77777777" w:rsidR="00B85898" w:rsidRPr="00B210BA" w:rsidRDefault="00B85898" w:rsidP="00B85898">
      <w:pPr>
        <w:pStyle w:val="af0"/>
        <w:rPr>
          <w:color w:val="000000"/>
        </w:rPr>
      </w:pPr>
      <w:r w:rsidRPr="00B210BA">
        <w:rPr>
          <w:color w:val="000000"/>
        </w:rPr>
        <w:t>Вы являетесь руководителем информационно-аналитического центра крупного холдинга. Вашей задачей является отслеживание динамики показателей для предприятий холдинга.</w:t>
      </w:r>
    </w:p>
    <w:p w14:paraId="36843496" w14:textId="77777777" w:rsidR="00B85898" w:rsidRPr="00B210BA" w:rsidRDefault="00B85898" w:rsidP="00B85898">
      <w:pPr>
        <w:pStyle w:val="af0"/>
        <w:rPr>
          <w:color w:val="000000"/>
        </w:rPr>
      </w:pPr>
      <w:r w:rsidRPr="00B210BA">
        <w:rPr>
          <w:color w:val="000000"/>
        </w:rPr>
        <w:t>В структуру холдинга входят несколько предприятий. Каждое предприятие имеет стандартные характеристики (название, реквизиты, телефон, контактное лицо). Работа предприятия может быть оценена следующим образом: в начале каждого отчетного периода на основе финансовой отчетности вычисляется по неким формулам определенный набор показателей. Важность показателей характеризуется некоторыми числовыми константами. Значение каждого показателя измеряется в некоторой системе единиц.</w:t>
      </w:r>
    </w:p>
    <w:p w14:paraId="28F74E93" w14:textId="77777777" w:rsidR="00B85898" w:rsidRPr="00B210BA" w:rsidRDefault="00B85898" w:rsidP="00B85898">
      <w:pPr>
        <w:rPr>
          <w:sz w:val="24"/>
          <w:szCs w:val="24"/>
        </w:rPr>
      </w:pPr>
    </w:p>
    <w:p w14:paraId="6B02EC02" w14:textId="77777777" w:rsidR="00B85898" w:rsidRPr="00B210BA" w:rsidRDefault="00B85898" w:rsidP="00B85898">
      <w:pPr>
        <w:rPr>
          <w:sz w:val="24"/>
          <w:szCs w:val="24"/>
        </w:rPr>
      </w:pPr>
      <w:r w:rsidRPr="00B210BA">
        <w:rPr>
          <w:sz w:val="24"/>
          <w:szCs w:val="24"/>
        </w:rPr>
        <w:t>2.1 Постановка проблемы (</w:t>
      </w:r>
      <w:proofErr w:type="spellStart"/>
      <w:r w:rsidRPr="00B210BA">
        <w:rPr>
          <w:sz w:val="24"/>
          <w:szCs w:val="24"/>
        </w:rPr>
        <w:t>Problem</w:t>
      </w:r>
      <w:proofErr w:type="spellEnd"/>
      <w:r w:rsidRPr="00B210BA">
        <w:rPr>
          <w:sz w:val="24"/>
          <w:szCs w:val="24"/>
        </w:rPr>
        <w:t xml:space="preserve"> </w:t>
      </w:r>
      <w:proofErr w:type="spellStart"/>
      <w:r w:rsidRPr="00B210BA">
        <w:rPr>
          <w:sz w:val="24"/>
          <w:szCs w:val="24"/>
        </w:rPr>
        <w:t>Statemante</w:t>
      </w:r>
      <w:proofErr w:type="spellEnd"/>
      <w:r w:rsidRPr="00B210BA">
        <w:rPr>
          <w:sz w:val="24"/>
          <w:szCs w:val="24"/>
        </w:rPr>
        <w:t>)</w:t>
      </w:r>
    </w:p>
    <w:tbl>
      <w:tblPr>
        <w:tblW w:w="99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940"/>
      </w:tblGrid>
      <w:tr w:rsidR="00B85898" w:rsidRPr="00B210BA" w14:paraId="0D9D510E" w14:textId="77777777" w:rsidTr="00B210BA">
        <w:trPr>
          <w:trHeight w:val="823"/>
        </w:trPr>
        <w:tc>
          <w:tcPr>
            <w:tcW w:w="2972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6974959" w14:textId="77777777" w:rsidR="00B85898" w:rsidRPr="00B210BA" w:rsidRDefault="00B85898" w:rsidP="00425423">
            <w:pPr>
              <w:spacing w:before="360" w:after="36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B210BA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694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54E5C402" w14:textId="77777777" w:rsidR="00B85898" w:rsidRPr="00B210BA" w:rsidRDefault="00B85898" w:rsidP="00425423">
            <w:pPr>
              <w:spacing w:before="360" w:after="360"/>
              <w:jc w:val="center"/>
              <w:rPr>
                <w:b/>
                <w:bCs/>
                <w:sz w:val="24"/>
                <w:szCs w:val="24"/>
                <w:highlight w:val="yellow"/>
              </w:rPr>
            </w:pPr>
            <w:r w:rsidRPr="00B210BA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B85898" w:rsidRPr="00B210BA" w14:paraId="57A87EAE" w14:textId="77777777" w:rsidTr="00B210BA">
        <w:trPr>
          <w:trHeight w:val="869"/>
        </w:trPr>
        <w:tc>
          <w:tcPr>
            <w:tcW w:w="2972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73B2EC5" w14:textId="77777777" w:rsidR="00B85898" w:rsidRPr="00B210BA" w:rsidRDefault="00B85898" w:rsidP="00425423">
            <w:pPr>
              <w:spacing w:before="360" w:after="360"/>
              <w:rPr>
                <w:sz w:val="24"/>
                <w:szCs w:val="24"/>
                <w:highlight w:val="yellow"/>
              </w:rPr>
            </w:pPr>
            <w:r w:rsidRPr="00B210BA">
              <w:rPr>
                <w:b/>
                <w:bCs/>
                <w:sz w:val="24"/>
                <w:szCs w:val="24"/>
              </w:rPr>
              <w:t>Проблема</w:t>
            </w:r>
          </w:p>
        </w:tc>
        <w:tc>
          <w:tcPr>
            <w:tcW w:w="694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47E2D9B" w14:textId="7B652A06" w:rsidR="00B85898" w:rsidRPr="00B210BA" w:rsidRDefault="00B210BA" w:rsidP="00425423">
            <w:pPr>
              <w:spacing w:before="360" w:after="360"/>
              <w:rPr>
                <w:sz w:val="24"/>
                <w:szCs w:val="24"/>
                <w:highlight w:val="yellow"/>
              </w:rPr>
            </w:pPr>
            <w:r w:rsidRPr="00B210BA">
              <w:rPr>
                <w:sz w:val="24"/>
                <w:szCs w:val="24"/>
              </w:rPr>
              <w:t>Отсутствие доступа к интегрированным данным о финансовой отчетности различных предприятий</w:t>
            </w:r>
          </w:p>
        </w:tc>
      </w:tr>
      <w:tr w:rsidR="00B85898" w:rsidRPr="00B210BA" w14:paraId="26075B0E" w14:textId="77777777" w:rsidTr="00B210BA">
        <w:tc>
          <w:tcPr>
            <w:tcW w:w="2972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7610BE36" w14:textId="77777777" w:rsidR="00B85898" w:rsidRPr="00B210BA" w:rsidRDefault="00B85898" w:rsidP="00425423">
            <w:pPr>
              <w:spacing w:before="360" w:after="360"/>
              <w:rPr>
                <w:sz w:val="24"/>
                <w:szCs w:val="24"/>
                <w:highlight w:val="yellow"/>
              </w:rPr>
            </w:pPr>
            <w:r w:rsidRPr="00B210BA">
              <w:rPr>
                <w:b/>
                <w:bCs/>
                <w:sz w:val="24"/>
                <w:szCs w:val="24"/>
              </w:rPr>
              <w:t>воздействует на</w:t>
            </w:r>
          </w:p>
        </w:tc>
        <w:tc>
          <w:tcPr>
            <w:tcW w:w="694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4E8A0DC" w14:textId="77777777" w:rsidR="00B210BA" w:rsidRPr="00B210BA" w:rsidRDefault="00B210BA" w:rsidP="00B210BA">
            <w:pPr>
              <w:spacing w:before="90"/>
              <w:ind w:firstLine="0"/>
              <w:rPr>
                <w:sz w:val="24"/>
                <w:szCs w:val="24"/>
              </w:rPr>
            </w:pPr>
            <w:r w:rsidRPr="00B210BA">
              <w:rPr>
                <w:sz w:val="24"/>
                <w:szCs w:val="24"/>
              </w:rPr>
              <w:t xml:space="preserve">•  аналитиков и менеджеров, принимающих финансовые решения;  </w:t>
            </w:r>
          </w:p>
          <w:p w14:paraId="4B877103" w14:textId="6B6FD343" w:rsidR="00B85898" w:rsidRPr="00B210BA" w:rsidRDefault="00B210BA" w:rsidP="00B210BA">
            <w:pPr>
              <w:spacing w:before="90"/>
              <w:ind w:firstLine="0"/>
              <w:rPr>
                <w:sz w:val="24"/>
                <w:szCs w:val="24"/>
                <w:highlight w:val="yellow"/>
              </w:rPr>
            </w:pPr>
            <w:r w:rsidRPr="00B210BA">
              <w:rPr>
                <w:sz w:val="24"/>
                <w:szCs w:val="24"/>
              </w:rPr>
              <w:t>•  инвесторов и акционеров, оценивающих финансовые результаты предприятий.</w:t>
            </w:r>
          </w:p>
        </w:tc>
      </w:tr>
      <w:tr w:rsidR="00B85898" w:rsidRPr="00B210BA" w14:paraId="09B0318B" w14:textId="77777777" w:rsidTr="00B210BA">
        <w:tc>
          <w:tcPr>
            <w:tcW w:w="2972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33CEF32" w14:textId="77777777" w:rsidR="00B85898" w:rsidRPr="00B210BA" w:rsidRDefault="00B85898" w:rsidP="00425423">
            <w:pPr>
              <w:rPr>
                <w:sz w:val="24"/>
                <w:szCs w:val="24"/>
                <w:highlight w:val="yellow"/>
              </w:rPr>
            </w:pPr>
            <w:r w:rsidRPr="00B210BA">
              <w:rPr>
                <w:b/>
                <w:bCs/>
                <w:sz w:val="24"/>
                <w:szCs w:val="24"/>
              </w:rPr>
              <w:t>результатом чего является</w:t>
            </w:r>
          </w:p>
        </w:tc>
        <w:tc>
          <w:tcPr>
            <w:tcW w:w="694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1E861FAA" w14:textId="77777777" w:rsidR="00B210BA" w:rsidRPr="00B210BA" w:rsidRDefault="00B210BA" w:rsidP="00B210BA">
            <w:pPr>
              <w:spacing w:before="90"/>
              <w:ind w:firstLine="0"/>
              <w:rPr>
                <w:sz w:val="24"/>
                <w:szCs w:val="24"/>
              </w:rPr>
            </w:pPr>
            <w:r w:rsidRPr="00B210BA">
              <w:rPr>
                <w:sz w:val="24"/>
                <w:szCs w:val="24"/>
              </w:rPr>
              <w:t xml:space="preserve">•  высокая вероятность принятия неверных финансовых решений в управлении активами;  </w:t>
            </w:r>
          </w:p>
          <w:p w14:paraId="4B36A04B" w14:textId="1A7987C3" w:rsidR="00B85898" w:rsidRPr="00B210BA" w:rsidRDefault="00B210BA" w:rsidP="00B210BA">
            <w:pPr>
              <w:spacing w:before="90"/>
              <w:ind w:firstLine="0"/>
              <w:rPr>
                <w:sz w:val="24"/>
                <w:szCs w:val="24"/>
                <w:highlight w:val="yellow"/>
              </w:rPr>
            </w:pPr>
            <w:r w:rsidRPr="00B210BA">
              <w:rPr>
                <w:sz w:val="24"/>
                <w:szCs w:val="24"/>
              </w:rPr>
              <w:t>•  недостаточная информация для оценки финансового состояния и рисков инвестиционных проектов.</w:t>
            </w:r>
          </w:p>
        </w:tc>
      </w:tr>
      <w:tr w:rsidR="00B85898" w:rsidRPr="00B210BA" w14:paraId="2CBA5007" w14:textId="77777777" w:rsidTr="00B210BA">
        <w:tc>
          <w:tcPr>
            <w:tcW w:w="2972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4769623C" w14:textId="77777777" w:rsidR="00B85898" w:rsidRPr="00B210BA" w:rsidRDefault="00B85898" w:rsidP="00425423">
            <w:pPr>
              <w:rPr>
                <w:sz w:val="24"/>
                <w:szCs w:val="24"/>
                <w:highlight w:val="yellow"/>
              </w:rPr>
            </w:pPr>
            <w:r w:rsidRPr="00B210BA">
              <w:rPr>
                <w:b/>
                <w:bCs/>
                <w:sz w:val="24"/>
                <w:szCs w:val="24"/>
              </w:rPr>
              <w:t>Выигрыш от</w:t>
            </w:r>
          </w:p>
        </w:tc>
        <w:tc>
          <w:tcPr>
            <w:tcW w:w="694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30EA6F3D" w14:textId="4844A956" w:rsidR="00B85898" w:rsidRPr="00B210BA" w:rsidRDefault="00B210BA" w:rsidP="00B210BA">
            <w:pPr>
              <w:ind w:firstLine="0"/>
              <w:rPr>
                <w:sz w:val="24"/>
                <w:szCs w:val="24"/>
                <w:highlight w:val="yellow"/>
              </w:rPr>
            </w:pPr>
            <w:r w:rsidRPr="00B210BA">
              <w:rPr>
                <w:sz w:val="24"/>
                <w:szCs w:val="24"/>
              </w:rPr>
              <w:t>с</w:t>
            </w:r>
            <w:r w:rsidRPr="00B210BA">
              <w:rPr>
                <w:sz w:val="24"/>
                <w:szCs w:val="24"/>
              </w:rPr>
              <w:t>оздания единого хранилища финансовых данных и интерфейса</w:t>
            </w:r>
          </w:p>
        </w:tc>
      </w:tr>
      <w:tr w:rsidR="00B85898" w:rsidRPr="00B210BA" w14:paraId="28F038BB" w14:textId="77777777" w:rsidTr="00B210BA">
        <w:trPr>
          <w:trHeight w:val="1058"/>
        </w:trPr>
        <w:tc>
          <w:tcPr>
            <w:tcW w:w="2972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029CE05B" w14:textId="77777777" w:rsidR="00B85898" w:rsidRPr="00B210BA" w:rsidRDefault="00B85898" w:rsidP="00425423">
            <w:pPr>
              <w:rPr>
                <w:sz w:val="24"/>
                <w:szCs w:val="24"/>
                <w:highlight w:val="yellow"/>
              </w:rPr>
            </w:pPr>
            <w:r w:rsidRPr="00B210BA">
              <w:rPr>
                <w:b/>
                <w:bCs/>
                <w:sz w:val="24"/>
                <w:szCs w:val="24"/>
              </w:rPr>
              <w:lastRenderedPageBreak/>
              <w:t>Может состоять в следующем:</w:t>
            </w:r>
          </w:p>
        </w:tc>
        <w:tc>
          <w:tcPr>
            <w:tcW w:w="6940" w:type="dxa"/>
            <w:tcMar>
              <w:top w:w="90" w:type="dxa"/>
              <w:left w:w="180" w:type="dxa"/>
              <w:bottom w:w="135" w:type="dxa"/>
              <w:right w:w="180" w:type="dxa"/>
            </w:tcMar>
            <w:hideMark/>
          </w:tcPr>
          <w:p w14:paraId="6B0B4CDE" w14:textId="77777777" w:rsidR="00B210BA" w:rsidRPr="00B210BA" w:rsidRDefault="00B210BA" w:rsidP="00B210BA">
            <w:pPr>
              <w:spacing w:before="90"/>
              <w:ind w:firstLine="0"/>
              <w:rPr>
                <w:sz w:val="24"/>
                <w:szCs w:val="24"/>
              </w:rPr>
            </w:pPr>
            <w:r w:rsidRPr="00B210BA">
              <w:rPr>
                <w:sz w:val="24"/>
                <w:szCs w:val="24"/>
              </w:rPr>
              <w:t xml:space="preserve">•  обеспечении доступа аналитиков и инвесторов к интегрированной информации о финансовых показателях различных предприятий;  </w:t>
            </w:r>
          </w:p>
          <w:p w14:paraId="2B90DDB5" w14:textId="77777777" w:rsidR="00B210BA" w:rsidRPr="00B210BA" w:rsidRDefault="00B210BA" w:rsidP="00B210BA">
            <w:pPr>
              <w:spacing w:before="90"/>
              <w:ind w:firstLine="0"/>
              <w:rPr>
                <w:sz w:val="24"/>
                <w:szCs w:val="24"/>
              </w:rPr>
            </w:pPr>
            <w:r w:rsidRPr="00B210BA">
              <w:rPr>
                <w:sz w:val="24"/>
                <w:szCs w:val="24"/>
              </w:rPr>
              <w:t xml:space="preserve">•  предоставлении менеджерам оснований для принятия обоснованных финансовых решений;  </w:t>
            </w:r>
          </w:p>
          <w:p w14:paraId="6F96225F" w14:textId="77777777" w:rsidR="00B210BA" w:rsidRPr="00B210BA" w:rsidRDefault="00B210BA" w:rsidP="00B210BA">
            <w:pPr>
              <w:spacing w:before="90"/>
              <w:ind w:firstLine="0"/>
              <w:rPr>
                <w:sz w:val="24"/>
                <w:szCs w:val="24"/>
              </w:rPr>
            </w:pPr>
            <w:r w:rsidRPr="00B210BA">
              <w:rPr>
                <w:sz w:val="24"/>
                <w:szCs w:val="24"/>
              </w:rPr>
              <w:t xml:space="preserve">•  возможности своевременного выявления финансовых тенденций и рисков, что в свою очередь может служить основой для стратегического планирования;  </w:t>
            </w:r>
          </w:p>
          <w:p w14:paraId="7F382BAB" w14:textId="6DB18A80" w:rsidR="00B85898" w:rsidRPr="00B210BA" w:rsidRDefault="00B210BA" w:rsidP="00B210BA">
            <w:pPr>
              <w:spacing w:before="90"/>
              <w:ind w:firstLine="0"/>
              <w:rPr>
                <w:sz w:val="24"/>
                <w:szCs w:val="24"/>
              </w:rPr>
            </w:pPr>
            <w:r w:rsidRPr="00B210BA">
              <w:rPr>
                <w:sz w:val="24"/>
                <w:szCs w:val="24"/>
              </w:rPr>
              <w:t xml:space="preserve">•  и </w:t>
            </w:r>
            <w:proofErr w:type="gramStart"/>
            <w:r w:rsidRPr="00B210BA">
              <w:rPr>
                <w:sz w:val="24"/>
                <w:szCs w:val="24"/>
              </w:rPr>
              <w:t>т.д.</w:t>
            </w:r>
            <w:proofErr w:type="gramEnd"/>
          </w:p>
        </w:tc>
      </w:tr>
    </w:tbl>
    <w:p w14:paraId="204DE001" w14:textId="77777777" w:rsidR="00B85898" w:rsidRPr="00B210BA" w:rsidRDefault="00B85898" w:rsidP="00B85898">
      <w:pPr>
        <w:rPr>
          <w:sz w:val="24"/>
          <w:szCs w:val="24"/>
        </w:rPr>
      </w:pPr>
    </w:p>
    <w:p w14:paraId="6A24F4B2" w14:textId="77777777" w:rsidR="00B85898" w:rsidRPr="00B210BA" w:rsidRDefault="00B85898" w:rsidP="00B85898">
      <w:pPr>
        <w:rPr>
          <w:sz w:val="24"/>
          <w:szCs w:val="24"/>
        </w:rPr>
      </w:pPr>
      <w:r w:rsidRPr="00B210BA">
        <w:rPr>
          <w:sz w:val="24"/>
          <w:szCs w:val="24"/>
        </w:rPr>
        <w:t>2.2 Разработка технического задания</w:t>
      </w:r>
    </w:p>
    <w:p w14:paraId="1830FFB2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>• 1.1. Полное наименование системы: Автоматизированная информационная система «Анализ динамики показателей финансовой отчетности различных предприятий».</w:t>
      </w:r>
    </w:p>
    <w:p w14:paraId="2ACE1559" w14:textId="77777777" w:rsidR="00B210BA" w:rsidRPr="00B210BA" w:rsidRDefault="00B210BA" w:rsidP="00B210BA">
      <w:pPr>
        <w:rPr>
          <w:sz w:val="24"/>
          <w:szCs w:val="24"/>
        </w:rPr>
      </w:pPr>
    </w:p>
    <w:p w14:paraId="3F15CE53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>• 1.2. Номер договора: [Укажите номер договора] от [Укажите дату договора] на поставку, внедрение и сопровождение прикладного программного обеспечения для анализа финансовых показателей.</w:t>
      </w:r>
    </w:p>
    <w:p w14:paraId="42991B92" w14:textId="77777777" w:rsidR="00B210BA" w:rsidRPr="00B210BA" w:rsidRDefault="00B210BA" w:rsidP="00B210BA">
      <w:pPr>
        <w:rPr>
          <w:sz w:val="24"/>
          <w:szCs w:val="24"/>
        </w:rPr>
      </w:pPr>
    </w:p>
    <w:p w14:paraId="06C38C94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1.3. Названия исполнителя и заказчика работ и их реквизиты  </w:t>
      </w:r>
    </w:p>
    <w:p w14:paraId="16F4C9C2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Разработчик:  </w:t>
      </w:r>
    </w:p>
    <w:p w14:paraId="47ECCF99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[Полное наименование организации-разработчика]  </w:t>
      </w:r>
    </w:p>
    <w:p w14:paraId="62E4FC4B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Адрес: [Адрес организации-разработчика]  </w:t>
      </w:r>
    </w:p>
    <w:p w14:paraId="05AFAFAD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Тел.: [Телефон организации-разработчика], факс: [Факс организации-разработчика]  </w:t>
      </w:r>
    </w:p>
    <w:p w14:paraId="3FF33EF0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>Банковские реквизиты: [Наименование организации-разработчика], ИНН [ИНН организации-разработчика], р/</w:t>
      </w:r>
      <w:proofErr w:type="spellStart"/>
      <w:r w:rsidRPr="00B210BA">
        <w:rPr>
          <w:sz w:val="24"/>
          <w:szCs w:val="24"/>
        </w:rPr>
        <w:t>сч</w:t>
      </w:r>
      <w:proofErr w:type="spellEnd"/>
      <w:r w:rsidRPr="00B210BA">
        <w:rPr>
          <w:sz w:val="24"/>
          <w:szCs w:val="24"/>
        </w:rPr>
        <w:t xml:space="preserve"> № [Номер расчетного счета] в [Наименование банка], БИК [БИК банка], корр. счет № [Номер корреспондентского счета]  </w:t>
      </w:r>
    </w:p>
    <w:p w14:paraId="71C254C7" w14:textId="77777777" w:rsidR="00B210BA" w:rsidRPr="00B210BA" w:rsidRDefault="00B210BA" w:rsidP="00B210BA">
      <w:pPr>
        <w:rPr>
          <w:sz w:val="24"/>
          <w:szCs w:val="24"/>
        </w:rPr>
      </w:pPr>
    </w:p>
    <w:p w14:paraId="473B3D18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Заказчик:  </w:t>
      </w:r>
    </w:p>
    <w:p w14:paraId="46A3A3A6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[Полное наименование заказчика]  </w:t>
      </w:r>
    </w:p>
    <w:p w14:paraId="0ECA00A8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Адрес: [Адрес заказчика]  </w:t>
      </w:r>
    </w:p>
    <w:p w14:paraId="7687EF57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Тел.: [Телефон заказчика], факс: [Факс заказчика]  </w:t>
      </w:r>
    </w:p>
    <w:p w14:paraId="57F5D34A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>Банковские реквизиты: [Наименование заказчика], ИНН [ИНН заказчика], р/</w:t>
      </w:r>
      <w:proofErr w:type="spellStart"/>
      <w:r w:rsidRPr="00B210BA">
        <w:rPr>
          <w:sz w:val="24"/>
          <w:szCs w:val="24"/>
        </w:rPr>
        <w:t>сч</w:t>
      </w:r>
      <w:proofErr w:type="spellEnd"/>
      <w:r w:rsidRPr="00B210BA">
        <w:rPr>
          <w:sz w:val="24"/>
          <w:szCs w:val="24"/>
        </w:rPr>
        <w:t xml:space="preserve"> № [Номер расчетного счета] в [Наименование банка], БИК [БИК банка], корр. счет № [Номер корреспондентского счета]  </w:t>
      </w:r>
    </w:p>
    <w:p w14:paraId="0CB7B34D" w14:textId="77777777" w:rsidR="00B210BA" w:rsidRPr="00B210BA" w:rsidRDefault="00B210BA" w:rsidP="00B210BA">
      <w:pPr>
        <w:rPr>
          <w:sz w:val="24"/>
          <w:szCs w:val="24"/>
        </w:rPr>
      </w:pPr>
    </w:p>
    <w:p w14:paraId="7E663649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1.4. Основание для проведения работ  </w:t>
      </w:r>
    </w:p>
    <w:p w14:paraId="323D79E5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Основанием для проведения работ по созданию системы АИС «Анализ динамики показателей финансовой отчетности различных предприятий» являются следующие документы:  </w:t>
      </w:r>
    </w:p>
    <w:p w14:paraId="7B7A04E7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Договор № [Номер договора] от [Дата договора]  </w:t>
      </w:r>
    </w:p>
    <w:p w14:paraId="131B1366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Приказ № [Номер приказа] от [Дата приказа]  </w:t>
      </w:r>
    </w:p>
    <w:p w14:paraId="10C3DEBD" w14:textId="77777777" w:rsidR="00B210BA" w:rsidRPr="00B210BA" w:rsidRDefault="00B210BA" w:rsidP="00B210BA">
      <w:pPr>
        <w:rPr>
          <w:sz w:val="24"/>
          <w:szCs w:val="24"/>
        </w:rPr>
      </w:pPr>
    </w:p>
    <w:p w14:paraId="4544B25B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1.5. Сроки начала и окончания работ  </w:t>
      </w:r>
    </w:p>
    <w:p w14:paraId="777B21A6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Дата начала работ: [Дата начала работ]  </w:t>
      </w:r>
    </w:p>
    <w:p w14:paraId="49C6E047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Дата окончания работ: [Дата окончания работ]  </w:t>
      </w:r>
    </w:p>
    <w:p w14:paraId="6D96F11C" w14:textId="77777777" w:rsidR="00B210BA" w:rsidRPr="00B210BA" w:rsidRDefault="00B210BA" w:rsidP="00B210BA">
      <w:pPr>
        <w:rPr>
          <w:sz w:val="24"/>
          <w:szCs w:val="24"/>
        </w:rPr>
      </w:pPr>
    </w:p>
    <w:p w14:paraId="52ACBFE6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1.6. Источники и порядок финансирования работ  </w:t>
      </w:r>
    </w:p>
    <w:p w14:paraId="484AB6CB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lastRenderedPageBreak/>
        <w:t xml:space="preserve">Финансирование работ осуществляется за счет средств [Название заказчика]. Порядок финансирования работ определяется условиями Договора № [Номер договора] от [Дата договора].  </w:t>
      </w:r>
    </w:p>
    <w:p w14:paraId="75535439" w14:textId="77777777" w:rsidR="00B210BA" w:rsidRPr="00B210BA" w:rsidRDefault="00B210BA" w:rsidP="00B210BA">
      <w:pPr>
        <w:rPr>
          <w:sz w:val="24"/>
          <w:szCs w:val="24"/>
        </w:rPr>
      </w:pPr>
    </w:p>
    <w:p w14:paraId="18D2FDAE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1.7. Порядок оформления и предъявления Заказчику результатов работ  </w:t>
      </w:r>
    </w:p>
    <w:p w14:paraId="48E88757" w14:textId="715AB022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>Работы по созданию системы производственной эксплуатации дополнительно уведомляют Заказчика о готовности системы и ее частей к испытаниям.</w:t>
      </w:r>
    </w:p>
    <w:p w14:paraId="5ABE9396" w14:textId="2DB7E710" w:rsidR="00B210BA" w:rsidRDefault="00B210BA" w:rsidP="00B85898">
      <w:pPr>
        <w:rPr>
          <w:b/>
          <w:bCs/>
          <w:sz w:val="24"/>
          <w:szCs w:val="24"/>
        </w:rPr>
      </w:pPr>
      <w:r w:rsidRPr="00942DE4">
        <w:rPr>
          <w:b/>
          <w:bCs/>
          <w:sz w:val="24"/>
          <w:szCs w:val="24"/>
        </w:rPr>
        <w:t>2. Назначение и цели создания системы</w:t>
      </w:r>
    </w:p>
    <w:p w14:paraId="73A3A69C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2.1. Назначение системы  </w:t>
      </w:r>
    </w:p>
    <w:p w14:paraId="683BA535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АИС «Анализ динамики показателей финансовой отчетности различных предприятий» — прикладное программное обеспечение, предназначенное для:  </w:t>
      </w:r>
    </w:p>
    <w:p w14:paraId="533DC9E1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автоматизации сбора и анализа финансовых отчетов различных предприятий;  </w:t>
      </w:r>
    </w:p>
    <w:p w14:paraId="04769E99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выявления тенденций и динамики изменения ключевых финансовых показателей;  </w:t>
      </w:r>
    </w:p>
    <w:p w14:paraId="55AF0F99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формирования аналитической отчетности для поддержки управленческих решений;  </w:t>
      </w:r>
    </w:p>
    <w:p w14:paraId="7F03522F" w14:textId="397438C9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оценки финансового состояния и эффективности деятельности предприятий.  </w:t>
      </w:r>
    </w:p>
    <w:p w14:paraId="3D74CE02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2.2. Цели создания системы  </w:t>
      </w:r>
    </w:p>
    <w:p w14:paraId="45100329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Основными целями внедрения системы являются:  </w:t>
      </w:r>
    </w:p>
    <w:p w14:paraId="12560CF8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Оптимизация процессов анализа финансовой отчетности для повышения точности и скорости принятия решений.  </w:t>
      </w:r>
    </w:p>
    <w:p w14:paraId="69584302" w14:textId="0BF7B8AB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Автоматизация сбора и обработки данных для уменьшения временных затрат на анализ и отчетность.  </w:t>
      </w:r>
    </w:p>
    <w:p w14:paraId="7A0F8FFF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• 3.1. Требования к системе в целом  </w:t>
      </w:r>
    </w:p>
    <w:p w14:paraId="42141589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3.1.1. Требования к структуре системы  </w:t>
      </w:r>
    </w:p>
    <w:p w14:paraId="178AF1D4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АИС предназначена для автоматизации обмена информацией между финансовыми аналитиками, руководителями предприятий и системой учета. Автоматизации подлежат следующие операции:  </w:t>
      </w:r>
    </w:p>
    <w:p w14:paraId="486C0950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Сбор и учет финансовых отчетов.  </w:t>
      </w:r>
    </w:p>
    <w:p w14:paraId="73AE1DD9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Анализ динамики показателей.  </w:t>
      </w:r>
    </w:p>
    <w:p w14:paraId="3BA1C167" w14:textId="3AB3477E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Формирование отчетов и визуализация данных.  </w:t>
      </w:r>
    </w:p>
    <w:p w14:paraId="47856475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3.1.2. Требования к режимам функционирования системы  </w:t>
      </w:r>
    </w:p>
    <w:p w14:paraId="636BC6C0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Должна обеспечиваться работа в следующих режимах:  </w:t>
      </w:r>
    </w:p>
    <w:p w14:paraId="38B4A352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Сетевой режим взаимодействия: основной режим работы, обеспечивающий взаимодействие пользователей с централизованной базой данных через локальную сеть или Интернет.  </w:t>
      </w:r>
    </w:p>
    <w:p w14:paraId="2A8D27BA" w14:textId="0ACA89C3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- Автономный режим (ограниченный): возможность работы отдельных модулей (например, просмотра финансовых отчетов) без подключения к сети с последующей синхронизацией данных при подключении. Необходимость и объем функций для автономного режима определяются дополнительно.  </w:t>
      </w:r>
    </w:p>
    <w:p w14:paraId="0439D25B" w14:textId="77777777" w:rsidR="00B210BA" w:rsidRP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3.1.3. Требования к способам и средствам связи для информационного обмена между компонентами системы  </w:t>
      </w:r>
    </w:p>
    <w:p w14:paraId="7CC63380" w14:textId="3947A0FC" w:rsidR="00B210BA" w:rsidRDefault="00B210BA" w:rsidP="00B210BA">
      <w:pPr>
        <w:rPr>
          <w:sz w:val="24"/>
          <w:szCs w:val="24"/>
        </w:rPr>
      </w:pPr>
      <w:r w:rsidRPr="00B210BA">
        <w:rPr>
          <w:sz w:val="24"/>
          <w:szCs w:val="24"/>
        </w:rPr>
        <w:t xml:space="preserve">Обмен информацией между модулями системы должен осуществляться через единое информационное пространство (централизованную базу данных) и с использованием стандартизированных протоколов и форматов обмена данными (например, REST API для взаимодействия между веб-интерфейсом и сервером).  </w:t>
      </w:r>
    </w:p>
    <w:p w14:paraId="43671B07" w14:textId="6534CF6B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3.1.4 Требования к совместимости со смежными системами</w:t>
      </w:r>
    </w:p>
    <w:p w14:paraId="2DD0920D" w14:textId="676D3FC8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Система должна обеспечить интеграцию с:</w:t>
      </w:r>
    </w:p>
    <w:p w14:paraId="357FDA29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 xml:space="preserve">- Сайтами по поиску работы: импорт/экспорт вакансий и резюме (например, hh.ru, </w:t>
      </w:r>
      <w:proofErr w:type="spellStart"/>
      <w:r w:rsidRPr="00A156C9">
        <w:rPr>
          <w:sz w:val="24"/>
          <w:szCs w:val="24"/>
        </w:rPr>
        <w:t>SuperJob</w:t>
      </w:r>
      <w:proofErr w:type="spellEnd"/>
      <w:r w:rsidRPr="00A156C9">
        <w:rPr>
          <w:sz w:val="24"/>
          <w:szCs w:val="24"/>
        </w:rPr>
        <w:t>).</w:t>
      </w:r>
    </w:p>
    <w:p w14:paraId="04E11DC8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Бухгалтерскими системами: экспорт данных для формирования бухгалтерской отчетности (например, 1С: Бухгалтерия).</w:t>
      </w:r>
    </w:p>
    <w:p w14:paraId="4B402EB0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 xml:space="preserve">- Системами рассылок: экспорт данных о клиентах для </w:t>
      </w:r>
      <w:proofErr w:type="spellStart"/>
      <w:r w:rsidRPr="00A156C9">
        <w:rPr>
          <w:sz w:val="24"/>
          <w:szCs w:val="24"/>
        </w:rPr>
        <w:t>email</w:t>
      </w:r>
      <w:proofErr w:type="spellEnd"/>
      <w:r w:rsidRPr="00A156C9">
        <w:rPr>
          <w:sz w:val="24"/>
          <w:szCs w:val="24"/>
        </w:rPr>
        <w:t xml:space="preserve"> и SMS-уведомлений.</w:t>
      </w:r>
    </w:p>
    <w:p w14:paraId="784BF624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lastRenderedPageBreak/>
        <w:t>- IP-телефонией: интеграция для автоматической регистрации и анализа звонков.</w:t>
      </w:r>
    </w:p>
    <w:p w14:paraId="3F53E3E7" w14:textId="0B9ED565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Сервисами проверки данных: интеграция для проверки данных соискателей (например, проверка подлинности документов об образовании).</w:t>
      </w:r>
    </w:p>
    <w:p w14:paraId="09DA0D6C" w14:textId="547E480C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Информационная совместимость должна обеспечиваться на уровне экспорта-импорта данных в форматах CSV, XML, JSON или через API. Необходимые условия:</w:t>
      </w:r>
    </w:p>
    <w:p w14:paraId="0D419B7D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Согласованность с регламентами использования системы.</w:t>
      </w:r>
    </w:p>
    <w:p w14:paraId="28F6C72E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Использование открытых форматов обмена.</w:t>
      </w:r>
    </w:p>
    <w:p w14:paraId="1E43EF1A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Безопасная передача данных (HTTPS, SSL/TLS).</w:t>
      </w:r>
    </w:p>
    <w:p w14:paraId="2668222E" w14:textId="0DADE6BD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Аутентификация и авторизация при взаимодействии с другими системами.</w:t>
      </w:r>
    </w:p>
    <w:p w14:paraId="420EDC8E" w14:textId="76B33828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3.1.5 Перспективы развития системы</w:t>
      </w:r>
    </w:p>
    <w:p w14:paraId="02DE907F" w14:textId="5E762D42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Система должна:</w:t>
      </w:r>
    </w:p>
    <w:p w14:paraId="2F5A071E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Иметь длительный жизненный цикл.</w:t>
      </w:r>
    </w:p>
    <w:p w14:paraId="2BCFDF78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Быть построена на стандартизированных решениях.</w:t>
      </w:r>
    </w:p>
    <w:p w14:paraId="60BCD9B4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Позволять расширение функциональных возможностей, включая:</w:t>
      </w:r>
    </w:p>
    <w:p w14:paraId="47F8C9CC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 xml:space="preserve">  - Интеграцию с системами видеоконференцсвязи для онлайн-собеседований.</w:t>
      </w:r>
    </w:p>
    <w:p w14:paraId="2E62772B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 xml:space="preserve">  - Внедрение системы оценки компетенций соискателей.</w:t>
      </w:r>
    </w:p>
    <w:p w14:paraId="12828138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 xml:space="preserve">  - Разработку мобильного приложения для соискателей и работодателей.</w:t>
      </w:r>
    </w:p>
    <w:p w14:paraId="345E492D" w14:textId="63799841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 xml:space="preserve">  - Использование технологий ИИ для автоматического подбора персонала и анализа резюме.</w:t>
      </w:r>
    </w:p>
    <w:p w14:paraId="0AC2AB35" w14:textId="5EFE92EC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3.1.6 Требования к численности и квалификации персонала</w:t>
      </w:r>
    </w:p>
    <w:p w14:paraId="43737EF5" w14:textId="4AD2ED46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Количество пользователей зависит от текущих потребностей бюро. Необходимы следующие роли:</w:t>
      </w:r>
    </w:p>
    <w:p w14:paraId="40DA5678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Менеджеры по работе с клиентами: регистрация и подбор вакансий.</w:t>
      </w:r>
    </w:p>
    <w:p w14:paraId="13340ECA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Бухгалтер: финансовый учет и формирование отчетности.</w:t>
      </w:r>
    </w:p>
    <w:p w14:paraId="4F282303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Администратор системы: управление пользователями и настройка системы.</w:t>
      </w:r>
    </w:p>
    <w:p w14:paraId="509A7DBA" w14:textId="51D41CCE" w:rsid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Руководитель: анализ данных и принятие управленческих решений.</w:t>
      </w:r>
    </w:p>
    <w:p w14:paraId="0D5778F8" w14:textId="18E57358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Количество администраторов: 1 администратор на 10–20 пользователей. Технический контроль должен осуществляться отделом ИТ или назначенным ответственным сотрудником.</w:t>
      </w:r>
    </w:p>
    <w:p w14:paraId="6FC88A2C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Квалификация персонала:</w:t>
      </w:r>
    </w:p>
    <w:p w14:paraId="7B69B025" w14:textId="77777777" w:rsidR="00A156C9" w:rsidRPr="00A156C9" w:rsidRDefault="00A156C9" w:rsidP="00A156C9">
      <w:pPr>
        <w:rPr>
          <w:sz w:val="24"/>
          <w:szCs w:val="24"/>
        </w:rPr>
      </w:pPr>
    </w:p>
    <w:p w14:paraId="6B449F28" w14:textId="3586B370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Пользователи должны обладать:</w:t>
      </w:r>
    </w:p>
    <w:p w14:paraId="429AAD21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Базовыми навыками работы с ОС (Windows или Linux).</w:t>
      </w:r>
    </w:p>
    <w:p w14:paraId="42F09E89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Навыками работы с веб-браузером и офисными приложениями.</w:t>
      </w:r>
    </w:p>
    <w:p w14:paraId="23FEB58E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Знанием предметной области (трудоустройство, управление персоналом, финансовый учёт).</w:t>
      </w:r>
    </w:p>
    <w:p w14:paraId="7D87BC82" w14:textId="77777777" w:rsidR="00A156C9" w:rsidRPr="00A156C9" w:rsidRDefault="00A156C9" w:rsidP="00A156C9">
      <w:pPr>
        <w:rPr>
          <w:sz w:val="24"/>
          <w:szCs w:val="24"/>
        </w:rPr>
      </w:pPr>
    </w:p>
    <w:p w14:paraId="50D580C8" w14:textId="0B9E9992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Техническое обслуживание должны выполнять специалисты с:</w:t>
      </w:r>
    </w:p>
    <w:p w14:paraId="29BA4922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Знанием ОС Windows Server или Linux.</w:t>
      </w:r>
    </w:p>
    <w:p w14:paraId="6A9453F9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Знанием сетевых технологий.</w:t>
      </w:r>
    </w:p>
    <w:p w14:paraId="3415AC71" w14:textId="57666141" w:rsid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 xml:space="preserve">- Опыт работы с базами данных (например, MySQL, </w:t>
      </w:r>
      <w:proofErr w:type="spellStart"/>
      <w:r w:rsidRPr="00A156C9">
        <w:rPr>
          <w:sz w:val="24"/>
          <w:szCs w:val="24"/>
        </w:rPr>
        <w:t>PostgreSQL</w:t>
      </w:r>
      <w:proofErr w:type="spellEnd"/>
      <w:r w:rsidRPr="00A156C9">
        <w:rPr>
          <w:sz w:val="24"/>
          <w:szCs w:val="24"/>
        </w:rPr>
        <w:t>).</w:t>
      </w:r>
    </w:p>
    <w:p w14:paraId="218F4724" w14:textId="115E0550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3.1.7 Показатели значения (САБТ)</w:t>
      </w:r>
    </w:p>
    <w:p w14:paraId="10A8EF65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Целевое назначение системы должно сохраняться на протяжении всего срока эксплуатации.</w:t>
      </w:r>
    </w:p>
    <w:p w14:paraId="3BF4BBD3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Срок эксплуатации определяется устойчивой работой аппаратных средств, обновлениями и сопровождением ПО.</w:t>
      </w:r>
    </w:p>
    <w:p w14:paraId="36D66817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Необходимо учитывать время выполнения запросов и нагрузочные характеристики.</w:t>
      </w:r>
    </w:p>
    <w:p w14:paraId="5A641D69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Другие показатели, такие как количество одновременных пользователей и максимальные объёмы базы данных, разрабатываются после предпроектного обследования.</w:t>
      </w:r>
    </w:p>
    <w:p w14:paraId="4DC923EE" w14:textId="77777777" w:rsidR="00A156C9" w:rsidRPr="00A156C9" w:rsidRDefault="00A156C9" w:rsidP="00A156C9">
      <w:pPr>
        <w:rPr>
          <w:sz w:val="24"/>
          <w:szCs w:val="24"/>
        </w:rPr>
      </w:pPr>
    </w:p>
    <w:p w14:paraId="5CC93984" w14:textId="163F3196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3.1.8 Требования к надежности (САБТ)</w:t>
      </w:r>
    </w:p>
    <w:p w14:paraId="2EB063E8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lastRenderedPageBreak/>
        <w:t>- Время корректной обработки сбоев периферийного оборудования.</w:t>
      </w:r>
    </w:p>
    <w:p w14:paraId="3FF584C9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Возможность резервного копирования базы данных с периодичностью (например, ежедневно).</w:t>
      </w:r>
    </w:p>
    <w:p w14:paraId="48F3F420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Возможность восстановления данных из резервной копии.</w:t>
      </w:r>
    </w:p>
    <w:p w14:paraId="51E9590C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Разграничение прав доступа (администратор, менеджер, бухгалтер, клиент).</w:t>
      </w:r>
    </w:p>
    <w:p w14:paraId="000A1102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Ведение журнала событий для регистрации действий пользователей и системных ошибок.</w:t>
      </w:r>
    </w:p>
    <w:p w14:paraId="1D3B1F91" w14:textId="77777777" w:rsidR="00A156C9" w:rsidRPr="00A156C9" w:rsidRDefault="00A156C9" w:rsidP="00A156C9">
      <w:pPr>
        <w:rPr>
          <w:sz w:val="24"/>
          <w:szCs w:val="24"/>
        </w:rPr>
      </w:pPr>
    </w:p>
    <w:p w14:paraId="5167343D" w14:textId="0262756B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3.1.9 Требования по эргономике и технической эстетике (САБТ)</w:t>
      </w:r>
    </w:p>
    <w:p w14:paraId="7F4BE12C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Реализация графического многооконного режима (если используется графический интерфейс).</w:t>
      </w:r>
    </w:p>
    <w:p w14:paraId="1D0A5B7C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Настраиваемые графические элементы и интуитивно понятный дизайн.</w:t>
      </w:r>
    </w:p>
    <w:p w14:paraId="31645952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Удобная навигация и логичный порядок операций.</w:t>
      </w:r>
    </w:p>
    <w:p w14:paraId="71C37E3F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Система должна предоставлять подсказки, справочную информацию, сообщения об ошибках с понятными объяснениями.</w:t>
      </w:r>
    </w:p>
    <w:p w14:paraId="73CF2075" w14:textId="77777777" w:rsidR="00A156C9" w:rsidRPr="00A156C9" w:rsidRDefault="00A156C9" w:rsidP="00A156C9">
      <w:pPr>
        <w:rPr>
          <w:sz w:val="24"/>
          <w:szCs w:val="24"/>
        </w:rPr>
      </w:pPr>
    </w:p>
    <w:p w14:paraId="354DBDE6" w14:textId="19919DE1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3.1.10 Требования по безопасности</w:t>
      </w:r>
    </w:p>
    <w:p w14:paraId="027AF3A7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Соблюдение мер электробезопасности, требований пожарной безопасности и общих требований безопасности.</w:t>
      </w:r>
    </w:p>
    <w:p w14:paraId="41E21201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Защита аппаратной части, заземление в соответствии с нормативами.</w:t>
      </w:r>
    </w:p>
    <w:p w14:paraId="18D97D05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Обеспечение акустических норм для офисных помещений.</w:t>
      </w:r>
    </w:p>
    <w:p w14:paraId="6A9DEC53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Серверное оборудование должно размещаться в серверной комнате с контролируемым доступом.</w:t>
      </w:r>
    </w:p>
    <w:p w14:paraId="47801F3E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Информационная безопасность: защита от несанкционированного доступа, вредоносного ПО, потери данных и утечек персональных данных.</w:t>
      </w:r>
    </w:p>
    <w:p w14:paraId="193B675D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Организационные меры: разработка и утверждение политики безопасности, обучение сотрудников, контроль соблюдения правил и ограничение физического доступа.</w:t>
      </w:r>
    </w:p>
    <w:p w14:paraId="16F92C76" w14:textId="77777777" w:rsidR="00A156C9" w:rsidRPr="00A156C9" w:rsidRDefault="00A156C9" w:rsidP="00A156C9">
      <w:pPr>
        <w:rPr>
          <w:sz w:val="24"/>
          <w:szCs w:val="24"/>
        </w:rPr>
      </w:pPr>
    </w:p>
    <w:p w14:paraId="4ABDE86B" w14:textId="14AF064E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3.1.11 Требования к эксплуатации, техническому обслуживанию, ремонту и хранению</w:t>
      </w:r>
    </w:p>
    <w:p w14:paraId="5FF21C57" w14:textId="548886FA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Программное обеспечение и аппаратные ср</w:t>
      </w:r>
      <w:r>
        <w:rPr>
          <w:sz w:val="24"/>
          <w:szCs w:val="24"/>
        </w:rPr>
        <w:t>е</w:t>
      </w:r>
      <w:r w:rsidRPr="00A156C9">
        <w:rPr>
          <w:sz w:val="24"/>
          <w:szCs w:val="24"/>
        </w:rPr>
        <w:t>дства должны регулярно обновляться и обслуживаться.</w:t>
      </w:r>
    </w:p>
    <w:p w14:paraId="663631FC" w14:textId="77777777" w:rsidR="00A156C9" w:rsidRP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Разработать процедуры для технического обслуживания.</w:t>
      </w:r>
    </w:p>
    <w:p w14:paraId="06F8FECA" w14:textId="48287E77" w:rsidR="00A156C9" w:rsidRDefault="00A156C9" w:rsidP="00A156C9">
      <w:pPr>
        <w:rPr>
          <w:sz w:val="24"/>
          <w:szCs w:val="24"/>
        </w:rPr>
      </w:pPr>
      <w:r w:rsidRPr="00A156C9">
        <w:rPr>
          <w:sz w:val="24"/>
          <w:szCs w:val="24"/>
        </w:rPr>
        <w:t>- Определить порядок хранения оборудования и документации.</w:t>
      </w:r>
    </w:p>
    <w:p w14:paraId="15DB9A64" w14:textId="2D71E33E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3.1.12. Требования по сохранности информации</w:t>
      </w:r>
    </w:p>
    <w:p w14:paraId="24BEBCC8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Защита данных от разрушений при авариях и сбоях  </w:t>
      </w:r>
    </w:p>
    <w:p w14:paraId="445CFEF3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Сохранность информации должна обеспечиваться при следующих событиях:</w:t>
      </w:r>
    </w:p>
    <w:p w14:paraId="3EAD9641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отказ оборудования рабочей станции (в случае хранения данных на серверах АСУ);</w:t>
      </w:r>
    </w:p>
    <w:p w14:paraId="246A1D9F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отключение питания на сервере баз данных;</w:t>
      </w:r>
    </w:p>
    <w:p w14:paraId="15FF26B8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отказ линий связи;</w:t>
      </w:r>
    </w:p>
    <w:p w14:paraId="787D1F08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отказ аппаратуры сервера (процессор, накопители на жестких дисках).</w:t>
      </w:r>
    </w:p>
    <w:p w14:paraId="731C6CF7" w14:textId="77777777" w:rsidR="00CC7092" w:rsidRPr="00CC7092" w:rsidRDefault="00CC7092" w:rsidP="00CC7092">
      <w:pPr>
        <w:rPr>
          <w:sz w:val="24"/>
          <w:szCs w:val="24"/>
        </w:rPr>
      </w:pPr>
    </w:p>
    <w:p w14:paraId="248D31B3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Средства обеспечения сохранности информации  </w:t>
      </w:r>
    </w:p>
    <w:p w14:paraId="57B85E24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Для обеспечения сохранности информации при авариях и сбоях используются:</w:t>
      </w:r>
    </w:p>
    <w:p w14:paraId="57007B2B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сменные носители информации (оптические, дисковые, магнитные ленточные, накопители на сменных жестких дисках);</w:t>
      </w:r>
    </w:p>
    <w:p w14:paraId="488216A2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создание резервной копии базы данных;</w:t>
      </w:r>
    </w:p>
    <w:p w14:paraId="41AB21EA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создание резервной копии программного обеспечения.</w:t>
      </w:r>
    </w:p>
    <w:p w14:paraId="5D40D869" w14:textId="77777777" w:rsidR="00CC7092" w:rsidRPr="00CC7092" w:rsidRDefault="00CC7092" w:rsidP="00CC7092">
      <w:pPr>
        <w:rPr>
          <w:sz w:val="24"/>
          <w:szCs w:val="24"/>
        </w:rPr>
      </w:pPr>
    </w:p>
    <w:p w14:paraId="1BBB1C26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Для восстановления данных и программного обеспечения из резервной копии должны использоваться средства резервного копирования и архивирования. АСУ должна обеспечивать </w:t>
      </w:r>
      <w:r w:rsidRPr="00CC7092">
        <w:rPr>
          <w:sz w:val="24"/>
          <w:szCs w:val="24"/>
        </w:rPr>
        <w:lastRenderedPageBreak/>
        <w:t>возможность резервирования всех данных, хранящихся на серверах АСУ, а также их восстановления.</w:t>
      </w:r>
    </w:p>
    <w:p w14:paraId="743395C6" w14:textId="77777777" w:rsidR="00CC7092" w:rsidRPr="00CC7092" w:rsidRDefault="00CC7092" w:rsidP="00CC7092">
      <w:pPr>
        <w:rPr>
          <w:sz w:val="24"/>
          <w:szCs w:val="24"/>
        </w:rPr>
      </w:pPr>
    </w:p>
    <w:p w14:paraId="7A05C111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Резервное копирование данных должно осуществляться эксплуатационным персоналом ЗАО «Оргсинтез» ежедневно, автоматически по расписанию. Для сокращения объема копируемых данных процедура копирования может быть инкрементальной (копирование только изменений с предыдущего копирования), но не реже раза в неделю должно производиться полное копирование.</w:t>
      </w:r>
    </w:p>
    <w:p w14:paraId="49CC97FF" w14:textId="77777777" w:rsidR="00CC7092" w:rsidRPr="00CC7092" w:rsidRDefault="00CC7092" w:rsidP="00CC7092">
      <w:pPr>
        <w:rPr>
          <w:sz w:val="24"/>
          <w:szCs w:val="24"/>
        </w:rPr>
      </w:pPr>
    </w:p>
    <w:p w14:paraId="2EB9C07D" w14:textId="705F56CA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Должна быть предусмотрена возможность восстановления данных за день сбоя с помощью их повторного ввода или импорта (для данных из внешних систем, получаемых автоматически).</w:t>
      </w:r>
    </w:p>
    <w:p w14:paraId="336B81CB" w14:textId="1491839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3.2. Требования к видам обеспечения</w:t>
      </w:r>
    </w:p>
    <w:p w14:paraId="3E5F0B5C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3.2.1. Общие сведения  </w:t>
      </w:r>
    </w:p>
    <w:p w14:paraId="5F438E41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Подсистема создается как объектовая комплексная информационная система, организованная в единое целое. Основные виды обеспечения системы:</w:t>
      </w:r>
    </w:p>
    <w:p w14:paraId="3DB5388B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организационное;</w:t>
      </w:r>
    </w:p>
    <w:p w14:paraId="6C46F9AB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информационное;</w:t>
      </w:r>
    </w:p>
    <w:p w14:paraId="79E518C4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программное;</w:t>
      </w:r>
    </w:p>
    <w:p w14:paraId="64F41CF3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техническое.</w:t>
      </w:r>
    </w:p>
    <w:p w14:paraId="040778F6" w14:textId="77777777" w:rsidR="00CC7092" w:rsidRPr="00CC7092" w:rsidRDefault="00CC7092" w:rsidP="00CC7092">
      <w:pPr>
        <w:rPr>
          <w:sz w:val="24"/>
          <w:szCs w:val="24"/>
        </w:rPr>
      </w:pPr>
    </w:p>
    <w:p w14:paraId="2DB83150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Серверное и клиентское программное обеспечение АСУ должно базироваться на согласованной с Заказчиком и Исполнителем распространенной промышленной сетевой операционной системе.</w:t>
      </w:r>
    </w:p>
    <w:p w14:paraId="0E488988" w14:textId="77777777" w:rsidR="00CC7092" w:rsidRPr="00CC7092" w:rsidRDefault="00CC7092" w:rsidP="00CC7092">
      <w:pPr>
        <w:rPr>
          <w:sz w:val="24"/>
          <w:szCs w:val="24"/>
        </w:rPr>
      </w:pPr>
    </w:p>
    <w:p w14:paraId="1B254F54" w14:textId="46A51BBC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Требования к организационному, информационному и программному обеспечению приведены в Частных технических заданиях на создание подсистем «Программно-</w:t>
      </w:r>
      <w:proofErr w:type="spellStart"/>
      <w:r w:rsidRPr="00CC7092">
        <w:rPr>
          <w:sz w:val="24"/>
          <w:szCs w:val="24"/>
        </w:rPr>
        <w:t>аппаратныйкомплекс</w:t>
      </w:r>
      <w:proofErr w:type="spellEnd"/>
      <w:r w:rsidRPr="00CC7092">
        <w:rPr>
          <w:sz w:val="24"/>
          <w:szCs w:val="24"/>
        </w:rPr>
        <w:t xml:space="preserve"> АИС "Бюро по трудоустройству"» на объектах автоматизации.</w:t>
      </w:r>
    </w:p>
    <w:p w14:paraId="01610696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Требования к лингвистическому обеспечению  </w:t>
      </w:r>
    </w:p>
    <w:p w14:paraId="6079A84F" w14:textId="4725CACC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Общие требования к лингвистическому обеспечению также приведены в Частных технических заданиях на создание подсистем. </w:t>
      </w:r>
    </w:p>
    <w:p w14:paraId="363AC204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Языки программирования  </w:t>
      </w:r>
    </w:p>
    <w:p w14:paraId="1F7D9E09" w14:textId="0FE1C33D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Разработка прикладного программного обеспечения должна вестись с использованием языков высокого уровня.</w:t>
      </w:r>
    </w:p>
    <w:p w14:paraId="31248075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Языки взаимодействия пользователей и системы  </w:t>
      </w:r>
    </w:p>
    <w:p w14:paraId="6060E364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Основным языком взаимодействия пользователей и системы является русский:</w:t>
      </w:r>
    </w:p>
    <w:p w14:paraId="000059D6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взаимодействие пользователя с ПК должно осуществляться на русском языке (исключение составляют системные сообщения от программ третьих компаний);</w:t>
      </w:r>
    </w:p>
    <w:p w14:paraId="28830670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все документы и отчеты Подсистемы готовятся и выводятся на русском языке;</w:t>
      </w:r>
    </w:p>
    <w:p w14:paraId="459ACA29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графический интерфейс пользователя Подсистемы должен быть на русском языке.</w:t>
      </w:r>
    </w:p>
    <w:p w14:paraId="5E4A557E" w14:textId="77777777" w:rsidR="00CC7092" w:rsidRPr="00CC7092" w:rsidRDefault="00CC7092" w:rsidP="00CC7092">
      <w:pPr>
        <w:rPr>
          <w:sz w:val="24"/>
          <w:szCs w:val="24"/>
        </w:rPr>
      </w:pPr>
    </w:p>
    <w:p w14:paraId="64BEB15E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Языки взаимодействия администраторов и системы  </w:t>
      </w:r>
    </w:p>
    <w:p w14:paraId="02A740E3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Использование программного обеспечения и документации на английском языке допускается только для администраторов системы.</w:t>
      </w:r>
    </w:p>
    <w:p w14:paraId="657100DB" w14:textId="77777777" w:rsidR="00CC7092" w:rsidRPr="00CC7092" w:rsidRDefault="00CC7092" w:rsidP="00CC7092">
      <w:pPr>
        <w:ind w:firstLine="0"/>
        <w:rPr>
          <w:sz w:val="24"/>
          <w:szCs w:val="24"/>
        </w:rPr>
      </w:pPr>
    </w:p>
    <w:p w14:paraId="3B3ABAD6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Требования к техническому обеспечению  </w:t>
      </w:r>
    </w:p>
    <w:p w14:paraId="64FE273D" w14:textId="571E7616" w:rsid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Перечень минимальных требований к аппаратному и программному обеспечению будет представлен отдельно.</w:t>
      </w:r>
    </w:p>
    <w:p w14:paraId="39F81CF4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3.2.3. Требования к программному обеспечению  </w:t>
      </w:r>
    </w:p>
    <w:p w14:paraId="7E7B9F9E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lastRenderedPageBreak/>
        <w:t>- Комплект файлов, необходимых для установки системы и работы пользователя, включая все библиотеки и зависимости для анализа финансовой отчетности.</w:t>
      </w:r>
    </w:p>
    <w:p w14:paraId="67A76E93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Комплект файлов, необходимых для сопровождения и модернизации прикладной системы, включая обновления и модули для расширенного анализа данных.</w:t>
      </w:r>
    </w:p>
    <w:p w14:paraId="1D49F91D" w14:textId="77777777" w:rsidR="00CC7092" w:rsidRPr="00CC7092" w:rsidRDefault="00CC7092" w:rsidP="00CC7092">
      <w:pPr>
        <w:rPr>
          <w:sz w:val="24"/>
          <w:szCs w:val="24"/>
        </w:rPr>
      </w:pPr>
    </w:p>
    <w:p w14:paraId="39E67CBE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3.2.4. Требования к организационному обеспечению</w:t>
      </w:r>
    </w:p>
    <w:p w14:paraId="5A4C4922" w14:textId="77777777" w:rsidR="00CC7092" w:rsidRPr="00CC7092" w:rsidRDefault="00CC7092" w:rsidP="00CC7092">
      <w:pPr>
        <w:rPr>
          <w:sz w:val="24"/>
          <w:szCs w:val="24"/>
        </w:rPr>
      </w:pPr>
    </w:p>
    <w:p w14:paraId="3B9E7B76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Права Исполнителя:  </w:t>
      </w:r>
    </w:p>
    <w:p w14:paraId="49F33D1A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Получать доступ к информации, необходимой для анализа динамики финансовых показателей различных предприятий.</w:t>
      </w:r>
    </w:p>
    <w:p w14:paraId="137BE31E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Получать своевременную обратную связь и уточнения по требованиям к системе от Заказчика.</w:t>
      </w:r>
    </w:p>
    <w:p w14:paraId="12C4B31E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Предлагать улучшения и модификации функционала системы анализа на основе анализа данных и обратной связи от пользователей.</w:t>
      </w:r>
    </w:p>
    <w:p w14:paraId="1F1848BD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Использовать обобщенную информацию о функционировании системы (без раскрытия конфиденциальных данных клиентов) для разработки новых версий и улучшений.</w:t>
      </w:r>
    </w:p>
    <w:p w14:paraId="01AB2F0A" w14:textId="77777777" w:rsidR="00CC7092" w:rsidRPr="00CC7092" w:rsidRDefault="00CC7092" w:rsidP="00CC7092">
      <w:pPr>
        <w:rPr>
          <w:sz w:val="24"/>
          <w:szCs w:val="24"/>
        </w:rPr>
      </w:pPr>
    </w:p>
    <w:p w14:paraId="1F3844D6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Обязанности Исполнителя:  </w:t>
      </w:r>
    </w:p>
    <w:p w14:paraId="4CB5940B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Разработать, внедрить и настроить систему анализа в соответствии с требованиями, указанными в техническом задании и других согласованных документах.</w:t>
      </w:r>
    </w:p>
    <w:p w14:paraId="6CFD53B8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Обучить сотрудников Заказчика работе с системой анализа финансовых показателей.</w:t>
      </w:r>
    </w:p>
    <w:p w14:paraId="4D819EFF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Обеспечить техническую поддержку системы анализа в течение гарантийного срока и после его окончания (при заключении соответствующего договора).</w:t>
      </w:r>
    </w:p>
    <w:p w14:paraId="00BD7EDF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Своевременно устранять недостатки и ошибки в работе системы анализа.</w:t>
      </w:r>
    </w:p>
    <w:p w14:paraId="00B8E983" w14:textId="77777777" w:rsidR="00CC7092" w:rsidRPr="00CC7092" w:rsidRDefault="00CC7092" w:rsidP="00CC7092">
      <w:pPr>
        <w:rPr>
          <w:sz w:val="24"/>
          <w:szCs w:val="24"/>
        </w:rPr>
      </w:pPr>
    </w:p>
    <w:p w14:paraId="50E2F86B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Права Заказчика:  </w:t>
      </w:r>
    </w:p>
    <w:p w14:paraId="2E60FE31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Требовать от Исполнителя качественного и своевременного выполнения работ в соответствии с договором.</w:t>
      </w:r>
    </w:p>
    <w:p w14:paraId="5A047CCF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Получать доступ к технической поддержке и консультациям по работе с системой анализа.</w:t>
      </w:r>
    </w:p>
    <w:p w14:paraId="7934F753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Вносить предложения по улучшению функциональности системы анализа.</w:t>
      </w:r>
    </w:p>
    <w:p w14:paraId="00011B19" w14:textId="77777777" w:rsidR="00CC7092" w:rsidRPr="00CC7092" w:rsidRDefault="00CC7092" w:rsidP="00CC7092">
      <w:pPr>
        <w:rPr>
          <w:sz w:val="24"/>
          <w:szCs w:val="24"/>
        </w:rPr>
      </w:pPr>
    </w:p>
    <w:p w14:paraId="45794FF2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Обязанности Заказчика:  </w:t>
      </w:r>
    </w:p>
    <w:p w14:paraId="59FCC3CA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Своевременно предоставлять Исполнителю всю необходимую информацию для разработки, внедрения, настройки и поддержки системы анализа.</w:t>
      </w:r>
    </w:p>
    <w:p w14:paraId="50F01205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Обеспечить Исполнителю доступ к необходимой инфраструктуре (серверам, компьютерам, сети).</w:t>
      </w:r>
    </w:p>
    <w:p w14:paraId="24F02A67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Назначить ответственных сотрудников для взаимодействия с Исполнителем по вопросам, связанным с системой анализа.</w:t>
      </w:r>
    </w:p>
    <w:p w14:paraId="7466E905" w14:textId="05BFE4BE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- Своевременно оплачивать работы и услуги Исполнителя в соответствии с </w:t>
      </w:r>
      <w:proofErr w:type="gramStart"/>
      <w:r w:rsidRPr="00CC7092">
        <w:rPr>
          <w:sz w:val="24"/>
          <w:szCs w:val="24"/>
        </w:rPr>
        <w:t>договором</w:t>
      </w:r>
      <w:r w:rsidRPr="00CC7092">
        <w:t xml:space="preserve"> </w:t>
      </w:r>
      <w:r w:rsidRPr="00CC7092">
        <w:rPr>
          <w:sz w:val="24"/>
          <w:szCs w:val="24"/>
        </w:rPr>
        <w:t>.</w:t>
      </w:r>
      <w:proofErr w:type="gramEnd"/>
    </w:p>
    <w:p w14:paraId="2B064C1B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Соблюдать требования и рекомендации по использованию системы анализа.</w:t>
      </w:r>
    </w:p>
    <w:p w14:paraId="2BA27D9A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Обеспечить надлежащую защиту информации, хранящейся в системе анализа.</w:t>
      </w:r>
    </w:p>
    <w:p w14:paraId="13B955F7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Обучить своих сотрудников работе с системой анализа.</w:t>
      </w:r>
    </w:p>
    <w:p w14:paraId="4823901D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Оперативно информировать Исполнителя о любых проблемах и сбоях в работе системы анализа.</w:t>
      </w:r>
    </w:p>
    <w:p w14:paraId="175C88E5" w14:textId="77777777" w:rsidR="00CC7092" w:rsidRPr="00CC7092" w:rsidRDefault="00CC7092" w:rsidP="00CC7092">
      <w:pPr>
        <w:rPr>
          <w:sz w:val="24"/>
          <w:szCs w:val="24"/>
        </w:rPr>
      </w:pPr>
    </w:p>
    <w:p w14:paraId="53FC834B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 xml:space="preserve">Ответственность сторон:  </w:t>
      </w:r>
    </w:p>
    <w:p w14:paraId="1945C6BD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Исполнитель несет ответственность за некачественное выполнение работ, нарушение сроков и несоблюдение требований конфиденциальности.</w:t>
      </w:r>
    </w:p>
    <w:p w14:paraId="24E6091E" w14:textId="77777777" w:rsidR="00CC7092" w:rsidRP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lastRenderedPageBreak/>
        <w:t>- Заказчик несет ответственность за несвоевременную оплату работ и услуг, нарушение требований по использованию системы анализа и несоблюдение требований по защите информации.</w:t>
      </w:r>
    </w:p>
    <w:p w14:paraId="64933F12" w14:textId="27F8902D" w:rsidR="00CC7092" w:rsidRDefault="00CC7092" w:rsidP="00CC7092">
      <w:pPr>
        <w:rPr>
          <w:sz w:val="24"/>
          <w:szCs w:val="24"/>
        </w:rPr>
      </w:pPr>
      <w:r w:rsidRPr="00CC7092">
        <w:rPr>
          <w:sz w:val="24"/>
          <w:szCs w:val="24"/>
        </w:rPr>
        <w:t>- Стороны не несут ответственности за неисполнение или ненадлежащее исполнение обязательств по договору, если это вызвано обстоятельствами непреодолимой силы (форс-мажором).</w:t>
      </w:r>
    </w:p>
    <w:p w14:paraId="3C431BA8" w14:textId="77777777" w:rsidR="00CC7092" w:rsidRDefault="00CC7092" w:rsidP="00CC7092">
      <w:pPr>
        <w:pStyle w:val="af"/>
        <w:numPr>
          <w:ilvl w:val="0"/>
          <w:numId w:val="24"/>
        </w:numPr>
        <w:shd w:val="clear" w:color="auto" w:fill="FFFFFF"/>
        <w:contextualSpacing/>
        <w:outlineLvl w:val="1"/>
        <w:rPr>
          <w:b/>
          <w:bCs/>
          <w:color w:val="000000"/>
          <w:sz w:val="24"/>
          <w:szCs w:val="24"/>
        </w:rPr>
      </w:pPr>
      <w:r w:rsidRPr="00CC7092">
        <w:rPr>
          <w:b/>
          <w:bCs/>
          <w:color w:val="000000"/>
          <w:sz w:val="24"/>
          <w:szCs w:val="24"/>
        </w:rPr>
        <w:t>Состав и содержание работ по созданию системы</w:t>
      </w:r>
    </w:p>
    <w:p w14:paraId="4531B47E" w14:textId="6C84C33E" w:rsidR="00CC7092" w:rsidRDefault="00CC7092" w:rsidP="00CC7092">
      <w:pPr>
        <w:pStyle w:val="af"/>
        <w:shd w:val="clear" w:color="auto" w:fill="FFFFFF"/>
        <w:ind w:left="720" w:firstLine="0"/>
        <w:contextualSpacing/>
        <w:outlineLvl w:val="1"/>
        <w:rPr>
          <w:b/>
          <w:bCs/>
          <w:color w:val="000000"/>
          <w:sz w:val="24"/>
          <w:szCs w:val="24"/>
        </w:rPr>
      </w:pPr>
      <w:r w:rsidRPr="00CC7092">
        <w:rPr>
          <w:b/>
          <w:bCs/>
          <w:color w:val="000000"/>
          <w:sz w:val="24"/>
          <w:szCs w:val="24"/>
        </w:rPr>
        <w:t>Таблица 1</w:t>
      </w:r>
    </w:p>
    <w:p w14:paraId="4F195E4B" w14:textId="77777777" w:rsidR="00CC7092" w:rsidRPr="00EF6FB6" w:rsidRDefault="00CC7092" w:rsidP="00CC7092">
      <w:pPr>
        <w:pStyle w:val="af"/>
        <w:shd w:val="clear" w:color="auto" w:fill="FFFFFF"/>
        <w:ind w:left="709" w:firstLine="0"/>
        <w:contextualSpacing/>
        <w:outlineLvl w:val="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Таблица 1</w:t>
      </w:r>
    </w:p>
    <w:tbl>
      <w:tblPr>
        <w:tblW w:w="10060" w:type="dxa"/>
        <w:tblCellSpacing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32"/>
        <w:gridCol w:w="3499"/>
        <w:gridCol w:w="1543"/>
        <w:gridCol w:w="3086"/>
      </w:tblGrid>
      <w:tr w:rsidR="00CC7092" w:rsidRPr="00335C80" w14:paraId="0D4A699F" w14:textId="77777777" w:rsidTr="00425423">
        <w:trPr>
          <w:tblHeader/>
          <w:tblCellSpacing w:w="22" w:type="dxa"/>
        </w:trPr>
        <w:tc>
          <w:tcPr>
            <w:tcW w:w="1866" w:type="dxa"/>
            <w:shd w:val="clear" w:color="auto" w:fill="FFFFFF"/>
            <w:vAlign w:val="center"/>
            <w:hideMark/>
          </w:tcPr>
          <w:p w14:paraId="1B434568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bCs/>
                <w:color w:val="000000"/>
              </w:rPr>
              <w:t> Стадия работ</w:t>
            </w:r>
          </w:p>
        </w:tc>
        <w:tc>
          <w:tcPr>
            <w:tcW w:w="3455" w:type="dxa"/>
            <w:shd w:val="clear" w:color="auto" w:fill="FFFFFF"/>
            <w:vAlign w:val="center"/>
            <w:hideMark/>
          </w:tcPr>
          <w:p w14:paraId="7ECA584E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bCs/>
                <w:color w:val="000000"/>
              </w:rPr>
              <w:t>Выполняемые работы</w:t>
            </w:r>
          </w:p>
        </w:tc>
        <w:tc>
          <w:tcPr>
            <w:tcW w:w="1499" w:type="dxa"/>
            <w:shd w:val="clear" w:color="auto" w:fill="FFFFFF"/>
            <w:vAlign w:val="center"/>
            <w:hideMark/>
          </w:tcPr>
          <w:p w14:paraId="33AAAB03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bCs/>
                <w:color w:val="000000"/>
              </w:rPr>
              <w:t>Сроки</w:t>
            </w:r>
          </w:p>
        </w:tc>
        <w:tc>
          <w:tcPr>
            <w:tcW w:w="3020" w:type="dxa"/>
            <w:shd w:val="clear" w:color="auto" w:fill="FFFFFF"/>
            <w:vAlign w:val="center"/>
            <w:hideMark/>
          </w:tcPr>
          <w:p w14:paraId="356F638A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bCs/>
                <w:color w:val="000000"/>
              </w:rPr>
              <w:t>Итоги выполнения работы</w:t>
            </w:r>
          </w:p>
        </w:tc>
      </w:tr>
      <w:tr w:rsidR="00CC7092" w:rsidRPr="00335C80" w14:paraId="4CF7E157" w14:textId="77777777" w:rsidTr="00425423">
        <w:trPr>
          <w:tblCellSpacing w:w="22" w:type="dxa"/>
        </w:trPr>
        <w:tc>
          <w:tcPr>
            <w:tcW w:w="1866" w:type="dxa"/>
            <w:vMerge w:val="restart"/>
            <w:shd w:val="clear" w:color="auto" w:fill="FFFFFF"/>
            <w:vAlign w:val="center"/>
            <w:hideMark/>
          </w:tcPr>
          <w:p w14:paraId="7AC2ACFC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Формирование требований</w:t>
            </w:r>
          </w:p>
        </w:tc>
        <w:tc>
          <w:tcPr>
            <w:tcW w:w="3455" w:type="dxa"/>
            <w:shd w:val="clear" w:color="auto" w:fill="FFFFFF"/>
            <w:vAlign w:val="center"/>
            <w:hideMark/>
          </w:tcPr>
          <w:p w14:paraId="1973308B" w14:textId="3B62D11D" w:rsidR="00CC7092" w:rsidRPr="00335C80" w:rsidRDefault="00CC7092" w:rsidP="00CC7092">
            <w:pPr>
              <w:ind w:firstLine="0"/>
              <w:rPr>
                <w:color w:val="000000"/>
              </w:rPr>
            </w:pPr>
            <w:r w:rsidRPr="00CC7092">
              <w:rPr>
                <w:color w:val="000000"/>
              </w:rPr>
              <w:t>Обследование объектов анализа финансовой отчетности</w:t>
            </w:r>
          </w:p>
        </w:tc>
        <w:tc>
          <w:tcPr>
            <w:tcW w:w="1499" w:type="dxa"/>
            <w:shd w:val="clear" w:color="auto" w:fill="FFFFFF"/>
            <w:vAlign w:val="center"/>
            <w:hideMark/>
          </w:tcPr>
          <w:p w14:paraId="7319F4AC" w14:textId="77777777" w:rsidR="00CC7092" w:rsidRPr="00335C80" w:rsidRDefault="00CC7092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>выполнено</w:t>
            </w:r>
          </w:p>
        </w:tc>
        <w:tc>
          <w:tcPr>
            <w:tcW w:w="3020" w:type="dxa"/>
            <w:shd w:val="clear" w:color="auto" w:fill="FFFFFF"/>
            <w:vAlign w:val="center"/>
            <w:hideMark/>
          </w:tcPr>
          <w:p w14:paraId="45CC62D2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Отчет о результатах обследования</w:t>
            </w:r>
          </w:p>
        </w:tc>
      </w:tr>
      <w:tr w:rsidR="00CC7092" w:rsidRPr="00335C80" w14:paraId="56322907" w14:textId="77777777" w:rsidTr="00425423">
        <w:trPr>
          <w:tblCellSpacing w:w="22" w:type="dxa"/>
        </w:trPr>
        <w:tc>
          <w:tcPr>
            <w:tcW w:w="1866" w:type="dxa"/>
            <w:vMerge/>
            <w:shd w:val="clear" w:color="auto" w:fill="FFFFFF"/>
            <w:vAlign w:val="center"/>
            <w:hideMark/>
          </w:tcPr>
          <w:p w14:paraId="5C8C9248" w14:textId="77777777" w:rsidR="00CC7092" w:rsidRPr="00335C80" w:rsidRDefault="00CC7092" w:rsidP="00425423">
            <w:pPr>
              <w:rPr>
                <w:color w:val="000000"/>
              </w:rPr>
            </w:pPr>
          </w:p>
        </w:tc>
        <w:tc>
          <w:tcPr>
            <w:tcW w:w="3455" w:type="dxa"/>
            <w:shd w:val="clear" w:color="auto" w:fill="FFFFFF"/>
            <w:vAlign w:val="center"/>
            <w:hideMark/>
          </w:tcPr>
          <w:p w14:paraId="17D4BF88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Разработка Частного технического задания на создание Подсистемы</w:t>
            </w:r>
          </w:p>
        </w:tc>
        <w:tc>
          <w:tcPr>
            <w:tcW w:w="1499" w:type="dxa"/>
            <w:shd w:val="clear" w:color="auto" w:fill="FFFFFF"/>
            <w:vAlign w:val="center"/>
            <w:hideMark/>
          </w:tcPr>
          <w:p w14:paraId="57C4830C" w14:textId="77777777" w:rsidR="00CC7092" w:rsidRPr="00335C80" w:rsidRDefault="00CC7092" w:rsidP="00425423">
            <w:pPr>
              <w:spacing w:after="270"/>
              <w:rPr>
                <w:color w:val="000000"/>
              </w:rPr>
            </w:pPr>
          </w:p>
        </w:tc>
        <w:tc>
          <w:tcPr>
            <w:tcW w:w="3020" w:type="dxa"/>
            <w:shd w:val="clear" w:color="auto" w:fill="FFFFFF"/>
            <w:vAlign w:val="center"/>
            <w:hideMark/>
          </w:tcPr>
          <w:p w14:paraId="28E43781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Утверждение заказчиком ЧТЗ на создание Подсистемы</w:t>
            </w:r>
          </w:p>
        </w:tc>
      </w:tr>
      <w:tr w:rsidR="00CC7092" w:rsidRPr="00335C80" w14:paraId="1F649970" w14:textId="77777777" w:rsidTr="00425423">
        <w:trPr>
          <w:tblCellSpacing w:w="22" w:type="dxa"/>
        </w:trPr>
        <w:tc>
          <w:tcPr>
            <w:tcW w:w="1866" w:type="dxa"/>
            <w:vMerge w:val="restart"/>
            <w:shd w:val="clear" w:color="auto" w:fill="FFFFFF"/>
            <w:vAlign w:val="center"/>
            <w:hideMark/>
          </w:tcPr>
          <w:p w14:paraId="5D5CD13A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Проектирование</w:t>
            </w:r>
          </w:p>
        </w:tc>
        <w:tc>
          <w:tcPr>
            <w:tcW w:w="3455" w:type="dxa"/>
            <w:shd w:val="clear" w:color="auto" w:fill="FFFFFF"/>
            <w:vAlign w:val="center"/>
            <w:hideMark/>
          </w:tcPr>
          <w:p w14:paraId="4CD3762F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Разработка технического проекта на Подсистему.</w:t>
            </w:r>
            <w:r w:rsidRPr="00335C80">
              <w:rPr>
                <w:color w:val="000000"/>
              </w:rPr>
              <w:br/>
              <w:t>Разработка прототипа Подсистемы</w:t>
            </w:r>
          </w:p>
        </w:tc>
        <w:tc>
          <w:tcPr>
            <w:tcW w:w="1499" w:type="dxa"/>
            <w:vMerge w:val="restart"/>
            <w:shd w:val="clear" w:color="auto" w:fill="FFFFFF"/>
            <w:vAlign w:val="center"/>
            <w:hideMark/>
          </w:tcPr>
          <w:p w14:paraId="6769DA4A" w14:textId="77777777" w:rsidR="00CC7092" w:rsidRPr="00335C80" w:rsidRDefault="00CC7092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>2 месяца с начала выполнения работ</w:t>
            </w:r>
          </w:p>
        </w:tc>
        <w:tc>
          <w:tcPr>
            <w:tcW w:w="3020" w:type="dxa"/>
            <w:vMerge w:val="restart"/>
            <w:shd w:val="clear" w:color="auto" w:fill="FFFFFF"/>
            <w:vAlign w:val="center"/>
            <w:hideMark/>
          </w:tcPr>
          <w:p w14:paraId="62E83454" w14:textId="77777777" w:rsidR="00CC7092" w:rsidRPr="00335C80" w:rsidRDefault="00CC7092" w:rsidP="00425423">
            <w:pPr>
              <w:spacing w:after="270"/>
              <w:rPr>
                <w:color w:val="000000"/>
              </w:rPr>
            </w:pPr>
            <w:r w:rsidRPr="00335C80">
              <w:rPr>
                <w:color w:val="000000"/>
              </w:rPr>
              <w:t>Технический проект на Подсистему</w:t>
            </w:r>
          </w:p>
          <w:p w14:paraId="012C667E" w14:textId="77777777" w:rsidR="00CC7092" w:rsidRPr="00335C80" w:rsidRDefault="00CC7092" w:rsidP="00425423">
            <w:pPr>
              <w:spacing w:after="270"/>
              <w:rPr>
                <w:color w:val="000000"/>
              </w:rPr>
            </w:pPr>
            <w:r w:rsidRPr="00335C80">
              <w:rPr>
                <w:color w:val="000000"/>
              </w:rPr>
              <w:t>Спецификации программно-аппаратных средств Подсистемы</w:t>
            </w:r>
          </w:p>
        </w:tc>
      </w:tr>
      <w:tr w:rsidR="00CC7092" w:rsidRPr="00335C80" w14:paraId="6FFB2694" w14:textId="77777777" w:rsidTr="00425423">
        <w:trPr>
          <w:tblCellSpacing w:w="22" w:type="dxa"/>
        </w:trPr>
        <w:tc>
          <w:tcPr>
            <w:tcW w:w="1866" w:type="dxa"/>
            <w:vMerge/>
            <w:shd w:val="clear" w:color="auto" w:fill="FFFFFF"/>
            <w:vAlign w:val="center"/>
            <w:hideMark/>
          </w:tcPr>
          <w:p w14:paraId="715F10DD" w14:textId="77777777" w:rsidR="00CC7092" w:rsidRPr="00335C80" w:rsidRDefault="00CC7092" w:rsidP="00425423">
            <w:pPr>
              <w:rPr>
                <w:color w:val="000000"/>
              </w:rPr>
            </w:pPr>
          </w:p>
        </w:tc>
        <w:tc>
          <w:tcPr>
            <w:tcW w:w="3455" w:type="dxa"/>
            <w:shd w:val="clear" w:color="auto" w:fill="FFFFFF"/>
            <w:vAlign w:val="center"/>
            <w:hideMark/>
          </w:tcPr>
          <w:p w14:paraId="6716D5F2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Разработка проектов организационно-распорядительной, программной и эксплуатационной документации на Подсистему.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21A9D79" w14:textId="77777777" w:rsidR="00CC7092" w:rsidRPr="00335C80" w:rsidRDefault="00CC7092" w:rsidP="00425423">
            <w:pPr>
              <w:rPr>
                <w:color w:val="000000"/>
              </w:rPr>
            </w:pPr>
          </w:p>
        </w:tc>
        <w:tc>
          <w:tcPr>
            <w:tcW w:w="3020" w:type="dxa"/>
            <w:vMerge/>
            <w:shd w:val="clear" w:color="auto" w:fill="FFFFFF"/>
            <w:vAlign w:val="center"/>
            <w:hideMark/>
          </w:tcPr>
          <w:p w14:paraId="02180EC4" w14:textId="77777777" w:rsidR="00CC7092" w:rsidRPr="00335C80" w:rsidRDefault="00CC7092" w:rsidP="00425423">
            <w:pPr>
              <w:rPr>
                <w:color w:val="000000"/>
              </w:rPr>
            </w:pPr>
          </w:p>
        </w:tc>
      </w:tr>
      <w:tr w:rsidR="00CC7092" w:rsidRPr="00335C80" w14:paraId="5BA59329" w14:textId="77777777" w:rsidTr="00425423">
        <w:trPr>
          <w:tblCellSpacing w:w="22" w:type="dxa"/>
        </w:trPr>
        <w:tc>
          <w:tcPr>
            <w:tcW w:w="1866" w:type="dxa"/>
            <w:shd w:val="clear" w:color="auto" w:fill="FFFFFF"/>
            <w:vAlign w:val="center"/>
            <w:hideMark/>
          </w:tcPr>
          <w:p w14:paraId="1103F082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Поставка программно-технических средств для опытной эксплуатации</w:t>
            </w:r>
          </w:p>
        </w:tc>
        <w:tc>
          <w:tcPr>
            <w:tcW w:w="3455" w:type="dxa"/>
            <w:shd w:val="clear" w:color="auto" w:fill="FFFFFF"/>
            <w:vAlign w:val="center"/>
            <w:hideMark/>
          </w:tcPr>
          <w:p w14:paraId="5F2E75A1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Поставка программно-технических средств (</w:t>
            </w:r>
            <w:proofErr w:type="spellStart"/>
            <w:r w:rsidRPr="00335C80">
              <w:rPr>
                <w:color w:val="000000"/>
              </w:rPr>
              <w:t>лицензинное</w:t>
            </w:r>
            <w:proofErr w:type="spellEnd"/>
            <w:r w:rsidRPr="00335C80">
              <w:rPr>
                <w:color w:val="000000"/>
              </w:rPr>
              <w:t xml:space="preserve"> ПО) для опытной эксплуатации на объектах автоматизации, входящих в состав опытной зоны</w:t>
            </w:r>
          </w:p>
        </w:tc>
        <w:tc>
          <w:tcPr>
            <w:tcW w:w="1499" w:type="dxa"/>
            <w:shd w:val="clear" w:color="auto" w:fill="FFFFFF"/>
            <w:vAlign w:val="center"/>
            <w:hideMark/>
          </w:tcPr>
          <w:p w14:paraId="1463897E" w14:textId="77777777" w:rsidR="00CC7092" w:rsidRPr="00335C80" w:rsidRDefault="00CC7092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 xml:space="preserve">3 </w:t>
            </w:r>
            <w:proofErr w:type="gramStart"/>
            <w:r w:rsidRPr="00335C80">
              <w:rPr>
                <w:color w:val="000000"/>
              </w:rPr>
              <w:t>месяцев</w:t>
            </w:r>
            <w:proofErr w:type="gramEnd"/>
            <w:r w:rsidRPr="00335C80">
              <w:rPr>
                <w:color w:val="000000"/>
              </w:rPr>
              <w:t xml:space="preserve"> с начала выполнения работ</w:t>
            </w:r>
          </w:p>
        </w:tc>
        <w:tc>
          <w:tcPr>
            <w:tcW w:w="3020" w:type="dxa"/>
            <w:shd w:val="clear" w:color="auto" w:fill="FFFFFF"/>
            <w:vAlign w:val="center"/>
            <w:hideMark/>
          </w:tcPr>
          <w:p w14:paraId="499E5EBF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Акты</w:t>
            </w:r>
          </w:p>
        </w:tc>
      </w:tr>
      <w:tr w:rsidR="00CC7092" w:rsidRPr="00335C80" w14:paraId="3973DC0B" w14:textId="77777777" w:rsidTr="00425423">
        <w:trPr>
          <w:tblCellSpacing w:w="22" w:type="dxa"/>
        </w:trPr>
        <w:tc>
          <w:tcPr>
            <w:tcW w:w="1866" w:type="dxa"/>
            <w:shd w:val="clear" w:color="auto" w:fill="FFFFFF"/>
            <w:vAlign w:val="center"/>
            <w:hideMark/>
          </w:tcPr>
          <w:p w14:paraId="7A0B7A8F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Разработка программных средств</w:t>
            </w:r>
          </w:p>
        </w:tc>
        <w:tc>
          <w:tcPr>
            <w:tcW w:w="3455" w:type="dxa"/>
            <w:shd w:val="clear" w:color="auto" w:fill="FFFFFF"/>
            <w:vAlign w:val="center"/>
            <w:hideMark/>
          </w:tcPr>
          <w:p w14:paraId="2569CB05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Разработка, отладка и тестирование программных средств Подсистемы</w:t>
            </w:r>
          </w:p>
        </w:tc>
        <w:tc>
          <w:tcPr>
            <w:tcW w:w="1499" w:type="dxa"/>
            <w:shd w:val="clear" w:color="auto" w:fill="FFFFFF"/>
            <w:vAlign w:val="center"/>
            <w:hideMark/>
          </w:tcPr>
          <w:p w14:paraId="669E3716" w14:textId="77777777" w:rsidR="00CC7092" w:rsidRPr="00335C80" w:rsidRDefault="00CC7092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 xml:space="preserve">4 </w:t>
            </w:r>
            <w:proofErr w:type="gramStart"/>
            <w:r w:rsidRPr="00335C80">
              <w:rPr>
                <w:color w:val="000000"/>
              </w:rPr>
              <w:t>месяцев</w:t>
            </w:r>
            <w:proofErr w:type="gramEnd"/>
            <w:r w:rsidRPr="00335C80">
              <w:rPr>
                <w:color w:val="000000"/>
              </w:rPr>
              <w:t xml:space="preserve"> с начала выполнения работ</w:t>
            </w:r>
          </w:p>
        </w:tc>
        <w:tc>
          <w:tcPr>
            <w:tcW w:w="3020" w:type="dxa"/>
            <w:shd w:val="clear" w:color="auto" w:fill="FFFFFF"/>
            <w:vAlign w:val="center"/>
            <w:hideMark/>
          </w:tcPr>
          <w:p w14:paraId="5EB430A4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Программные средства на машиночитаемых носителях</w:t>
            </w:r>
          </w:p>
          <w:p w14:paraId="41BAE1C3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Комплект проектов организационно-распорядительной, программной и эксплуатационной документации на Подсистему</w:t>
            </w:r>
          </w:p>
        </w:tc>
      </w:tr>
      <w:tr w:rsidR="00CC7092" w:rsidRPr="00335C80" w14:paraId="1A4420A8" w14:textId="77777777" w:rsidTr="00425423">
        <w:trPr>
          <w:tblCellSpacing w:w="22" w:type="dxa"/>
        </w:trPr>
        <w:tc>
          <w:tcPr>
            <w:tcW w:w="1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CCD628C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Приемка работ</w:t>
            </w:r>
          </w:p>
        </w:tc>
        <w:tc>
          <w:tcPr>
            <w:tcW w:w="3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4A5273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Проведение предварительных испытаний на стенде Исполнителя.</w:t>
            </w:r>
          </w:p>
        </w:tc>
        <w:tc>
          <w:tcPr>
            <w:tcW w:w="1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449EB74" w14:textId="77777777" w:rsidR="00CC7092" w:rsidRPr="00335C80" w:rsidRDefault="00CC7092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 xml:space="preserve">4 </w:t>
            </w:r>
            <w:proofErr w:type="gramStart"/>
            <w:r w:rsidRPr="00335C80">
              <w:rPr>
                <w:color w:val="000000"/>
              </w:rPr>
              <w:t>месяцев</w:t>
            </w:r>
            <w:proofErr w:type="gramEnd"/>
            <w:r w:rsidRPr="00335C80">
              <w:rPr>
                <w:color w:val="000000"/>
              </w:rPr>
              <w:t xml:space="preserve"> с начала выполнения работ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DAADA4" w14:textId="77777777" w:rsidR="00CC7092" w:rsidRPr="00335C80" w:rsidRDefault="00CC7092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Протоколы испытаний</w:t>
            </w:r>
            <w:r w:rsidRPr="00335C80">
              <w:rPr>
                <w:color w:val="000000"/>
              </w:rPr>
              <w:br/>
              <w:t>Акт готовности подсистемы к развертыванию в опытной зоне</w:t>
            </w:r>
          </w:p>
        </w:tc>
      </w:tr>
    </w:tbl>
    <w:p w14:paraId="1DF49883" w14:textId="77777777" w:rsidR="00CC7092" w:rsidRPr="00CC7092" w:rsidRDefault="00CC7092" w:rsidP="00CC7092">
      <w:pPr>
        <w:pStyle w:val="af"/>
        <w:shd w:val="clear" w:color="auto" w:fill="FFFFFF"/>
        <w:ind w:left="720" w:firstLine="0"/>
        <w:contextualSpacing/>
        <w:outlineLvl w:val="1"/>
        <w:rPr>
          <w:b/>
          <w:bCs/>
          <w:color w:val="000000"/>
          <w:sz w:val="24"/>
          <w:szCs w:val="24"/>
        </w:rPr>
      </w:pPr>
    </w:p>
    <w:p w14:paraId="143F414C" w14:textId="77777777" w:rsidR="00D31330" w:rsidRPr="00634475" w:rsidRDefault="00D31330" w:rsidP="00D31330">
      <w:pPr>
        <w:ind w:left="720" w:firstLine="0"/>
        <w:rPr>
          <w:b/>
          <w:bCs/>
          <w:sz w:val="24"/>
          <w:szCs w:val="24"/>
        </w:rPr>
      </w:pPr>
      <w:r w:rsidRPr="00634475">
        <w:rPr>
          <w:b/>
          <w:bCs/>
          <w:sz w:val="24"/>
          <w:szCs w:val="24"/>
        </w:rPr>
        <w:t>Таблица 2</w:t>
      </w:r>
    </w:p>
    <w:tbl>
      <w:tblPr>
        <w:tblW w:w="10095" w:type="dxa"/>
        <w:tblCellSpacing w:w="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3665"/>
        <w:gridCol w:w="6430"/>
      </w:tblGrid>
      <w:tr w:rsidR="00D31330" w:rsidRPr="00335C80" w14:paraId="52E91ED4" w14:textId="77777777" w:rsidTr="00425423">
        <w:trPr>
          <w:tblCellSpacing w:w="22" w:type="dxa"/>
        </w:trPr>
        <w:tc>
          <w:tcPr>
            <w:tcW w:w="3435" w:type="dxa"/>
            <w:shd w:val="clear" w:color="auto" w:fill="FFFFFF"/>
            <w:hideMark/>
          </w:tcPr>
          <w:p w14:paraId="020DD0F5" w14:textId="77777777" w:rsidR="00D31330" w:rsidRPr="00335C80" w:rsidRDefault="00D31330" w:rsidP="00425423">
            <w:pPr>
              <w:rPr>
                <w:color w:val="000000"/>
              </w:rPr>
            </w:pPr>
            <w:r w:rsidRPr="00335C80">
              <w:rPr>
                <w:bCs/>
                <w:color w:val="000000"/>
              </w:rPr>
              <w:t>Вид работ</w:t>
            </w:r>
          </w:p>
        </w:tc>
        <w:tc>
          <w:tcPr>
            <w:tcW w:w="6075" w:type="dxa"/>
            <w:shd w:val="clear" w:color="auto" w:fill="FFFFFF"/>
            <w:hideMark/>
          </w:tcPr>
          <w:p w14:paraId="671605CB" w14:textId="77777777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335C80">
              <w:rPr>
                <w:bCs/>
                <w:color w:val="000000"/>
              </w:rPr>
              <w:t>Состав работ</w:t>
            </w:r>
          </w:p>
        </w:tc>
      </w:tr>
      <w:tr w:rsidR="00D31330" w:rsidRPr="00335C80" w14:paraId="5D3D4F44" w14:textId="77777777" w:rsidTr="00425423">
        <w:trPr>
          <w:tblCellSpacing w:w="22" w:type="dxa"/>
        </w:trPr>
        <w:tc>
          <w:tcPr>
            <w:tcW w:w="3435" w:type="dxa"/>
            <w:vMerge w:val="restart"/>
            <w:shd w:val="clear" w:color="auto" w:fill="FFFFFF"/>
            <w:hideMark/>
          </w:tcPr>
          <w:p w14:paraId="545092F1" w14:textId="77777777" w:rsidR="00D31330" w:rsidRPr="00335C80" w:rsidRDefault="00D31330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Подготовка регламентов применения (должностных инструкций по эксплуатации Подсистемы)</w:t>
            </w:r>
          </w:p>
        </w:tc>
        <w:tc>
          <w:tcPr>
            <w:tcW w:w="6075" w:type="dxa"/>
            <w:shd w:val="clear" w:color="auto" w:fill="FFFFFF"/>
            <w:hideMark/>
          </w:tcPr>
          <w:p w14:paraId="3221FEEB" w14:textId="12BA65E8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D31330">
              <w:rPr>
                <w:color w:val="000000"/>
              </w:rPr>
              <w:t>Регламент применения пользователями системы анализа отчетности</w:t>
            </w:r>
          </w:p>
        </w:tc>
      </w:tr>
      <w:tr w:rsidR="00D31330" w:rsidRPr="00335C80" w14:paraId="206AEA2A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416D200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4A830BDD" w14:textId="33194F56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D31330">
              <w:rPr>
                <w:color w:val="000000"/>
              </w:rPr>
              <w:t>Регламент применения финансового аналитика</w:t>
            </w:r>
          </w:p>
        </w:tc>
      </w:tr>
      <w:tr w:rsidR="00D31330" w:rsidRPr="00335C80" w14:paraId="7E22DC25" w14:textId="77777777" w:rsidTr="00425423">
        <w:trPr>
          <w:tblCellSpacing w:w="22" w:type="dxa"/>
        </w:trPr>
        <w:tc>
          <w:tcPr>
            <w:tcW w:w="3435" w:type="dxa"/>
            <w:vMerge w:val="restart"/>
            <w:shd w:val="clear" w:color="auto" w:fill="FFFFFF"/>
            <w:hideMark/>
          </w:tcPr>
          <w:p w14:paraId="40A60EAC" w14:textId="77777777" w:rsidR="00D31330" w:rsidRPr="00335C80" w:rsidRDefault="00D31330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Обучение</w:t>
            </w:r>
          </w:p>
        </w:tc>
        <w:tc>
          <w:tcPr>
            <w:tcW w:w="6075" w:type="dxa"/>
            <w:shd w:val="clear" w:color="auto" w:fill="FFFFFF"/>
            <w:hideMark/>
          </w:tcPr>
          <w:p w14:paraId="3D8DA5EA" w14:textId="1D97C561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D31330">
              <w:rPr>
                <w:color w:val="000000"/>
              </w:rPr>
              <w:t>Обучение пользователей провизии и анализа отчетности</w:t>
            </w:r>
          </w:p>
        </w:tc>
      </w:tr>
      <w:tr w:rsidR="00D31330" w:rsidRPr="00335C80" w14:paraId="75AF0F63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A6464FD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188306F8" w14:textId="64E7AC10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D31330">
              <w:rPr>
                <w:color w:val="000000"/>
              </w:rPr>
              <w:t>Обучение администраторов системы анализа</w:t>
            </w:r>
          </w:p>
        </w:tc>
      </w:tr>
      <w:tr w:rsidR="00D31330" w:rsidRPr="00335C80" w14:paraId="6D2F5FA9" w14:textId="77777777" w:rsidTr="00425423">
        <w:trPr>
          <w:tblCellSpacing w:w="22" w:type="dxa"/>
        </w:trPr>
        <w:tc>
          <w:tcPr>
            <w:tcW w:w="3435" w:type="dxa"/>
            <w:vMerge w:val="restart"/>
            <w:shd w:val="clear" w:color="auto" w:fill="FFFFFF"/>
            <w:hideMark/>
          </w:tcPr>
          <w:p w14:paraId="57EE4B1D" w14:textId="77777777" w:rsidR="00D31330" w:rsidRPr="00335C80" w:rsidRDefault="00D31330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lastRenderedPageBreak/>
              <w:t>Развертывание подсистемы</w:t>
            </w:r>
          </w:p>
        </w:tc>
        <w:tc>
          <w:tcPr>
            <w:tcW w:w="6075" w:type="dxa"/>
            <w:shd w:val="clear" w:color="auto" w:fill="FFFFFF"/>
            <w:hideMark/>
          </w:tcPr>
          <w:p w14:paraId="6BC48501" w14:textId="32EA15CF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D31330">
              <w:rPr>
                <w:color w:val="000000"/>
              </w:rPr>
              <w:t>Монтаж и настройка серверов для анализа</w:t>
            </w:r>
          </w:p>
        </w:tc>
      </w:tr>
      <w:tr w:rsidR="00D31330" w:rsidRPr="00335C80" w14:paraId="49F1C89F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4D75D09A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3BD087AD" w14:textId="3863BB35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Установка программного обеспечения для финансового анализа</w:t>
            </w:r>
          </w:p>
        </w:tc>
      </w:tr>
      <w:tr w:rsidR="00D31330" w:rsidRPr="00335C80" w14:paraId="38B5EB81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BAA4E42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2F89134B" w14:textId="60B61134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Установка ПО на рабочие станции пользователей</w:t>
            </w:r>
          </w:p>
        </w:tc>
      </w:tr>
      <w:tr w:rsidR="00D31330" w:rsidRPr="00335C80" w14:paraId="6270AFBE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61883BD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6582B543" w14:textId="77777777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>Установка ПО на рабочие станции администраторов</w:t>
            </w:r>
          </w:p>
        </w:tc>
      </w:tr>
      <w:tr w:rsidR="00D31330" w:rsidRPr="00335C80" w14:paraId="615E9216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1812F527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2A538693" w14:textId="68FE2C12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>Настройка процедур резервного копирования</w:t>
            </w:r>
            <w:r w:rsidR="00D90493">
              <w:rPr>
                <w:color w:val="000000"/>
              </w:rPr>
              <w:t xml:space="preserve"> данных</w:t>
            </w:r>
          </w:p>
        </w:tc>
      </w:tr>
      <w:tr w:rsidR="00D31330" w:rsidRPr="00335C80" w14:paraId="125C5F85" w14:textId="77777777" w:rsidTr="00425423">
        <w:trPr>
          <w:tblCellSpacing w:w="22" w:type="dxa"/>
        </w:trPr>
        <w:tc>
          <w:tcPr>
            <w:tcW w:w="3435" w:type="dxa"/>
            <w:vMerge w:val="restart"/>
            <w:shd w:val="clear" w:color="auto" w:fill="FFFFFF"/>
            <w:hideMark/>
          </w:tcPr>
          <w:p w14:paraId="04174A49" w14:textId="77777777" w:rsidR="00D31330" w:rsidRPr="00335C80" w:rsidRDefault="00D31330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Внедрение подсистемы</w:t>
            </w:r>
          </w:p>
        </w:tc>
        <w:tc>
          <w:tcPr>
            <w:tcW w:w="6075" w:type="dxa"/>
            <w:shd w:val="clear" w:color="auto" w:fill="FFFFFF"/>
            <w:hideMark/>
          </w:tcPr>
          <w:p w14:paraId="0C898267" w14:textId="02297926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Определение структуры справочников и классификаторов для финансовых данных</w:t>
            </w:r>
          </w:p>
        </w:tc>
      </w:tr>
      <w:tr w:rsidR="00D31330" w:rsidRPr="00335C80" w14:paraId="1ABBEB2C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CC92A55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4C6A07D9" w14:textId="77777777" w:rsidR="00D31330" w:rsidRPr="00335C80" w:rsidRDefault="00D31330" w:rsidP="00425423">
            <w:pPr>
              <w:ind w:firstLine="0"/>
              <w:rPr>
                <w:color w:val="000000"/>
              </w:rPr>
            </w:pPr>
            <w:r w:rsidRPr="00335C80">
              <w:rPr>
                <w:color w:val="000000"/>
              </w:rPr>
              <w:t>Импорт и ввод справочников и классификаторов</w:t>
            </w:r>
          </w:p>
        </w:tc>
      </w:tr>
      <w:tr w:rsidR="00D31330" w:rsidRPr="00335C80" w14:paraId="15217005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639BA92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5FB746BB" w14:textId="583E3605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Создание базы данных для хранения финансовых показателей</w:t>
            </w:r>
          </w:p>
        </w:tc>
      </w:tr>
      <w:tr w:rsidR="00D31330" w:rsidRPr="00335C80" w14:paraId="0A039D23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3ED31B80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43D2D35E" w14:textId="3E62609D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Настройка процессов документооборота для обработки финансовых заявок</w:t>
            </w:r>
          </w:p>
        </w:tc>
      </w:tr>
      <w:tr w:rsidR="00D31330" w:rsidRPr="00335C80" w14:paraId="332D872B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47AFEEFA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436FCD8E" w14:textId="42FC8A77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Настройка и тестирование взаимодействия между объектами финансового анализа</w:t>
            </w:r>
          </w:p>
        </w:tc>
      </w:tr>
      <w:tr w:rsidR="00D31330" w:rsidRPr="00335C80" w14:paraId="0AF0E39F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4A75A81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5347F78E" w14:textId="7C5E88E0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Настройка процедур аналитической обработки динамики финансовых показателей</w:t>
            </w:r>
          </w:p>
        </w:tc>
      </w:tr>
      <w:tr w:rsidR="00D31330" w:rsidRPr="00335C80" w14:paraId="3F8BC532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65906DA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3068CCF6" w14:textId="23B001F6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Участие в работах по обеспечению информационной безопасности системы</w:t>
            </w:r>
          </w:p>
        </w:tc>
      </w:tr>
      <w:tr w:rsidR="00D31330" w:rsidRPr="00335C80" w14:paraId="78DA2DDD" w14:textId="77777777" w:rsidTr="00425423">
        <w:trPr>
          <w:tblCellSpacing w:w="22" w:type="dxa"/>
        </w:trPr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7018E21B" w14:textId="77777777" w:rsidR="00D31330" w:rsidRPr="00335C80" w:rsidRDefault="00D31330" w:rsidP="00425423">
            <w:pPr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05A728F0" w14:textId="10953A05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Проведение испытаний на объекте, передача в опытную эксплуатацию</w:t>
            </w:r>
          </w:p>
        </w:tc>
      </w:tr>
      <w:tr w:rsidR="00D31330" w:rsidRPr="00335C80" w14:paraId="1114BBB0" w14:textId="77777777" w:rsidTr="00425423">
        <w:trPr>
          <w:tblCellSpacing w:w="22" w:type="dxa"/>
        </w:trPr>
        <w:tc>
          <w:tcPr>
            <w:tcW w:w="3435" w:type="dxa"/>
            <w:shd w:val="clear" w:color="auto" w:fill="FFFFFF"/>
            <w:hideMark/>
          </w:tcPr>
          <w:p w14:paraId="651E7DB4" w14:textId="77777777" w:rsidR="00D31330" w:rsidRPr="00335C80" w:rsidRDefault="00D31330" w:rsidP="00425423">
            <w:pPr>
              <w:rPr>
                <w:color w:val="000000"/>
              </w:rPr>
            </w:pPr>
            <w:r w:rsidRPr="00335C80">
              <w:rPr>
                <w:color w:val="000000"/>
              </w:rPr>
              <w:t>Опытная эксплуатация</w:t>
            </w:r>
          </w:p>
        </w:tc>
        <w:tc>
          <w:tcPr>
            <w:tcW w:w="6075" w:type="dxa"/>
            <w:shd w:val="clear" w:color="auto" w:fill="FFFFFF"/>
            <w:hideMark/>
          </w:tcPr>
          <w:p w14:paraId="5DC95D7F" w14:textId="31C22C80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Техническая поддержка в течение опытной эксплуатации системы анализа</w:t>
            </w:r>
          </w:p>
        </w:tc>
      </w:tr>
      <w:tr w:rsidR="00D31330" w:rsidRPr="00335C80" w14:paraId="54AFBFB3" w14:textId="77777777" w:rsidTr="00425423">
        <w:trPr>
          <w:trHeight w:val="329"/>
          <w:tblCellSpacing w:w="22" w:type="dxa"/>
        </w:trPr>
        <w:tc>
          <w:tcPr>
            <w:tcW w:w="3435" w:type="dxa"/>
            <w:shd w:val="clear" w:color="auto" w:fill="FFFFFF"/>
            <w:hideMark/>
          </w:tcPr>
          <w:p w14:paraId="63710DA7" w14:textId="77777777" w:rsidR="00D31330" w:rsidRPr="00335C80" w:rsidRDefault="00D31330" w:rsidP="00425423">
            <w:pPr>
              <w:spacing w:after="270"/>
              <w:rPr>
                <w:color w:val="000000"/>
              </w:rPr>
            </w:pPr>
          </w:p>
        </w:tc>
        <w:tc>
          <w:tcPr>
            <w:tcW w:w="6075" w:type="dxa"/>
            <w:shd w:val="clear" w:color="auto" w:fill="FFFFFF"/>
            <w:hideMark/>
          </w:tcPr>
          <w:p w14:paraId="03259AC9" w14:textId="71F7C89F" w:rsidR="00D31330" w:rsidRPr="00335C80" w:rsidRDefault="00D90493" w:rsidP="00425423">
            <w:pPr>
              <w:ind w:firstLine="0"/>
              <w:rPr>
                <w:color w:val="000000"/>
              </w:rPr>
            </w:pPr>
            <w:r w:rsidRPr="00D90493">
              <w:rPr>
                <w:color w:val="000000"/>
              </w:rPr>
              <w:t>Устранение ошибок в разработанном программном обеспечении</w:t>
            </w:r>
          </w:p>
        </w:tc>
      </w:tr>
    </w:tbl>
    <w:p w14:paraId="63F0F51B" w14:textId="77777777" w:rsidR="00D90493" w:rsidRDefault="00D90493" w:rsidP="00CC7092">
      <w:pPr>
        <w:pStyle w:val="af"/>
        <w:shd w:val="clear" w:color="auto" w:fill="FFFFFF"/>
        <w:ind w:left="720" w:firstLine="0"/>
        <w:contextualSpacing/>
        <w:outlineLvl w:val="1"/>
        <w:rPr>
          <w:b/>
          <w:bCs/>
          <w:color w:val="000000"/>
          <w:sz w:val="24"/>
          <w:szCs w:val="24"/>
        </w:rPr>
      </w:pPr>
    </w:p>
    <w:p w14:paraId="362CEFA1" w14:textId="77777777" w:rsidR="00D90493" w:rsidRDefault="00D90493" w:rsidP="00D90493">
      <w:pPr>
        <w:pStyle w:val="af"/>
        <w:numPr>
          <w:ilvl w:val="1"/>
          <w:numId w:val="25"/>
        </w:numPr>
        <w:shd w:val="clear" w:color="auto" w:fill="FFFFFF"/>
        <w:contextualSpacing/>
        <w:outlineLvl w:val="1"/>
        <w:rPr>
          <w:b/>
          <w:bCs/>
          <w:color w:val="000000"/>
          <w:sz w:val="24"/>
          <w:szCs w:val="24"/>
        </w:rPr>
      </w:pPr>
      <w:r w:rsidRPr="00B931FE">
        <w:rPr>
          <w:b/>
          <w:bCs/>
          <w:color w:val="000000"/>
          <w:sz w:val="24"/>
          <w:szCs w:val="24"/>
        </w:rPr>
        <w:t>Порядок контроля и приемки системы</w:t>
      </w:r>
    </w:p>
    <w:p w14:paraId="7192EC9B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 xml:space="preserve">Испытания системы анализа финансовой отчетности должны проводиться в соответствии с требованиями ГОСТ </w:t>
      </w:r>
      <w:proofErr w:type="gramStart"/>
      <w:r w:rsidRPr="00D90493">
        <w:rPr>
          <w:color w:val="000000"/>
          <w:sz w:val="24"/>
          <w:szCs w:val="24"/>
        </w:rPr>
        <w:t>34.603-92</w:t>
      </w:r>
      <w:proofErr w:type="gramEnd"/>
      <w:r w:rsidRPr="00D90493">
        <w:rPr>
          <w:color w:val="000000"/>
          <w:sz w:val="24"/>
          <w:szCs w:val="24"/>
        </w:rPr>
        <w:t xml:space="preserve"> «Информационная технология. Виды испытаний автоматизированных систем». При реализации системы в рамках настоящего ТЗ устанавливаются предварительные испытания на стенде Исполнителя.</w:t>
      </w:r>
    </w:p>
    <w:p w14:paraId="2C8BF52A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104913AB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Испытания должны осуществляться в соответствии с документом «Программа и методика испытаний», который должен устанавливать необходимый и достаточный объем испытаний, обеспечивающий требуемый уровень достоверности результатов. Программа и методика испытаний утверждаются Заказчиком.</w:t>
      </w:r>
    </w:p>
    <w:p w14:paraId="5E843E91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12612A67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Приемку работ должна осуществлять приемочная комиссия, в состав которой включаются:</w:t>
      </w:r>
    </w:p>
    <w:p w14:paraId="34A47035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Перечень испытываемых функций и модулей системы анализа.</w:t>
      </w:r>
    </w:p>
    <w:p w14:paraId="23718356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Критерии оценки результатов испытаний (по каждому пункту ТЗ).</w:t>
      </w:r>
    </w:p>
    <w:p w14:paraId="54C84B2A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lastRenderedPageBreak/>
        <w:t>- Методики проведения испытаний (описание тестовых сценариев и данных).</w:t>
      </w:r>
    </w:p>
    <w:p w14:paraId="22F86AB1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2F21D960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При проведении испытаний приемочной комиссии предъявляются разработанные Исполнителем материалы (конструкторская, программная и эксплуатационная документация, а также программное обеспечение в исходных и исполняемых кодах). Комплектность предоставляемой документации определяется требованиями настоящего ТЗ.</w:t>
      </w:r>
    </w:p>
    <w:p w14:paraId="409CFFE2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621149EE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Предварительные испытания заканчиваются подписанием приемочной комиссией протокола испытания с указанием перечня необходимых доработок и сроков их выполнения. После устранения замечаний проводятся повторные предварительные испытания системы. Испытания завершаются оформлением Акта готовности системы к развертыванию в опытной зоне.</w:t>
      </w:r>
    </w:p>
    <w:p w14:paraId="4C4E1E94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6BF7FBEA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Отдельные пункты ТЗ могут изменяться и уточняться по согласованию сторон. В недельный срок после начала работ Исполнитель предоставляет на согласование план-график работ по данному этапу.</w:t>
      </w:r>
    </w:p>
    <w:p w14:paraId="23882C48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3A178BC4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b/>
          <w:bCs/>
          <w:color w:val="000000"/>
          <w:sz w:val="24"/>
          <w:szCs w:val="24"/>
        </w:rPr>
      </w:pPr>
      <w:r w:rsidRPr="00D90493">
        <w:rPr>
          <w:b/>
          <w:bCs/>
          <w:color w:val="000000"/>
          <w:sz w:val="24"/>
          <w:szCs w:val="24"/>
        </w:rPr>
        <w:t>6. Требования к документированию</w:t>
      </w:r>
    </w:p>
    <w:p w14:paraId="3459AE3A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6F7DC09B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b/>
          <w:bCs/>
          <w:color w:val="000000"/>
          <w:sz w:val="24"/>
          <w:szCs w:val="24"/>
        </w:rPr>
      </w:pPr>
      <w:r w:rsidRPr="00D90493">
        <w:rPr>
          <w:b/>
          <w:bCs/>
          <w:color w:val="000000"/>
          <w:sz w:val="24"/>
          <w:szCs w:val="24"/>
        </w:rPr>
        <w:t>6.1. Общие требования к документированию</w:t>
      </w:r>
    </w:p>
    <w:p w14:paraId="65EDA7B2" w14:textId="46E561E8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Документы должны быть представлены в бумажном виде (оригинал) и на магнитном носителе (копия). Исходные тексты программ – только на магнитном носителе (оригинал). Возможна также подача комплекта документации и текстов программ на компакт-дисках. Все документы должны быть оформлены на русском языке и соответствовать комплекту поставки.</w:t>
      </w:r>
    </w:p>
    <w:p w14:paraId="69474150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6DA1783F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b/>
          <w:bCs/>
          <w:color w:val="000000"/>
          <w:sz w:val="24"/>
          <w:szCs w:val="24"/>
        </w:rPr>
      </w:pPr>
      <w:r w:rsidRPr="00D90493">
        <w:rPr>
          <w:b/>
          <w:bCs/>
          <w:color w:val="000000"/>
          <w:sz w:val="24"/>
          <w:szCs w:val="24"/>
        </w:rPr>
        <w:t>6.2. Перечень подлежащих разработке документов</w:t>
      </w:r>
    </w:p>
    <w:p w14:paraId="668EEF16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В ходе создания системы анализа финансовой отчетности должен быть подготовлен и передан Заказчику комплект документации:</w:t>
      </w:r>
    </w:p>
    <w:p w14:paraId="147715E8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Техническое задание (ТЗ) на разработку системы.</w:t>
      </w:r>
    </w:p>
    <w:p w14:paraId="379022E0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Технический проект (ТП) (включает описание архитектуры системы, структуры базы данных, интерфейсов и алгоритмов).</w:t>
      </w:r>
    </w:p>
    <w:p w14:paraId="2F96AAB1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Эскизный проект (по необходимости).</w:t>
      </w:r>
    </w:p>
    <w:p w14:paraId="421F0E6F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3C7992C3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Состав и содержание документации могут быть уточнены на стадии проектирования. Подготовленные документы должны удовлетворять требованиям государственных стандартов и рекомендаций.</w:t>
      </w:r>
    </w:p>
    <w:p w14:paraId="1F0025E6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63BAA0F9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b/>
          <w:bCs/>
          <w:color w:val="000000"/>
          <w:sz w:val="24"/>
          <w:szCs w:val="24"/>
        </w:rPr>
      </w:pPr>
      <w:r w:rsidRPr="00D90493">
        <w:rPr>
          <w:b/>
          <w:bCs/>
          <w:color w:val="000000"/>
          <w:sz w:val="24"/>
          <w:szCs w:val="24"/>
        </w:rPr>
        <w:t xml:space="preserve">7. Требования к составу и содержанию </w:t>
      </w:r>
      <w:proofErr w:type="gramStart"/>
      <w:r w:rsidRPr="00D90493">
        <w:rPr>
          <w:b/>
          <w:bCs/>
          <w:color w:val="000000"/>
          <w:sz w:val="24"/>
          <w:szCs w:val="24"/>
        </w:rPr>
        <w:t>работ по подготовке</w:t>
      </w:r>
      <w:proofErr w:type="gramEnd"/>
      <w:r w:rsidRPr="00D90493">
        <w:rPr>
          <w:b/>
          <w:bCs/>
          <w:color w:val="000000"/>
          <w:sz w:val="24"/>
          <w:szCs w:val="24"/>
        </w:rPr>
        <w:t xml:space="preserve"> объекта автоматизации к вводу системы в действие</w:t>
      </w:r>
    </w:p>
    <w:p w14:paraId="09BE680C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В ходе создания системы анализа финансовой отчетности должен быть подготовлен и передан Заказчику комплект документации:</w:t>
      </w:r>
    </w:p>
    <w:p w14:paraId="68AA43F0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Руководство пользователя (описывает работу с системой для конечных пользователей).</w:t>
      </w:r>
    </w:p>
    <w:p w14:paraId="66FD3523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Руководство администратора (описывает установку, настройку и администрирование системы).</w:t>
      </w:r>
    </w:p>
    <w:p w14:paraId="1AEC6F96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- Руководство по развертыванию и настройке (описывает процесс установки и настройки системы на сервере).</w:t>
      </w:r>
    </w:p>
    <w:p w14:paraId="7B81883C" w14:textId="77777777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</w:p>
    <w:p w14:paraId="5042001B" w14:textId="33544F39" w:rsidR="00D90493" w:rsidRPr="00D90493" w:rsidRDefault="00D90493" w:rsidP="00D90493">
      <w:pPr>
        <w:pStyle w:val="af"/>
        <w:shd w:val="clear" w:color="auto" w:fill="FFFFFF"/>
        <w:ind w:left="144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lastRenderedPageBreak/>
        <w:t>Состав и содержание комплекта документации могут быть уточнены на стадии проектирования. Подготовленные документы также должны удовлетворять требованиям государственных стандартов и рекомендаций.</w:t>
      </w:r>
    </w:p>
    <w:p w14:paraId="44B2A76E" w14:textId="77777777" w:rsidR="00D90493" w:rsidRPr="00D90493" w:rsidRDefault="00D90493" w:rsidP="00D90493">
      <w:pPr>
        <w:pStyle w:val="af"/>
        <w:shd w:val="clear" w:color="auto" w:fill="FFFFFF"/>
        <w:ind w:left="720" w:firstLine="0"/>
        <w:contextualSpacing/>
        <w:outlineLvl w:val="1"/>
        <w:rPr>
          <w:b/>
          <w:bCs/>
          <w:color w:val="000000"/>
          <w:sz w:val="24"/>
          <w:szCs w:val="24"/>
        </w:rPr>
      </w:pPr>
      <w:r w:rsidRPr="00D90493">
        <w:rPr>
          <w:b/>
          <w:bCs/>
          <w:color w:val="000000"/>
          <w:sz w:val="24"/>
          <w:szCs w:val="24"/>
        </w:rPr>
        <w:t>Порядок внесения изменений</w:t>
      </w:r>
    </w:p>
    <w:p w14:paraId="14CDFBDC" w14:textId="77777777" w:rsidR="00D90493" w:rsidRPr="00D90493" w:rsidRDefault="00D90493" w:rsidP="00D90493">
      <w:pPr>
        <w:pStyle w:val="af"/>
        <w:shd w:val="clear" w:color="auto" w:fill="FFFFFF"/>
        <w:ind w:left="720" w:firstLine="0"/>
        <w:contextualSpacing/>
        <w:outlineLvl w:val="1"/>
        <w:rPr>
          <w:b/>
          <w:bCs/>
          <w:color w:val="000000"/>
          <w:sz w:val="24"/>
          <w:szCs w:val="24"/>
        </w:rPr>
      </w:pPr>
    </w:p>
    <w:p w14:paraId="1E68D12A" w14:textId="3D43D2AE" w:rsidR="00D90493" w:rsidRPr="00D90493" w:rsidRDefault="00D90493" w:rsidP="00D90493">
      <w:pPr>
        <w:pStyle w:val="af"/>
        <w:shd w:val="clear" w:color="auto" w:fill="FFFFFF"/>
        <w:ind w:left="720" w:firstLine="0"/>
        <w:contextualSpacing/>
        <w:outlineLvl w:val="1"/>
        <w:rPr>
          <w:color w:val="000000"/>
          <w:sz w:val="24"/>
          <w:szCs w:val="24"/>
        </w:rPr>
      </w:pPr>
      <w:r w:rsidRPr="00D90493">
        <w:rPr>
          <w:color w:val="000000"/>
          <w:sz w:val="24"/>
          <w:szCs w:val="24"/>
        </w:rPr>
        <w:t>Настоящее Техническое задание (ТЗ) может дополняться и изменяться в процессе разработки и приемочных испытаний системы анализа динамики показателей финансовой отчетности различных предприятий в установленном порядке по взаимному соглашению Заказчика и Разработчика. Все изменения будут документироваться и согласовываться сторонами, чтобы обеспечить прозрачность и соответствие обновленным требованиям.</w:t>
      </w:r>
    </w:p>
    <w:p w14:paraId="73648C7A" w14:textId="77777777" w:rsidR="00FA5075" w:rsidRPr="00CA0D53" w:rsidRDefault="00FA5075" w:rsidP="00FA5075">
      <w:pPr>
        <w:shd w:val="clear" w:color="auto" w:fill="FFFFFF"/>
        <w:ind w:firstLine="709"/>
        <w:outlineLvl w:val="1"/>
        <w:rPr>
          <w:b/>
          <w:bCs/>
          <w:color w:val="000000"/>
          <w:sz w:val="24"/>
          <w:szCs w:val="24"/>
        </w:rPr>
      </w:pPr>
      <w:r w:rsidRPr="00CA0D53">
        <w:rPr>
          <w:b/>
          <w:bCs/>
          <w:color w:val="000000"/>
          <w:sz w:val="24"/>
          <w:szCs w:val="24"/>
        </w:rPr>
        <w:t>Перечень условных обозначений, сокращений и терминов</w:t>
      </w:r>
    </w:p>
    <w:tbl>
      <w:tblPr>
        <w:tblW w:w="9585" w:type="dxa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722"/>
        <w:gridCol w:w="4863"/>
      </w:tblGrid>
      <w:tr w:rsidR="00FA5075" w:rsidRPr="00CA0D53" w14:paraId="38B46CE9" w14:textId="77777777" w:rsidTr="00425423">
        <w:trPr>
          <w:trHeight w:val="60"/>
          <w:tblCellSpacing w:w="0" w:type="dxa"/>
        </w:trPr>
        <w:tc>
          <w:tcPr>
            <w:tcW w:w="4722" w:type="dxa"/>
            <w:shd w:val="clear" w:color="auto" w:fill="FFFFFF"/>
            <w:hideMark/>
          </w:tcPr>
          <w:p w14:paraId="736E0739" w14:textId="77777777" w:rsidR="00FA5075" w:rsidRPr="00335C80" w:rsidRDefault="00FA5075" w:rsidP="00425423">
            <w:pPr>
              <w:spacing w:before="100" w:beforeAutospacing="1" w:after="100" w:afterAutospacing="1" w:line="60" w:lineRule="atLeast"/>
              <w:outlineLvl w:val="1"/>
              <w:rPr>
                <w:bCs/>
                <w:color w:val="000000"/>
                <w:sz w:val="24"/>
                <w:szCs w:val="24"/>
              </w:rPr>
            </w:pPr>
            <w:r w:rsidRPr="00335C80">
              <w:rPr>
                <w:bCs/>
                <w:color w:val="000000"/>
                <w:sz w:val="24"/>
                <w:szCs w:val="24"/>
              </w:rPr>
              <w:t>Обозначение</w:t>
            </w:r>
          </w:p>
        </w:tc>
        <w:tc>
          <w:tcPr>
            <w:tcW w:w="4863" w:type="dxa"/>
            <w:shd w:val="clear" w:color="auto" w:fill="FFFFFF"/>
            <w:hideMark/>
          </w:tcPr>
          <w:p w14:paraId="5F180CEB" w14:textId="77777777" w:rsidR="00FA5075" w:rsidRPr="00335C80" w:rsidRDefault="00FA5075" w:rsidP="00425423">
            <w:pPr>
              <w:spacing w:before="100" w:beforeAutospacing="1" w:after="100" w:afterAutospacing="1" w:line="60" w:lineRule="atLeast"/>
              <w:outlineLvl w:val="1"/>
              <w:rPr>
                <w:bCs/>
                <w:color w:val="000000"/>
                <w:sz w:val="24"/>
                <w:szCs w:val="24"/>
              </w:rPr>
            </w:pPr>
            <w:r w:rsidRPr="00335C80">
              <w:rPr>
                <w:bCs/>
                <w:color w:val="000000"/>
                <w:sz w:val="24"/>
                <w:szCs w:val="24"/>
              </w:rPr>
              <w:t>Описание</w:t>
            </w:r>
          </w:p>
        </w:tc>
      </w:tr>
      <w:tr w:rsidR="00FA5075" w:rsidRPr="00CA0D53" w14:paraId="65564CEB" w14:textId="77777777" w:rsidTr="00425423">
        <w:trPr>
          <w:trHeight w:val="75"/>
          <w:tblCellSpacing w:w="0" w:type="dxa"/>
        </w:trPr>
        <w:tc>
          <w:tcPr>
            <w:tcW w:w="4722" w:type="dxa"/>
            <w:shd w:val="clear" w:color="auto" w:fill="FFFFFF"/>
            <w:hideMark/>
          </w:tcPr>
          <w:p w14:paraId="7CC302CE" w14:textId="77777777" w:rsidR="00FA5075" w:rsidRPr="00335C80" w:rsidRDefault="00FA5075" w:rsidP="00425423">
            <w:pPr>
              <w:spacing w:before="100" w:beforeAutospacing="1" w:after="100" w:afterAutospacing="1" w:line="75" w:lineRule="atLeast"/>
              <w:outlineLvl w:val="1"/>
              <w:rPr>
                <w:bCs/>
                <w:color w:val="000000"/>
                <w:sz w:val="24"/>
                <w:szCs w:val="24"/>
              </w:rPr>
            </w:pPr>
            <w:r w:rsidRPr="00335C80">
              <w:rPr>
                <w:bCs/>
                <w:color w:val="000000"/>
                <w:sz w:val="24"/>
                <w:szCs w:val="24"/>
              </w:rPr>
              <w:t>АИС</w:t>
            </w:r>
          </w:p>
        </w:tc>
        <w:tc>
          <w:tcPr>
            <w:tcW w:w="4863" w:type="dxa"/>
            <w:shd w:val="clear" w:color="auto" w:fill="FFFFFF"/>
            <w:hideMark/>
          </w:tcPr>
          <w:p w14:paraId="604F82B5" w14:textId="77777777" w:rsidR="00FA5075" w:rsidRPr="00335C80" w:rsidRDefault="00FA5075" w:rsidP="00425423">
            <w:pPr>
              <w:spacing w:before="100" w:beforeAutospacing="1" w:after="100" w:afterAutospacing="1" w:line="75" w:lineRule="atLeast"/>
              <w:outlineLvl w:val="1"/>
              <w:rPr>
                <w:bCs/>
                <w:color w:val="000000"/>
                <w:sz w:val="24"/>
                <w:szCs w:val="24"/>
              </w:rPr>
            </w:pPr>
            <w:r w:rsidRPr="00335C80">
              <w:rPr>
                <w:bCs/>
                <w:color w:val="000000"/>
                <w:sz w:val="24"/>
                <w:szCs w:val="24"/>
              </w:rPr>
              <w:t>Автоматизированная информационная система</w:t>
            </w:r>
          </w:p>
        </w:tc>
      </w:tr>
      <w:tr w:rsidR="00FA5075" w:rsidRPr="00CA0D53" w14:paraId="2A34E21B" w14:textId="77777777" w:rsidTr="00425423">
        <w:trPr>
          <w:trHeight w:val="75"/>
          <w:tblCellSpacing w:w="0" w:type="dxa"/>
        </w:trPr>
        <w:tc>
          <w:tcPr>
            <w:tcW w:w="4722" w:type="dxa"/>
            <w:shd w:val="clear" w:color="auto" w:fill="FFFFFF"/>
            <w:hideMark/>
          </w:tcPr>
          <w:p w14:paraId="3AD1B42E" w14:textId="77777777" w:rsidR="00FA5075" w:rsidRPr="00335C80" w:rsidRDefault="00FA5075" w:rsidP="00425423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4863" w:type="dxa"/>
            <w:shd w:val="clear" w:color="auto" w:fill="FFFFFF"/>
            <w:hideMark/>
          </w:tcPr>
          <w:p w14:paraId="19FA1644" w14:textId="77777777" w:rsidR="00FA5075" w:rsidRPr="00335C80" w:rsidRDefault="00FA5075" w:rsidP="00425423">
            <w:pPr>
              <w:rPr>
                <w:color w:val="000000"/>
                <w:sz w:val="24"/>
                <w:szCs w:val="24"/>
              </w:rPr>
            </w:pPr>
          </w:p>
        </w:tc>
      </w:tr>
    </w:tbl>
    <w:p w14:paraId="49D2F083" w14:textId="77777777" w:rsidR="00FA5075" w:rsidRPr="00335C80" w:rsidRDefault="00FA5075" w:rsidP="00FA5075">
      <w:pPr>
        <w:rPr>
          <w:sz w:val="24"/>
          <w:szCs w:val="24"/>
        </w:rPr>
      </w:pPr>
      <w:r w:rsidRPr="00335C80">
        <w:rPr>
          <w:bCs/>
          <w:color w:val="000000"/>
          <w:sz w:val="24"/>
          <w:szCs w:val="24"/>
          <w:shd w:val="clear" w:color="auto" w:fill="FFFFFF"/>
        </w:rPr>
        <w:t>СОСТАВИЛИ</w:t>
      </w:r>
    </w:p>
    <w:tbl>
      <w:tblPr>
        <w:tblW w:w="10200" w:type="dxa"/>
        <w:tblCellSpacing w:w="22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333"/>
        <w:gridCol w:w="2515"/>
        <w:gridCol w:w="2282"/>
        <w:gridCol w:w="1531"/>
        <w:gridCol w:w="1539"/>
      </w:tblGrid>
      <w:tr w:rsidR="00FA5075" w:rsidRPr="00335C80" w14:paraId="4C035742" w14:textId="77777777" w:rsidTr="00FA5075">
        <w:trPr>
          <w:trHeight w:val="1331"/>
          <w:tblHeader/>
          <w:tblCellSpacing w:w="22" w:type="dxa"/>
        </w:trPr>
        <w:tc>
          <w:tcPr>
            <w:tcW w:w="2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61AF1A" w14:textId="77777777" w:rsidR="00FA5075" w:rsidRPr="00335C80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335C80">
              <w:rPr>
                <w:color w:val="000000"/>
                <w:sz w:val="24"/>
                <w:szCs w:val="24"/>
              </w:rPr>
              <w:t>Наименование организации, предприятия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A87464D" w14:textId="77777777" w:rsidR="00FA5075" w:rsidRPr="00335C80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335C80">
              <w:rPr>
                <w:color w:val="000000"/>
                <w:sz w:val="24"/>
                <w:szCs w:val="24"/>
              </w:rPr>
              <w:t>Должность исполнителя</w:t>
            </w: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FF1DCE" w14:textId="77777777" w:rsidR="00FA5075" w:rsidRDefault="00FA5075" w:rsidP="00FA507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firstLine="0"/>
              <w:rPr>
                <w:color w:val="000000"/>
                <w:sz w:val="24"/>
                <w:szCs w:val="24"/>
              </w:rPr>
            </w:pPr>
            <w:r w:rsidRPr="00335C80">
              <w:rPr>
                <w:color w:val="000000"/>
                <w:sz w:val="24"/>
                <w:szCs w:val="24"/>
              </w:rPr>
              <w:t>Фамилия, имя, отчество</w:t>
            </w:r>
          </w:p>
          <w:p w14:paraId="02A0A0E3" w14:textId="4C2DA93F" w:rsidR="00FA5075" w:rsidRPr="00335C80" w:rsidRDefault="00FA5075" w:rsidP="00FA507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Швайгерт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Иван Андреевич</w:t>
            </w:r>
          </w:p>
        </w:tc>
        <w:tc>
          <w:tcPr>
            <w:tcW w:w="1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48DEAF" w14:textId="77777777" w:rsidR="00FA5075" w:rsidRPr="00335C80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335C80">
              <w:rPr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57115C" w14:textId="77777777" w:rsidR="00FA5075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335C80">
              <w:rPr>
                <w:color w:val="000000"/>
                <w:sz w:val="24"/>
                <w:szCs w:val="24"/>
              </w:rPr>
              <w:t>Дата</w:t>
            </w:r>
          </w:p>
          <w:p w14:paraId="1E8674B0" w14:textId="18ED990D" w:rsidR="00FA5075" w:rsidRDefault="00FA5075" w:rsidP="00FA507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25.03.2025   </w:t>
            </w:r>
          </w:p>
          <w:p w14:paraId="0FD3A6F6" w14:textId="77777777" w:rsidR="00FA5075" w:rsidRDefault="00FA5075" w:rsidP="00FA5075">
            <w:pPr>
              <w:rPr>
                <w:color w:val="000000"/>
                <w:sz w:val="24"/>
                <w:szCs w:val="24"/>
              </w:rPr>
            </w:pPr>
          </w:p>
          <w:p w14:paraId="7193BE95" w14:textId="3706E611" w:rsidR="00FA5075" w:rsidRPr="00FA5075" w:rsidRDefault="00FA5075" w:rsidP="00FA5075">
            <w:pPr>
              <w:rPr>
                <w:sz w:val="24"/>
                <w:szCs w:val="24"/>
              </w:rPr>
            </w:pPr>
          </w:p>
        </w:tc>
      </w:tr>
    </w:tbl>
    <w:p w14:paraId="37376601" w14:textId="77777777" w:rsidR="00FA5075" w:rsidRPr="00335C80" w:rsidRDefault="00FA5075" w:rsidP="00FA5075">
      <w:pPr>
        <w:rPr>
          <w:sz w:val="24"/>
          <w:szCs w:val="24"/>
        </w:rPr>
      </w:pPr>
      <w:r w:rsidRPr="00335C80">
        <w:rPr>
          <w:bCs/>
          <w:color w:val="000000"/>
          <w:sz w:val="24"/>
          <w:szCs w:val="24"/>
          <w:shd w:val="clear" w:color="auto" w:fill="FFFFFF"/>
        </w:rPr>
        <w:t>СОГЛАСОВАНО</w:t>
      </w:r>
    </w:p>
    <w:tbl>
      <w:tblPr>
        <w:tblW w:w="10200" w:type="dxa"/>
        <w:tblCellSpacing w:w="22" w:type="dxa"/>
        <w:shd w:val="clear" w:color="auto" w:fill="FFFFFF"/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</w:tblPr>
      <w:tblGrid>
        <w:gridCol w:w="2266"/>
        <w:gridCol w:w="2461"/>
        <w:gridCol w:w="2403"/>
        <w:gridCol w:w="1531"/>
        <w:gridCol w:w="1539"/>
      </w:tblGrid>
      <w:tr w:rsidR="00FA5075" w:rsidRPr="00CA0D53" w14:paraId="57407FB6" w14:textId="77777777" w:rsidTr="00425423">
        <w:trPr>
          <w:tblHeader/>
          <w:tblCellSpacing w:w="22" w:type="dxa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5104D6" w14:textId="77777777" w:rsidR="00FA5075" w:rsidRPr="00CA0D53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CA0D53">
              <w:rPr>
                <w:color w:val="000000"/>
                <w:sz w:val="24"/>
                <w:szCs w:val="24"/>
              </w:rPr>
              <w:t>Наименование организации, предприятия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63362BB" w14:textId="77777777" w:rsidR="00FA5075" w:rsidRPr="00CA0D53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CA0D53">
              <w:rPr>
                <w:color w:val="000000"/>
                <w:sz w:val="24"/>
                <w:szCs w:val="24"/>
              </w:rPr>
              <w:t>Должность исполнителя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1CCA3E" w14:textId="77777777" w:rsidR="00FA5075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CA0D53">
              <w:rPr>
                <w:color w:val="000000"/>
                <w:sz w:val="24"/>
                <w:szCs w:val="24"/>
              </w:rPr>
              <w:t>Фамилия, имя, отчество</w:t>
            </w:r>
          </w:p>
          <w:p w14:paraId="6C5F635E" w14:textId="15A31D26" w:rsidR="00FA5075" w:rsidRPr="00CA0D53" w:rsidRDefault="00FA5075" w:rsidP="00FA507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firstLine="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Цыкалов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Владимир Егорович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73F946" w14:textId="77777777" w:rsidR="00FA5075" w:rsidRPr="00CA0D53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CA0D53">
              <w:rPr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996D8F5" w14:textId="77777777" w:rsidR="00FA5075" w:rsidRDefault="00FA5075" w:rsidP="00425423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color w:val="000000"/>
                <w:sz w:val="24"/>
                <w:szCs w:val="24"/>
              </w:rPr>
            </w:pPr>
            <w:r w:rsidRPr="00CA0D53">
              <w:rPr>
                <w:color w:val="000000"/>
                <w:sz w:val="24"/>
                <w:szCs w:val="24"/>
              </w:rPr>
              <w:t>Дата</w:t>
            </w:r>
          </w:p>
          <w:p w14:paraId="562EAA1A" w14:textId="7C6AFA7C" w:rsidR="00FA5075" w:rsidRPr="00CA0D53" w:rsidRDefault="00FA5075" w:rsidP="00FA5075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ind w:firstLine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25.03.2025   </w:t>
            </w:r>
          </w:p>
        </w:tc>
      </w:tr>
    </w:tbl>
    <w:p w14:paraId="0BF872EA" w14:textId="77777777" w:rsidR="00CC7092" w:rsidRPr="00B210BA" w:rsidRDefault="00CC7092" w:rsidP="00CC7092">
      <w:pPr>
        <w:rPr>
          <w:sz w:val="24"/>
          <w:szCs w:val="24"/>
        </w:rPr>
      </w:pPr>
    </w:p>
    <w:p w14:paraId="26CC4721" w14:textId="77777777" w:rsidR="00B85898" w:rsidRPr="00B210BA" w:rsidRDefault="00B85898" w:rsidP="00B85898">
      <w:pPr>
        <w:rPr>
          <w:sz w:val="24"/>
          <w:szCs w:val="24"/>
        </w:rPr>
      </w:pPr>
      <w:r w:rsidRPr="00B210BA">
        <w:rPr>
          <w:sz w:val="24"/>
          <w:szCs w:val="24"/>
        </w:rPr>
        <w:t>3 Выводы</w:t>
      </w:r>
    </w:p>
    <w:p w14:paraId="308D873F" w14:textId="77777777" w:rsidR="00FA5075" w:rsidRPr="008A2E5D" w:rsidRDefault="00FA5075" w:rsidP="00FA5075">
      <w:pPr>
        <w:rPr>
          <w:sz w:val="24"/>
          <w:szCs w:val="24"/>
        </w:rPr>
      </w:pPr>
      <w:r w:rsidRPr="00942DE4">
        <w:rPr>
          <w:sz w:val="24"/>
          <w:szCs w:val="24"/>
        </w:rPr>
        <w:t>Работа с проектной документацией. Описа</w:t>
      </w:r>
      <w:r>
        <w:rPr>
          <w:sz w:val="24"/>
          <w:szCs w:val="24"/>
        </w:rPr>
        <w:t>л</w:t>
      </w:r>
      <w:r w:rsidRPr="00942DE4">
        <w:rPr>
          <w:sz w:val="24"/>
          <w:szCs w:val="24"/>
        </w:rPr>
        <w:t xml:space="preserve"> и анализ предметной области. Постановка проблемы (</w:t>
      </w:r>
      <w:proofErr w:type="spellStart"/>
      <w:r w:rsidRPr="00942DE4">
        <w:rPr>
          <w:sz w:val="24"/>
          <w:szCs w:val="24"/>
        </w:rPr>
        <w:t>Problem</w:t>
      </w:r>
      <w:proofErr w:type="spellEnd"/>
      <w:r w:rsidRPr="00942DE4">
        <w:rPr>
          <w:sz w:val="24"/>
          <w:szCs w:val="24"/>
        </w:rPr>
        <w:t xml:space="preserve"> </w:t>
      </w:r>
      <w:proofErr w:type="spellStart"/>
      <w:r w:rsidRPr="00942DE4">
        <w:rPr>
          <w:sz w:val="24"/>
          <w:szCs w:val="24"/>
        </w:rPr>
        <w:t>Statemante</w:t>
      </w:r>
      <w:proofErr w:type="spellEnd"/>
      <w:r w:rsidRPr="00942DE4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5A6C315F" w14:textId="0753313C" w:rsidR="00E80BFE" w:rsidRPr="00B210BA" w:rsidRDefault="00E80BFE" w:rsidP="003B0F0D">
      <w:pPr>
        <w:tabs>
          <w:tab w:val="left" w:pos="6096"/>
        </w:tabs>
        <w:rPr>
          <w:sz w:val="24"/>
          <w:szCs w:val="24"/>
        </w:rPr>
      </w:pPr>
    </w:p>
    <w:sectPr w:rsidR="00E80BFE" w:rsidRPr="00B210BA" w:rsidSect="00245C03">
      <w:footerReference w:type="default" r:id="rId8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4D908FEE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</w:t>
                                  </w:r>
                                  <w:r w:rsidR="00FA5075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90.022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proofErr w:type="spellEnd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proofErr w:type="spellStart"/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4D908FEE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</w:t>
                            </w:r>
                            <w:r w:rsidR="00FA5075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90.022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proofErr w:type="spellStart"/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04C4"/>
    <w:multiLevelType w:val="hybridMultilevel"/>
    <w:tmpl w:val="EEFE3B6C"/>
    <w:lvl w:ilvl="0" w:tplc="5A70D73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B2C7F1D"/>
    <w:multiLevelType w:val="multilevel"/>
    <w:tmpl w:val="C342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8" w15:restartNumberingAfterBreak="0">
    <w:nsid w:val="3C931FBD"/>
    <w:multiLevelType w:val="multilevel"/>
    <w:tmpl w:val="8D0CA4D4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103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0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1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38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04" w:hanging="1800"/>
      </w:pPr>
      <w:rPr>
        <w:rFonts w:hint="default"/>
      </w:rPr>
    </w:lvl>
  </w:abstractNum>
  <w:abstractNum w:abstractNumId="9" w15:restartNumberingAfterBreak="0">
    <w:nsid w:val="427B30C6"/>
    <w:multiLevelType w:val="multilevel"/>
    <w:tmpl w:val="A2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51A2C3C"/>
    <w:multiLevelType w:val="multilevel"/>
    <w:tmpl w:val="84BC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9" w15:restartNumberingAfterBreak="0">
    <w:nsid w:val="620119B0"/>
    <w:multiLevelType w:val="multilevel"/>
    <w:tmpl w:val="3E38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21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6"/>
  </w:num>
  <w:num w:numId="3" w16cid:durableId="1935164237">
    <w:abstractNumId w:val="21"/>
  </w:num>
  <w:num w:numId="4" w16cid:durableId="1724019671">
    <w:abstractNumId w:val="10"/>
  </w:num>
  <w:num w:numId="5" w16cid:durableId="1557886358">
    <w:abstractNumId w:val="13"/>
  </w:num>
  <w:num w:numId="6" w16cid:durableId="193545811">
    <w:abstractNumId w:val="3"/>
  </w:num>
  <w:num w:numId="7" w16cid:durableId="941649917">
    <w:abstractNumId w:val="23"/>
  </w:num>
  <w:num w:numId="8" w16cid:durableId="1634677223">
    <w:abstractNumId w:val="14"/>
  </w:num>
  <w:num w:numId="9" w16cid:durableId="349334808">
    <w:abstractNumId w:val="12"/>
  </w:num>
  <w:num w:numId="10" w16cid:durableId="840513040">
    <w:abstractNumId w:val="4"/>
  </w:num>
  <w:num w:numId="11" w16cid:durableId="1552426685">
    <w:abstractNumId w:val="17"/>
  </w:num>
  <w:num w:numId="12" w16cid:durableId="1898776909">
    <w:abstractNumId w:val="7"/>
  </w:num>
  <w:num w:numId="13" w16cid:durableId="770662872">
    <w:abstractNumId w:val="18"/>
  </w:num>
  <w:num w:numId="14" w16cid:durableId="765925647">
    <w:abstractNumId w:val="20"/>
  </w:num>
  <w:num w:numId="15" w16cid:durableId="652174264">
    <w:abstractNumId w:val="1"/>
  </w:num>
  <w:num w:numId="16" w16cid:durableId="816146512">
    <w:abstractNumId w:val="22"/>
  </w:num>
  <w:num w:numId="17" w16cid:durableId="295911391">
    <w:abstractNumId w:val="24"/>
  </w:num>
  <w:num w:numId="18" w16cid:durableId="2066945481">
    <w:abstractNumId w:val="6"/>
  </w:num>
  <w:num w:numId="19" w16cid:durableId="889003295">
    <w:abstractNumId w:val="15"/>
  </w:num>
  <w:num w:numId="20" w16cid:durableId="165558928">
    <w:abstractNumId w:val="9"/>
  </w:num>
  <w:num w:numId="21" w16cid:durableId="992297335">
    <w:abstractNumId w:val="19"/>
  </w:num>
  <w:num w:numId="22" w16cid:durableId="1233781840">
    <w:abstractNumId w:val="11"/>
  </w:num>
  <w:num w:numId="23" w16cid:durableId="90702859">
    <w:abstractNumId w:val="8"/>
  </w:num>
  <w:num w:numId="24" w16cid:durableId="381058193">
    <w:abstractNumId w:val="2"/>
  </w:num>
  <w:num w:numId="25" w16cid:durableId="6918789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0F0D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610A5"/>
    <w:rsid w:val="00774ABF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8E0D49"/>
    <w:rsid w:val="00902FA9"/>
    <w:rsid w:val="00903D83"/>
    <w:rsid w:val="00913B1A"/>
    <w:rsid w:val="009231D1"/>
    <w:rsid w:val="00927A68"/>
    <w:rsid w:val="00931F51"/>
    <w:rsid w:val="0093618A"/>
    <w:rsid w:val="00960982"/>
    <w:rsid w:val="00967A6F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156C9"/>
    <w:rsid w:val="00A2100F"/>
    <w:rsid w:val="00A24C29"/>
    <w:rsid w:val="00A27501"/>
    <w:rsid w:val="00A325AC"/>
    <w:rsid w:val="00A35C9A"/>
    <w:rsid w:val="00A8359A"/>
    <w:rsid w:val="00AC5F0B"/>
    <w:rsid w:val="00AC6BB0"/>
    <w:rsid w:val="00AD4E1C"/>
    <w:rsid w:val="00AD6195"/>
    <w:rsid w:val="00AE6AFD"/>
    <w:rsid w:val="00B01BD2"/>
    <w:rsid w:val="00B176BA"/>
    <w:rsid w:val="00B210BA"/>
    <w:rsid w:val="00B255E7"/>
    <w:rsid w:val="00B34DD9"/>
    <w:rsid w:val="00B4164A"/>
    <w:rsid w:val="00B439A3"/>
    <w:rsid w:val="00B51431"/>
    <w:rsid w:val="00B53188"/>
    <w:rsid w:val="00B53F14"/>
    <w:rsid w:val="00B85898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46F36"/>
    <w:rsid w:val="00C51BB5"/>
    <w:rsid w:val="00C6132D"/>
    <w:rsid w:val="00C65B26"/>
    <w:rsid w:val="00C85D6F"/>
    <w:rsid w:val="00C936E4"/>
    <w:rsid w:val="00CA4EBF"/>
    <w:rsid w:val="00CC7092"/>
    <w:rsid w:val="00D06D35"/>
    <w:rsid w:val="00D22590"/>
    <w:rsid w:val="00D30872"/>
    <w:rsid w:val="00D30A54"/>
    <w:rsid w:val="00D31330"/>
    <w:rsid w:val="00D37D6C"/>
    <w:rsid w:val="00D53F35"/>
    <w:rsid w:val="00D85D2C"/>
    <w:rsid w:val="00D86CDA"/>
    <w:rsid w:val="00D874E6"/>
    <w:rsid w:val="00D90493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2A3D"/>
    <w:rsid w:val="00F64844"/>
    <w:rsid w:val="00F87E55"/>
    <w:rsid w:val="00F933BE"/>
    <w:rsid w:val="00F9628D"/>
    <w:rsid w:val="00FA5075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075"/>
    <w:pPr>
      <w:ind w:firstLine="851"/>
    </w:pPr>
  </w:style>
  <w:style w:type="paragraph" w:styleId="2">
    <w:name w:val="heading 2"/>
    <w:basedOn w:val="a"/>
    <w:link w:val="20"/>
    <w:uiPriority w:val="9"/>
    <w:qFormat/>
    <w:rsid w:val="00B85898"/>
    <w:pPr>
      <w:spacing w:before="100" w:beforeAutospacing="1" w:after="100" w:afterAutospacing="1"/>
      <w:ind w:firstLine="0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  <w:style w:type="character" w:customStyle="1" w:styleId="20">
    <w:name w:val="Заголовок 2 Знак"/>
    <w:basedOn w:val="a0"/>
    <w:link w:val="2"/>
    <w:uiPriority w:val="9"/>
    <w:rsid w:val="00B85898"/>
    <w:rPr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2769</Words>
  <Characters>21156</Characters>
  <Application>Microsoft Office Word</Application>
  <DocSecurity>0</DocSecurity>
  <Lines>176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03</cp:lastModifiedBy>
  <cp:revision>5</cp:revision>
  <cp:lastPrinted>2022-04-06T09:43:00Z</cp:lastPrinted>
  <dcterms:created xsi:type="dcterms:W3CDTF">2024-10-01T08:41:00Z</dcterms:created>
  <dcterms:modified xsi:type="dcterms:W3CDTF">2025-03-25T05:34:00Z</dcterms:modified>
</cp:coreProperties>
</file>