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5780E7" w14:textId="77777777" w:rsidR="008B1ADD" w:rsidRDefault="008B1ADD">
      <w:pPr>
        <w:ind w:firstLine="480"/>
      </w:pPr>
    </w:p>
    <w:p w14:paraId="7BF8EBD7" w14:textId="77777777" w:rsidR="008B1ADD" w:rsidRDefault="00000000">
      <w:pPr>
        <w:ind w:firstLine="480"/>
        <w:jc w:val="center"/>
        <w:rPr>
          <w:rFonts w:eastAsia="隶书"/>
          <w:b/>
          <w:bCs/>
          <w:sz w:val="8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EA282EA" wp14:editId="5B85132A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7C93B7" w14:textId="77777777" w:rsidR="008B1ADD" w:rsidRDefault="00000000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213B89A8" w14:textId="2D351353" w:rsidR="008B1ADD" w:rsidRDefault="00000000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/>
          <w:b/>
          <w:bCs/>
          <w:sz w:val="72"/>
          <w:szCs w:val="21"/>
        </w:rPr>
        <w:t>“</w:t>
      </w:r>
      <w:r w:rsidR="00F92DF9" w:rsidRPr="00F92DF9">
        <w:rPr>
          <w:rFonts w:eastAsia="隶书"/>
          <w:b/>
          <w:bCs/>
          <w:sz w:val="72"/>
          <w:szCs w:val="21"/>
        </w:rPr>
        <w:t>基于</w:t>
      </w:r>
      <w:r w:rsidR="00F92DF9" w:rsidRPr="00F92DF9">
        <w:rPr>
          <w:rFonts w:eastAsia="隶书"/>
          <w:b/>
          <w:bCs/>
          <w:sz w:val="72"/>
          <w:szCs w:val="21"/>
        </w:rPr>
        <w:t>Agent</w:t>
      </w:r>
      <w:r w:rsidR="00F92DF9" w:rsidRPr="00F92DF9">
        <w:rPr>
          <w:rFonts w:eastAsia="隶书"/>
          <w:b/>
          <w:bCs/>
          <w:sz w:val="72"/>
          <w:szCs w:val="21"/>
        </w:rPr>
        <w:t>的民航旅客</w:t>
      </w:r>
      <w:r w:rsidR="00E76A03">
        <w:rPr>
          <w:rFonts w:eastAsia="隶书" w:hint="eastAsia"/>
          <w:b/>
          <w:bCs/>
          <w:sz w:val="72"/>
          <w:szCs w:val="21"/>
        </w:rPr>
        <w:t>智能出行系统</w:t>
      </w:r>
      <w:r>
        <w:rPr>
          <w:rFonts w:eastAsia="隶书"/>
          <w:b/>
          <w:bCs/>
          <w:sz w:val="72"/>
          <w:szCs w:val="21"/>
        </w:rPr>
        <w:t>”</w:t>
      </w:r>
      <w:r>
        <w:rPr>
          <w:rFonts w:hint="eastAsia"/>
        </w:rPr>
        <w:t xml:space="preserve"> </w:t>
      </w:r>
      <w:r>
        <w:rPr>
          <w:rFonts w:eastAsia="隶书" w:hint="eastAsia"/>
          <w:b/>
          <w:bCs/>
          <w:sz w:val="72"/>
          <w:szCs w:val="21"/>
        </w:rPr>
        <w:t>软件系统的需求构思及描述</w:t>
      </w:r>
    </w:p>
    <w:p w14:paraId="041CB206" w14:textId="77777777" w:rsidR="008B1ADD" w:rsidRDefault="00000000">
      <w:pPr>
        <w:ind w:firstLine="480"/>
        <w:jc w:val="center"/>
        <w:rPr>
          <w:rFonts w:eastAsia="黑体"/>
          <w:sz w:val="72"/>
        </w:rPr>
      </w:pPr>
      <w:r>
        <w:object w:dxaOrig="3300" w:dyaOrig="3068" w14:anchorId="1B3D09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5.2pt;height:154pt" o:ole="">
            <v:imagedata r:id="rId9" o:title=""/>
          </v:shape>
          <o:OLEObject Type="Embed" ProgID="PBrush" ShapeID="_x0000_i1025" DrawAspect="Content" ObjectID="_1850409804" r:id="rId10"/>
        </w:object>
      </w:r>
    </w:p>
    <w:p w14:paraId="5BE6484D" w14:textId="77777777" w:rsidR="008B1ADD" w:rsidRDefault="008B1ADD">
      <w:pPr>
        <w:ind w:firstLine="880"/>
        <w:rPr>
          <w:rFonts w:eastAsia="方正楷体简体"/>
          <w:sz w:val="44"/>
        </w:rPr>
      </w:pPr>
    </w:p>
    <w:p w14:paraId="2C708DB0" w14:textId="77777777" w:rsidR="008B1ADD" w:rsidRDefault="008B1ADD">
      <w:pPr>
        <w:ind w:firstLine="883"/>
        <w:rPr>
          <w:b/>
          <w:sz w:val="44"/>
          <w:szCs w:val="44"/>
        </w:rPr>
      </w:pPr>
    </w:p>
    <w:p w14:paraId="101570B3" w14:textId="77777777" w:rsidR="008731AB" w:rsidRDefault="008731AB" w:rsidP="008731AB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hint="eastAsia"/>
          <w:b/>
          <w:sz w:val="32"/>
          <w:szCs w:val="30"/>
        </w:rPr>
        <w:t>组长学号姓名：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</w:t>
      </w:r>
      <w:bookmarkStart w:id="0" w:name="_Hlk142950526"/>
      <w:r>
        <w:rPr>
          <w:rFonts w:ascii="宋体" w:hAnsi="宋体" w:hint="eastAsia"/>
          <w:b/>
          <w:sz w:val="30"/>
          <w:szCs w:val="30"/>
          <w:u w:val="single"/>
        </w:rPr>
        <w:t>0204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bookmarkEnd w:id="0"/>
      <w:r>
        <w:rPr>
          <w:rFonts w:ascii="宋体" w:hAnsi="宋体" w:hint="eastAsia"/>
          <w:b/>
          <w:sz w:val="32"/>
          <w:szCs w:val="32"/>
          <w:u w:val="single"/>
        </w:rPr>
        <w:t>陈源齐</w:t>
      </w:r>
      <w:r>
        <w:rPr>
          <w:rFonts w:ascii="宋体" w:hAnsi="宋体"/>
          <w:b/>
          <w:sz w:val="32"/>
          <w:szCs w:val="32"/>
          <w:u w:val="single"/>
        </w:rPr>
        <w:t xml:space="preserve">   </w:t>
      </w:r>
      <w:r>
        <w:rPr>
          <w:rFonts w:ascii="宋体" w:hAnsi="宋体" w:hint="eastAsia"/>
          <w:b/>
          <w:sz w:val="32"/>
          <w:szCs w:val="32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21912A97" w14:textId="77777777" w:rsidR="008731AB" w:rsidRDefault="008731AB" w:rsidP="008731AB">
      <w:pPr>
        <w:ind w:leftChars="59" w:left="142" w:right="38" w:firstLineChars="220" w:firstLine="707"/>
        <w:rPr>
          <w:b/>
          <w:sz w:val="30"/>
          <w:szCs w:val="30"/>
        </w:rPr>
      </w:pPr>
      <w:r>
        <w:rPr>
          <w:rFonts w:hint="eastAsia"/>
          <w:b/>
          <w:sz w:val="32"/>
          <w:szCs w:val="30"/>
        </w:rPr>
        <w:t>成员学号姓名：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240340154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陈志恒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</w:t>
      </w:r>
      <w:r>
        <w:rPr>
          <w:rFonts w:hint="eastAsia"/>
          <w:b/>
          <w:sz w:val="30"/>
          <w:szCs w:val="30"/>
        </w:rPr>
        <w:t xml:space="preserve"> </w:t>
      </w:r>
    </w:p>
    <w:p w14:paraId="591BB919" w14:textId="77777777" w:rsidR="008731AB" w:rsidRDefault="008731AB" w:rsidP="008731AB">
      <w:pPr>
        <w:ind w:leftChars="59" w:left="142" w:right="38" w:firstLineChars="989" w:firstLine="2979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曹力文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1798D08C" w14:textId="77777777" w:rsidR="008731AB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240340167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李昊洋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6E2660F4" w14:textId="5C8543E1" w:rsidR="008B1ADD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240340195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吴启训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hint="eastAsia"/>
          <w:b/>
          <w:sz w:val="30"/>
          <w:szCs w:val="30"/>
        </w:rPr>
        <w:t xml:space="preserve"> </w:t>
      </w:r>
    </w:p>
    <w:p w14:paraId="22893390" w14:textId="590C566B" w:rsidR="008B1ADD" w:rsidRPr="008731AB" w:rsidRDefault="00000000" w:rsidP="008731AB">
      <w:pPr>
        <w:pStyle w:val="1"/>
        <w:spacing w:before="0" w:after="0" w:line="240" w:lineRule="auto"/>
        <w:jc w:val="center"/>
        <w:rPr>
          <w:sz w:val="36"/>
          <w:szCs w:val="20"/>
        </w:rPr>
      </w:pPr>
      <w:r>
        <w:rPr>
          <w:rFonts w:ascii="宋体" w:hAnsi="宋体" w:hint="eastAsia"/>
          <w:sz w:val="30"/>
          <w:szCs w:val="30"/>
          <w:u w:val="single"/>
        </w:rPr>
        <w:t xml:space="preserve">    </w:t>
      </w:r>
      <w:r>
        <w:rPr>
          <w:rFonts w:ascii="宋体" w:hAnsi="宋体"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sz w:val="30"/>
          <w:szCs w:val="30"/>
          <w:u w:val="single"/>
        </w:rPr>
        <w:t xml:space="preserve">        </w:t>
      </w:r>
      <w:r>
        <w:rPr>
          <w:rFonts w:ascii="宋体" w:hAnsi="宋体"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sz w:val="30"/>
          <w:szCs w:val="30"/>
          <w:u w:val="single"/>
        </w:rPr>
        <w:t xml:space="preserve">   </w:t>
      </w:r>
      <w:r>
        <w:rPr>
          <w:rFonts w:ascii="宋体" w:hAnsi="宋体"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28"/>
          <w:szCs w:val="28"/>
        </w:rPr>
        <w:t>二</w:t>
      </w:r>
      <w:r>
        <w:rPr>
          <w:rFonts w:ascii="宋体" w:hAnsi="宋体" w:hint="eastAsia"/>
          <w:sz w:val="28"/>
          <w:szCs w:val="28"/>
        </w:rPr>
        <w:t>〇</w:t>
      </w:r>
      <w:proofErr w:type="gramStart"/>
      <w:r>
        <w:rPr>
          <w:rFonts w:ascii="宋体" w:hAnsi="宋体" w:hint="eastAsia"/>
          <w:sz w:val="28"/>
          <w:szCs w:val="28"/>
        </w:rPr>
        <w:t>二</w:t>
      </w:r>
      <w:r w:rsidR="00F0054C">
        <w:rPr>
          <w:rFonts w:ascii="宋体" w:hAnsi="宋体" w:hint="eastAsia"/>
          <w:sz w:val="28"/>
          <w:szCs w:val="28"/>
        </w:rPr>
        <w:t>六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 </w:t>
      </w:r>
      <w:r>
        <w:rPr>
          <w:rFonts w:ascii="宋体" w:hAnsi="宋体" w:hint="eastAsia"/>
          <w:sz w:val="28"/>
          <w:szCs w:val="28"/>
        </w:rPr>
        <w:t>八</w:t>
      </w:r>
      <w:r>
        <w:rPr>
          <w:rFonts w:hint="eastAsia"/>
          <w:sz w:val="28"/>
          <w:szCs w:val="28"/>
        </w:rPr>
        <w:t>月</w:t>
      </w:r>
      <w:proofErr w:type="gramEnd"/>
      <w:r>
        <w:br w:type="page"/>
      </w:r>
    </w:p>
    <w:p w14:paraId="048BD9CF" w14:textId="77777777" w:rsidR="008B1ADD" w:rsidRDefault="008B1ADD">
      <w:pPr>
        <w:rPr>
          <w:color w:val="FF0000"/>
        </w:rPr>
      </w:pPr>
    </w:p>
    <w:p w14:paraId="73C6235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项目背景</w:t>
      </w:r>
    </w:p>
    <w:p w14:paraId="16EF59A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民航旅客一次航空运输涉及航班计划、机场资源、城市交通、值机、安检、候机、登机、中转和到达等多个环节。这些环节分别由航司、机场、交通服务商和旅客共同完成，任何一个环节的状态变化都可能影响后续行动。</w:t>
      </w:r>
    </w:p>
    <w:p w14:paraId="774EA15F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现有航司应用、机场应用、地图应用和客服系统能够分别提供航班、机场、道路和业务规则信息，但旅客通常需要在多个应用之间自行判断。系统可以查到“航班延误”“登机口变更”或“道路拥堵”，却不一定能回答“旅客此刻应该采取哪一个行动”。</w:t>
      </w:r>
    </w:p>
    <w:p w14:paraId="1E91AD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中国民航局发布的人工智能发展意见提出，在民航运行领域推进多源数据融合、运行态势感知与预测、运行策略动态优化，在便捷出行领域推进机场智能引导与转接、个性化路径指引和智能服务，并将旅客出行、航班运行等作为高质量数据集建设的重点场景。</w:t>
      </w:r>
    </w:p>
    <w:p w14:paraId="55BCC82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因此，本项目拟构建一个面向旅客的</w:t>
      </w:r>
      <w:r w:rsidRPr="008731AB">
        <w:rPr>
          <w:rFonts w:cs="Times New Roman"/>
          <w:szCs w:val="24"/>
        </w:rPr>
        <w:t xml:space="preserve"> C/S</w:t>
      </w:r>
      <w:r w:rsidRPr="008731AB">
        <w:rPr>
          <w:rFonts w:ascii="宋体" w:hAnsi="宋体"/>
          <w:szCs w:val="24"/>
        </w:rPr>
        <w:t xml:space="preserve"> 架构软件系统：客户端只需输入一个或多个航班，并在授权后提供时间与地理位置；云端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感知航班状态、机场状态和旅客状态，进行预测、推理与动态重规划；客户端以图形化界面返回旅客在路上或机场内的下一步操作。</w:t>
      </w:r>
    </w:p>
    <w:p w14:paraId="47E0D244" w14:textId="77777777" w:rsidR="008731AB" w:rsidRPr="008731AB" w:rsidRDefault="008731AB">
      <w:pPr>
        <w:ind w:firstLine="420"/>
        <w:rPr>
          <w:rFonts w:ascii="楷体" w:eastAsia="楷体" w:hAnsi="楷体" w:cs="楷体" w:hint="eastAsia"/>
          <w:szCs w:val="21"/>
        </w:rPr>
      </w:pPr>
    </w:p>
    <w:p w14:paraId="28AB296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欲解决问题</w:t>
      </w:r>
    </w:p>
    <w:p w14:paraId="1459FCF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总体目标：围绕“旅客—航班”业务关系，帮助旅客在一次航空运输过程中持续判断是否能够按计划完成行程，并在状态变化时获得明确、可执行、可解释的下一行动建议。</w:t>
      </w:r>
    </w:p>
    <w:p w14:paraId="5B4B50A6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范围边界：系统覆盖出发前规划、前往机场、到达机场、值机与安检、候机与登机、中转衔接、异常处置和到达后的行程收尾；系统不替代航司、机场或空管的安全运行决策，不承诺航班结果，不自动执行退改签、支付或其他高影响业务动作。</w:t>
      </w:r>
    </w:p>
    <w:p w14:paraId="7361C8D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问题一：旅客需要手动汇总多个航班、多个机场和多个时间节点，难以形成一份持续更新的全旅程计划。</w:t>
      </w:r>
    </w:p>
    <w:p w14:paraId="0963E151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问题二：航班状态、登机口、机场排队和城市交通状态变化后，旅客无法快速知道现有路线是否仍然可行。</w:t>
      </w:r>
    </w:p>
    <w:p w14:paraId="57C78CD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问题三：同一航班对不同旅客的风险不同。当前位置、到达机场时间、行李、步行能力、同行人员和后续航段会改变旅客的实际缓冲时间。</w:t>
      </w:r>
    </w:p>
    <w:p w14:paraId="1D73A2C0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问题四：现有提醒多为信息通知，缺少面向行动的表达，旅客仍需要自行判断“现在出发、换路线、去哪个柜台或是否联系航司”。</w:t>
      </w:r>
    </w:p>
    <w:p w14:paraId="7837568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问题五：中转、登机口远距离变更、大面积延误和取消等异常场景需要连续的多步处置，而不是孤立的一条消息。</w:t>
      </w:r>
    </w:p>
    <w:p w14:paraId="7DFF240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问题六：旅客无法判断建议的依据和可靠程度。当数据延迟、定位失效或接</w:t>
      </w:r>
      <w:r w:rsidRPr="008731AB">
        <w:rPr>
          <w:rFonts w:ascii="宋体" w:hAnsi="宋体"/>
          <w:szCs w:val="24"/>
        </w:rPr>
        <w:lastRenderedPageBreak/>
        <w:t>口不可用时，系统需要说明限制并给出降级方案。</w:t>
      </w:r>
    </w:p>
    <w:p w14:paraId="4016EAC1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03635253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1E9CD627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软件创意</w:t>
      </w:r>
    </w:p>
    <w:p w14:paraId="7D084263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核心创意：将系统设计为“旅客旅程伴随式 Agent”，核心输出不是聊天文本，而是 GUI 中持续更新的状态、时间轴、倒计时和行动卡片。Agent 的职责是把多源状态转化为旅客可以执行的任务序列。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/>
          <w:szCs w:val="24"/>
        </w:rPr>
      </w:r>
    </w:p>
    <w:p w14:paraId="40E7C41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创意一：多航班旅程建模。旅客可一次输入多个航班，系统自动建立航段顺序、中转关系、关键时间节点和完成条件；任一航段变化时，重新评估后续航段的可达性。</w:t>
      </w:r>
    </w:p>
    <w:p w14:paraId="165B084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创意二：三态融合。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同时接收航班状态、机场状态和旅客状态。航班状态包括计划、延误、取消、登机口和登机时限；机场状态包括排队、通道、节点距离和资源开放情况；旅客状态包括当前位置、时间、行程进度、交通方式、行李和经授权的特殊需求。</w:t>
      </w:r>
    </w:p>
    <w:p w14:paraId="3D58E4F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创意三：面向行动的动态重规划。系统不是只显示“延误</w:t>
      </w:r>
      <w:r w:rsidRPr="008731AB">
        <w:rPr>
          <w:rFonts w:cs="Times New Roman"/>
          <w:szCs w:val="24"/>
        </w:rPr>
        <w:t>45</w:t>
      </w:r>
      <w:r w:rsidRPr="008731AB">
        <w:rPr>
          <w:rFonts w:ascii="宋体" w:hAnsi="宋体"/>
          <w:szCs w:val="24"/>
        </w:rPr>
        <w:t>分钟”，而是计算旅客是否仍有足够缓冲，并在候选方案中给出继续前往、改走机场内部路径、提前前往服务柜台、联系航司或关注后续航段等行动。</w:t>
      </w:r>
    </w:p>
    <w:p w14:paraId="165547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创意四：GUI 优先。客户端用旅程时间轴呈现当前阶段，用状态区、倒计时和红黄绿标识表达剩余时间与风险，用行动卡片展示下一步；城市导航通过跳转成熟的地图导航应用完成，机场内部以各节点的文字步行指引说明路线，客户端不内嵌地图引擎；文字只作为辅助解释，避免旅客在移动中阅读长篇回答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/>
          <w:szCs w:val="24"/>
        </w:rPr>
      </w:r>
    </w:p>
    <w:p w14:paraId="60A7BCC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创意五：可解释与可回退。每条建议显示数据更新时间、触发原因和置信等级；当定位、航班接口或机场数据不可用时，系统切换到最近一次可信状态、手动确认和人工服务入口。</w:t>
      </w:r>
    </w:p>
    <w:p w14:paraId="1E02DB9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协同设备、系统和服务：客户端定位与时钟、航班动态接口、机场服务状态数据、城市交通与路径规划服务、地图导航应用（仅跳转）、消息推送服务、身份与权限服务、数据存储服务和大模型服务。</w:t>
      </w:r>
    </w:p>
    <w:p w14:paraId="4544D766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8F4067F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系统的组成</w:t>
      </w:r>
    </w:p>
    <w:p w14:paraId="0EF54727" w14:textId="77777777" w:rsidR="008731AB" w:rsidRDefault="008731AB">
      <w:pPr>
        <w:ind w:firstLine="420"/>
        <w:jc w:val="left"/>
      </w:pPr>
    </w:p>
    <w:p w14:paraId="26CD4BD5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本系统采用客户端/服务器（</w:t>
      </w:r>
      <w:r w:rsidRPr="008731AB">
        <w:rPr>
          <w:rFonts w:cs="Times New Roman"/>
          <w:szCs w:val="24"/>
        </w:rPr>
        <w:t>C/S</w:t>
      </w:r>
      <w:r w:rsidRPr="008731AB">
        <w:rPr>
          <w:rFonts w:ascii="宋体" w:hAnsi="宋体" w:hint="eastAsia"/>
          <w:szCs w:val="24"/>
        </w:rPr>
        <w:t>）架构，主要由旅客客户端、云端 Agent 服务端和外部数据源三部分组成。客户端负责接收旅客输入、申请并获取定位权限、上传必要的旅客状态信息，以及接收和展示云端返回的结果。除输入、定位和界面展示外，客户端不承担数据分析、预测和方案生成任务。</w:t>
      </w:r>
    </w:p>
    <w:p w14:paraId="2CE2F070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云端 Agent 服务端是系统的核心。服务端负责接收旅客输入的航班信息和当前位置，获取航班动态信息、机场运行信息、机场节点与路径信息，对这些数据进行统一处理。Agent 根据航班状态、机场状态、旅客当前位置和当前时间，判断旅客当前所处的出行阶段，分析旅客是否能够按时完成值机、安检、候机和登机等任务，并生成下一步行动建议。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192ECC29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外部数据源包括航班动态数据、机场服务状态数据、机场节点及路径数据、旅客定位数据和时间数据。航班动态数据用于获取航班计划、延误、取消、登机口和登机时间等信息；机场数据用于获取航站楼、值机柜台、安检区域、登机口和机场拥堵情况；定位数据用于确定旅客当前所在位置。云端 Agent 对外部数据进行融合后，将结构化结果返回客户端。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335B01B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>系统的基本工作流程为：旅客在客户端输入航班信息，授权客户端获取当前位置；客户端将航班信息、当前位置和当前时间发送至云端；云端 Agent 获取并处理航班与机场数据，完成状态判断和行动方案生成；客户端以状态区、时间轴、倒计时、状态标识和行动卡片等 GUI 形式展示结果，需要城市导航时跳转地图导航应用。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7E448C74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145F27DA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软件系统的功能描述</w:t>
      </w:r>
    </w:p>
    <w:p w14:paraId="026244E8" w14:textId="77777777" w:rsidR="008731AB" w:rsidRPr="008731AB" w:rsidRDefault="008731AB" w:rsidP="008731AB">
      <w:pPr>
        <w:ind w:firstLineChars="200" w:firstLine="460"/>
        <w:rPr>
          <w:rFonts w:ascii="宋体" w:hAnsi="宋体" w:hint="eastAsia"/>
          <w:szCs w:val="24"/>
        </w:rPr>
      </w:pPr>
      <w:r w:rsidRPr="0079274C">
        <w:rPr>
          <w:rFonts w:ascii="宋体" w:hAnsi="宋体" w:hint="eastAsia"/>
          <w:sz w:val="23"/>
        </w:rPr>
        <w:t>系统围绕“状态感知—行动决策—界面引导”提供五项核心功能。客户端主要负责航班输入、位置获取和结果展示；航班信息、机场信息、旅客状态的融合处理，以及旅客状态分析、风险判断和行动建议生成均由云端 Agent 服务端完成。</w:t>
      </w:r>
      <w:r w:rsidRPr="008731AB">
        <w:rPr>
          <w:rFonts w:ascii="宋体" w:hAnsi="宋体" w:hint="eastAsia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0EFA32A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功能一：行程创建与管理。旅客输入一个或多个航班及出行信息，系统建立出行旅程并识别值机、安检、登机等关键时间节点，支持查看与更新行程。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2F75F741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功能二：行程状态获取。数据感知 Agent 通过数据技能与工具获取航班动态、机场运行、城市交通和旅客位置等信息，形成统一的当前行程状态。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5B9B4723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功能三：旅客状态分析。行动决策 Agent 根据当前时间、航班状态、机场状态和旅客位置，分析旅客所处的出行阶段及可能面临的时间风险。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6F04F15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功能四：行动建议生成。系统生成有优先级的下一步行动建议，如立即出发、办理值机或托运、前往安检或登机口、关注航班异常、联系航空公司等，并说明建议依据和风险等级。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2BAB787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功能五：行程状态展示与更新。前端以状态区、时间轴和行动卡片等方式展示分析结果，支持定时或实时更新；需要城市导航时可跳转地图导航应用，机场内提供各节点的文字步行指引。</w:t>
      </w:r>
    </w:p>
    <w:p w14:paraId="6C39296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这五项功能共同形成“旅客输入航班信息、客户端获取位置、云端 </w:t>
      </w:r>
      <w:r w:rsidRPr="008731AB">
        <w:rPr>
          <w:rFonts w:cs="Times New Roman"/>
          <w:szCs w:val="24"/>
        </w:rPr>
        <w:t>Ag</w:t>
      </w:r>
      <w:r w:rsidRPr="008731AB">
        <w:rPr>
          <w:rFonts w:ascii="宋体" w:hAnsi="宋体" w:hint="eastAsia"/>
          <w:szCs w:val="24"/>
        </w:rPr>
        <w:t xml:space="preserve">ent 处理数据、客户端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返回行动建议”的完整业务闭环。</w:t>
      </w:r>
    </w:p>
    <w:p w14:paraId="072A71F4" w14:textId="77777777" w:rsid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3AEC050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可行性及潜在风险</w:t>
      </w:r>
    </w:p>
    <w:p w14:paraId="519F1C8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从技术上看，本系统具有较强的可行性。客户端只负责航班输入、定位获取、数据上传和 GUI 展示，云端 Agent 负责数据获取、状态融合、风险判断和行动建议生成。数据感知 Agent 与行动决策 Agent 均通过调用大模型完成状态理解与行动决策，不需要训练民航专用模型；系统通过提示词、数据技能与工具约束 Agent 的输出，航班、机场、路线和旅客位置等状态数据由数据技能与工具实时获取，避免模型依赖记忆编造数据。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6016D17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系统所需的数据来源主要包括以下几类：第一类是航班动态数据，接入航空公司或机场提供的航班信息，由数据感知 Agent 通过统一的数据技能与工具获取，并记录来源与更新时间。第二类是机场信息，包括航站楼、值机柜台、安检区域、登机口、机场内部路线和节点距离等，来自机场公开资料整理的节点与路径数据。第三类是旅客位置和时间数据，由客户端在获得用户授权后获取。第四类是机场状态数据，例如安检排队时间、通道开放状态和登机口变更信息；无法获取时使用最近一次有效数据降级，并在界面中标明数据更新时间和数据来源。</w:t>
      </w:r>
    </w:p>
    <w:p w14:paraId="666FB62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在软硬件条件方面，客户端可以运行在普通电脑或移动设备上，利用系统自带的定位和网络功能获取旅客状态。云端服务端只需要提供数据接口、Agent 处理服务、状态存储和消息返回功能，不依赖特殊硬件。课程项目可以先采用单机场、单航班完成原型，再逐步扩展到多机场和多航班场景。</w:t>
      </w:r>
    </w:p>
    <w:p w14:paraId="66ACA94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项目开发范围也是可控的。第一阶段只实现一个航班从旅客输入到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行动引导的完整流程，重点完成航班信息接收、当前位置获取、航班与机场信息融合、风险判断和界面展示。这样可以避免同时开发自动改签、购票、机场运行控制和复杂客服等与本项目无关的功能。</w:t>
      </w:r>
    </w:p>
    <w:p w14:paraId="08E7B75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一：航班或机场数据接口无法获取、数据延迟或数据中断。解决方案是设计统一的数据技能与工具接口，为每条数据记录来源、时间戳和有效期。当外部接口不可用时，系统使用最近一次有效数据继续生成基础提示，并明确显示数据更新时间和降级状态，不把过期数据当作实时数据使用。</w:t>
      </w:r>
    </w:p>
    <w:p w14:paraId="3C71E35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二：航班数据、机场数据和地图数据之间存在格式差异或内容冲突。解决方案是由服务端统一转换数据格式，为每条数据记录来源、时间戳和有效期。当多个数据源发生冲突时，按照数据来源优先级和更新时间进行处理，并在无法确认时向用户显示“数据待确认”状态。</w:t>
      </w:r>
    </w:p>
    <w:p w14:paraId="782C67A9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潜在风险三：定位权限被拒绝、定位精度不足或机场内部定位不准确。解决方案是允许用户手动选择当前位置、航站楼或机场节点，并提供最近一次有效位置作为参考。系统不应只依赖 </w:t>
      </w:r>
      <w:r w:rsidRPr="008731AB">
        <w:rPr>
          <w:rFonts w:cs="Times New Roman"/>
          <w:szCs w:val="24"/>
        </w:rPr>
        <w:t>GPS</w:t>
      </w:r>
      <w:r w:rsidRPr="008731AB">
        <w:rPr>
          <w:rFonts w:ascii="宋体" w:hAnsi="宋体" w:hint="eastAsia"/>
          <w:szCs w:val="24"/>
        </w:rPr>
        <w:t xml:space="preserve"> 判断机场内部位置，而应结合机场节点选择和用户手动确认完成降级处理。</w:t>
      </w:r>
    </w:p>
    <w:p w14:paraId="5A91A86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潜在风险四：Agent 生成的行动建议不准确。解决方案是通过提示词、数据技能与工具约束 Agent 的输出，将值机截止、登机截止等关键时间和机场节点顺序设置为不可违反的硬约束；建议同时显示判断依据、数据更新时间和风险等级。系统只提供辅助建议，不自动执行改签、支付或其他高影响操作。</w:t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  <w:r w:rsidRPr="008731AB">
        <w:rPr>
          <w:rFonts w:cs="Times New Roman"/>
          <w:szCs w:val="24"/>
        </w:rPr>
      </w:r>
      <w:r w:rsidRPr="008731AB">
        <w:rPr>
          <w:rFonts w:ascii="宋体" w:hAnsi="宋体" w:hint="eastAsia"/>
          <w:szCs w:val="24"/>
        </w:rPr>
      </w:r>
    </w:p>
    <w:p w14:paraId="20F6EB9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五：网络中断或云端服务暂时不可用。解决方案是客户端保存最近一次航班状态、路线和建议，并在网络恢复后重新同步。网络中断期间，客户端至少显示最近更新时间、已知登机口、航班基本信息和机场节点清单，避免界面</w:t>
      </w:r>
      <w:r w:rsidRPr="008731AB">
        <w:rPr>
          <w:rFonts w:ascii="宋体" w:hAnsi="宋体" w:hint="eastAsia"/>
          <w:szCs w:val="24"/>
        </w:rPr>
        <w:lastRenderedPageBreak/>
        <w:t>完全失效。</w:t>
      </w:r>
    </w:p>
    <w:p w14:paraId="3BB9983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六：旅客定位和航班信息属于个人出行数据，存在隐私泄露风险。解决方案是遵循最小化采集原则，只在必要时获取定位；定位数据通过加密方式传输，服务端限制数据访问权限，并提供删除航班记录、关闭定位和撤销授权等功能。</w:t>
      </w:r>
    </w:p>
    <w:p w14:paraId="5A122A7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潜在风险七：项目范围继续扩大，导致系统无法按时完成。解决方案是将“单航班输入、当前位置获取、云端信息处理、风险判断和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展示”确定为最小可行版本，其他功能暂不纳入第一阶段。系统完成基本闭环后，再考虑多航班、多机场和真实数据接口扩展。</w:t>
      </w:r>
    </w:p>
    <w:sectPr w:rsidR="008731AB" w:rsidRPr="008731AB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11506" w14:textId="77777777" w:rsidR="007473D7" w:rsidRDefault="007473D7" w:rsidP="00FB1487">
      <w:r>
        <w:separator/>
      </w:r>
    </w:p>
  </w:endnote>
  <w:endnote w:type="continuationSeparator" w:id="0">
    <w:p w14:paraId="2ABD4086" w14:textId="77777777" w:rsidR="007473D7" w:rsidRDefault="007473D7" w:rsidP="00FB1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  <w:embedBold r:id="rId1" w:subsetted="1" w:fontKey="{E851F0E2-6980-48F4-8B42-A4161EFC30AA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楷体简体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0FC4E" w14:textId="77777777" w:rsidR="007473D7" w:rsidRDefault="007473D7" w:rsidP="00FB1487">
      <w:r>
        <w:separator/>
      </w:r>
    </w:p>
  </w:footnote>
  <w:footnote w:type="continuationSeparator" w:id="0">
    <w:p w14:paraId="72C43808" w14:textId="77777777" w:rsidR="007473D7" w:rsidRDefault="007473D7" w:rsidP="00FB1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2068448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Y2Y2FhNTBjNjg1OWU0MzdkNTI4MmI1YTI1ZDViNjAifQ=="/>
  </w:docVars>
  <w:rsids>
    <w:rsidRoot w:val="003C3146"/>
    <w:rsid w:val="000A7293"/>
    <w:rsid w:val="000D6177"/>
    <w:rsid w:val="000E5A6A"/>
    <w:rsid w:val="00116458"/>
    <w:rsid w:val="00261CBB"/>
    <w:rsid w:val="00270176"/>
    <w:rsid w:val="00292606"/>
    <w:rsid w:val="002A51D7"/>
    <w:rsid w:val="002E66A0"/>
    <w:rsid w:val="003249C7"/>
    <w:rsid w:val="0033564F"/>
    <w:rsid w:val="00371B8A"/>
    <w:rsid w:val="003C3146"/>
    <w:rsid w:val="003E245E"/>
    <w:rsid w:val="004133A1"/>
    <w:rsid w:val="00445E5A"/>
    <w:rsid w:val="00465987"/>
    <w:rsid w:val="004D72EC"/>
    <w:rsid w:val="00585E8E"/>
    <w:rsid w:val="005A33D8"/>
    <w:rsid w:val="005E64FA"/>
    <w:rsid w:val="005F5C6F"/>
    <w:rsid w:val="00637B9D"/>
    <w:rsid w:val="00650F63"/>
    <w:rsid w:val="006A0484"/>
    <w:rsid w:val="006F5913"/>
    <w:rsid w:val="0071503C"/>
    <w:rsid w:val="007473D7"/>
    <w:rsid w:val="00751A98"/>
    <w:rsid w:val="007966F7"/>
    <w:rsid w:val="00832401"/>
    <w:rsid w:val="008347AC"/>
    <w:rsid w:val="00835BA5"/>
    <w:rsid w:val="008409AA"/>
    <w:rsid w:val="008731AB"/>
    <w:rsid w:val="008951FA"/>
    <w:rsid w:val="008B1ADD"/>
    <w:rsid w:val="008C3A99"/>
    <w:rsid w:val="0091581E"/>
    <w:rsid w:val="0092673D"/>
    <w:rsid w:val="00987CC8"/>
    <w:rsid w:val="009B7512"/>
    <w:rsid w:val="009C2320"/>
    <w:rsid w:val="009D5554"/>
    <w:rsid w:val="00A17D65"/>
    <w:rsid w:val="00A21944"/>
    <w:rsid w:val="00A32B1D"/>
    <w:rsid w:val="00AA4D7D"/>
    <w:rsid w:val="00AB1873"/>
    <w:rsid w:val="00AF66E1"/>
    <w:rsid w:val="00B520CD"/>
    <w:rsid w:val="00B57161"/>
    <w:rsid w:val="00B60438"/>
    <w:rsid w:val="00B70E4B"/>
    <w:rsid w:val="00B96D14"/>
    <w:rsid w:val="00BA363F"/>
    <w:rsid w:val="00BB42BE"/>
    <w:rsid w:val="00BB7A28"/>
    <w:rsid w:val="00BC2D62"/>
    <w:rsid w:val="00BF501F"/>
    <w:rsid w:val="00C10336"/>
    <w:rsid w:val="00C6418F"/>
    <w:rsid w:val="00C90CAC"/>
    <w:rsid w:val="00D1151E"/>
    <w:rsid w:val="00DD6FEA"/>
    <w:rsid w:val="00DE6157"/>
    <w:rsid w:val="00DF68E5"/>
    <w:rsid w:val="00E340FC"/>
    <w:rsid w:val="00E76A03"/>
    <w:rsid w:val="00E85078"/>
    <w:rsid w:val="00EF459C"/>
    <w:rsid w:val="00F0054C"/>
    <w:rsid w:val="00F0793F"/>
    <w:rsid w:val="00F1281D"/>
    <w:rsid w:val="00F33CFE"/>
    <w:rsid w:val="00F92DF9"/>
    <w:rsid w:val="00FA0034"/>
    <w:rsid w:val="00FB1487"/>
    <w:rsid w:val="00FC63EF"/>
    <w:rsid w:val="00FD607E"/>
    <w:rsid w:val="00FE77B5"/>
    <w:rsid w:val="01E46029"/>
    <w:rsid w:val="060B63F9"/>
    <w:rsid w:val="095525E3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EF70B4B"/>
    <w:rsid w:val="1F772D2E"/>
    <w:rsid w:val="1FF02FE1"/>
    <w:rsid w:val="207B3859"/>
    <w:rsid w:val="238C2B3D"/>
    <w:rsid w:val="24AD7A37"/>
    <w:rsid w:val="26832C27"/>
    <w:rsid w:val="2A2E29C2"/>
    <w:rsid w:val="2B1B0CB0"/>
    <w:rsid w:val="2C102B57"/>
    <w:rsid w:val="2D4860D7"/>
    <w:rsid w:val="2EDB0A6C"/>
    <w:rsid w:val="30261309"/>
    <w:rsid w:val="308568A9"/>
    <w:rsid w:val="31EB1674"/>
    <w:rsid w:val="32E23245"/>
    <w:rsid w:val="32F36623"/>
    <w:rsid w:val="3380750C"/>
    <w:rsid w:val="399230BE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91A40B9"/>
    <w:rsid w:val="5A1070D1"/>
    <w:rsid w:val="5A46493E"/>
    <w:rsid w:val="5A8A0F99"/>
    <w:rsid w:val="5EA110CF"/>
    <w:rsid w:val="60407876"/>
    <w:rsid w:val="60DB1C73"/>
    <w:rsid w:val="61742A83"/>
    <w:rsid w:val="622E6F76"/>
    <w:rsid w:val="639221EC"/>
    <w:rsid w:val="64AA7BD5"/>
    <w:rsid w:val="678A3FEA"/>
    <w:rsid w:val="69B5242A"/>
    <w:rsid w:val="6A000277"/>
    <w:rsid w:val="6C026F8B"/>
    <w:rsid w:val="6C336F12"/>
    <w:rsid w:val="6CA94952"/>
    <w:rsid w:val="72A74928"/>
    <w:rsid w:val="749C7D54"/>
    <w:rsid w:val="765508B1"/>
    <w:rsid w:val="7AD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35A88DA"/>
  <w15:docId w15:val="{D9BEFC96-2F8E-4FBB-B7E2-419FDC251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cs="Times New Roman"/>
      <w:szCs w:val="24"/>
    </w:rPr>
  </w:style>
  <w:style w:type="paragraph" w:styleId="ab">
    <w:name w:val="annotation subject"/>
    <w:basedOn w:val="a3"/>
    <w:next w:val="a3"/>
    <w:link w:val="ac"/>
    <w:uiPriority w:val="99"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Pr>
      <w:b/>
    </w:rPr>
  </w:style>
  <w:style w:type="character" w:styleId="af">
    <w:name w:val="Emphasis"/>
    <w:basedOn w:val="a0"/>
    <w:uiPriority w:val="20"/>
    <w:qFormat/>
    <w:rPr>
      <w:i/>
    </w:rPr>
  </w:style>
  <w:style w:type="character" w:styleId="af0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eastAsia="幼圆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aa">
    <w:name w:val="页眉 字符"/>
    <w:basedOn w:val="a0"/>
    <w:link w:val="a9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1">
    <w:name w:val="Revision"/>
    <w:hidden/>
    <w:uiPriority w:val="99"/>
    <w:unhideWhenUsed/>
    <w:rsid w:val="00FB1487"/>
    <w:rPr>
      <w:rFonts w:cstheme="minorBidi"/>
      <w:kern w:val="2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758</Words>
  <Characters>4321</Characters>
  <Application>Microsoft Office Word</Application>
  <DocSecurity>0</DocSecurity>
  <Lines>36</Lines>
  <Paragraphs>10</Paragraphs>
  <ScaleCrop>false</ScaleCrop>
  <Company>Microsoft</Company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Yuanqi Chen</cp:lastModifiedBy>
  <cp:revision>5</cp:revision>
  <dcterms:created xsi:type="dcterms:W3CDTF">2026-09-02T13:10:00Z</dcterms:created>
  <dcterms:modified xsi:type="dcterms:W3CDTF">2026-09-08T13:57:00Z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46F487DCF0D04D6395035F55BEB9BECD_12</vt:lpwstr>
  </property>
</Properties>
</file>