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CA82" w14:textId="77777777" w:rsidR="0033591D" w:rsidRPr="00DF2CBE" w:rsidRDefault="0033591D">
      <w:pPr>
        <w:ind w:firstLine="480"/>
        <w:rPr>
          <w:u w:val="double"/>
        </w:rPr>
      </w:pPr>
    </w:p>
    <w:p w14:paraId="1C39987F" w14:textId="77777777" w:rsidR="0033591D" w:rsidRDefault="00000000">
      <w:pPr>
        <w:ind w:firstLine="480"/>
        <w:jc w:val="center"/>
        <w:rPr>
          <w:rFonts w:eastAsia="隶书"/>
          <w:b/>
          <w:bCs/>
          <w:sz w:val="8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A1D74D" wp14:editId="71CD7059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32" name="图片 32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9C0D9C" w14:textId="77777777" w:rsidR="0033591D" w:rsidRDefault="00000000">
      <w:pPr>
        <w:ind w:firstLineChars="78" w:firstLine="313"/>
        <w:jc w:val="center"/>
        <w:rPr>
          <w:rFonts w:eastAsia="隶书"/>
          <w:b/>
          <w:bCs/>
          <w:sz w:val="40"/>
          <w:szCs w:val="40"/>
        </w:rPr>
      </w:pPr>
      <w:r>
        <w:rPr>
          <w:rFonts w:eastAsia="隶书" w:hint="eastAsia"/>
          <w:b/>
          <w:bCs/>
          <w:sz w:val="40"/>
          <w:szCs w:val="40"/>
        </w:rPr>
        <w:t>《软件工程课程设计》</w:t>
      </w:r>
    </w:p>
    <w:p w14:paraId="45C312D5" w14:textId="77777777" w:rsidR="0033591D" w:rsidRDefault="00000000">
      <w:pPr>
        <w:ind w:firstLineChars="78" w:firstLine="564"/>
        <w:jc w:val="center"/>
        <w:rPr>
          <w:rFonts w:eastAsia="隶书"/>
          <w:b/>
          <w:bCs/>
          <w:sz w:val="72"/>
          <w:szCs w:val="21"/>
        </w:rPr>
      </w:pPr>
      <w:r>
        <w:rPr>
          <w:rFonts w:eastAsia="隶书" w:hint="eastAsia"/>
          <w:b/>
          <w:bCs/>
          <w:sz w:val="72"/>
          <w:szCs w:val="21"/>
        </w:rPr>
        <w:t>软件设计规格说明书</w:t>
      </w:r>
    </w:p>
    <w:p w14:paraId="67B64434" w14:textId="77777777" w:rsidR="0033591D" w:rsidRDefault="00000000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  <w:r>
        <w:rPr>
          <w:rFonts w:ascii="黑体" w:eastAsia="黑体" w:hAnsi="黑体" w:cs="黑体"/>
          <w:b/>
          <w:sz w:val="44"/>
        </w:rPr>
        <w:t>基于智能Agent的民航旅客</w:t>
      </w:r>
    </w:p>
    <w:p w14:paraId="56635C07" w14:textId="77777777" w:rsidR="0033591D" w:rsidRDefault="00000000">
      <w:pPr>
        <w:ind w:firstLineChars="78" w:firstLine="345"/>
        <w:jc w:val="center"/>
        <w:rPr>
          <w:rFonts w:eastAsia="隶书"/>
          <w:b/>
          <w:bCs/>
          <w:sz w:val="72"/>
          <w:szCs w:val="21"/>
        </w:rPr>
      </w:pPr>
      <w:r>
        <w:rPr>
          <w:rFonts w:ascii="黑体" w:eastAsia="黑体" w:hAnsi="黑体" w:cs="黑体" w:hint="eastAsia"/>
          <w:b/>
          <w:sz w:val="44"/>
        </w:rPr>
        <w:t>起飞前行程规划与延误风险预警系统</w:t>
      </w:r>
    </w:p>
    <w:p w14:paraId="3CCE49EA" w14:textId="77777777" w:rsidR="0033591D" w:rsidRDefault="00000000">
      <w:pPr>
        <w:ind w:firstLine="480"/>
        <w:jc w:val="center"/>
        <w:rPr>
          <w:rFonts w:eastAsia="黑体"/>
          <w:sz w:val="72"/>
        </w:rPr>
      </w:pPr>
      <w:r>
        <w:object w:dxaOrig="3299" w:dyaOrig="3071" w14:anchorId="715BFC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1pt;height:153.45pt" o:ole="">
            <v:imagedata r:id="rId10" o:title=""/>
          </v:shape>
          <o:OLEObject Type="Embed" ProgID="PBrush" ShapeID="_x0000_i1025" DrawAspect="Content" ObjectID="_1853157733" r:id="rId11"/>
        </w:object>
      </w:r>
    </w:p>
    <w:p w14:paraId="50F679E3" w14:textId="77777777" w:rsidR="0033591D" w:rsidRDefault="0033591D">
      <w:pPr>
        <w:ind w:firstLine="880"/>
        <w:rPr>
          <w:rFonts w:eastAsia="方正楷体简体"/>
          <w:sz w:val="44"/>
        </w:rPr>
      </w:pPr>
    </w:p>
    <w:p w14:paraId="1AAED82D" w14:textId="77777777" w:rsidR="0033591D" w:rsidRPr="001567A3" w:rsidRDefault="00000000">
      <w:pPr>
        <w:ind w:firstLineChars="0" w:firstLine="0"/>
        <w:jc w:val="center"/>
        <w:rPr>
          <w:rFonts w:ascii="黑体" w:eastAsia="黑体" w:hAnsi="宋体" w:cs="Times New Roman" w:hint="eastAsia"/>
          <w:color w:val="000000" w:themeColor="text1"/>
          <w:sz w:val="48"/>
          <w:szCs w:val="48"/>
        </w:rPr>
      </w:pPr>
      <w:r w:rsidRPr="001567A3">
        <w:rPr>
          <w:rFonts w:ascii="黑体" w:eastAsia="黑体" w:hAnsi="宋体" w:cs="Times New Roman" w:hint="eastAsia"/>
          <w:color w:val="000000" w:themeColor="text1"/>
          <w:sz w:val="48"/>
          <w:szCs w:val="48"/>
        </w:rPr>
        <w:t>航旅智行</w:t>
      </w:r>
    </w:p>
    <w:p w14:paraId="40A8009A" w14:textId="77777777" w:rsidR="0033591D" w:rsidRDefault="0033591D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</w:p>
    <w:p w14:paraId="082BEE03" w14:textId="77777777" w:rsidR="0033591D" w:rsidRDefault="0033591D">
      <w:pPr>
        <w:ind w:firstLine="883"/>
        <w:rPr>
          <w:b/>
          <w:sz w:val="44"/>
          <w:szCs w:val="44"/>
        </w:rPr>
      </w:pPr>
    </w:p>
    <w:p w14:paraId="1856A94E" w14:textId="77777777" w:rsidR="00E244FB" w:rsidRPr="006A313E" w:rsidRDefault="00E244FB" w:rsidP="00E244FB">
      <w:pPr>
        <w:ind w:leftChars="59" w:left="142" w:firstLineChars="220" w:firstLine="707"/>
        <w:rPr>
          <w:rFonts w:ascii="宋体" w:hAnsi="宋体" w:hint="eastAsia"/>
          <w:b/>
          <w:sz w:val="30"/>
          <w:szCs w:val="30"/>
          <w:u w:val="single"/>
        </w:rPr>
      </w:pPr>
      <w:r w:rsidRPr="006A313E">
        <w:rPr>
          <w:rFonts w:hint="eastAsia"/>
          <w:b/>
          <w:sz w:val="32"/>
          <w:szCs w:val="30"/>
        </w:rPr>
        <w:t>组长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</w:t>
      </w:r>
      <w:bookmarkStart w:id="0" w:name="_Hlk142950526"/>
      <w:r>
        <w:rPr>
          <w:rFonts w:ascii="宋体" w:hAnsi="宋体" w:hint="eastAsia"/>
          <w:b/>
          <w:sz w:val="30"/>
          <w:szCs w:val="30"/>
          <w:u w:val="single"/>
        </w:rPr>
        <w:t>0204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bookmarkEnd w:id="0"/>
      <w:r>
        <w:rPr>
          <w:rFonts w:ascii="宋体" w:hAnsi="宋体" w:hint="eastAsia"/>
          <w:b/>
          <w:sz w:val="32"/>
          <w:szCs w:val="32"/>
          <w:u w:val="single"/>
        </w:rPr>
        <w:t>陈源齐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4FA9E25D" w14:textId="77777777" w:rsidR="00E244FB" w:rsidRPr="006A313E" w:rsidRDefault="00E244FB" w:rsidP="00E244FB">
      <w:pPr>
        <w:ind w:leftChars="59" w:left="142" w:right="38" w:firstLineChars="220" w:firstLine="707"/>
        <w:rPr>
          <w:b/>
          <w:sz w:val="30"/>
          <w:szCs w:val="30"/>
        </w:rPr>
      </w:pPr>
      <w:r w:rsidRPr="006A313E">
        <w:rPr>
          <w:rFonts w:hint="eastAsia"/>
          <w:b/>
          <w:sz w:val="32"/>
          <w:szCs w:val="30"/>
        </w:rPr>
        <w:t>成员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240340154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陈志恒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435DD922" w14:textId="77777777" w:rsidR="00E244FB" w:rsidRPr="006A313E" w:rsidRDefault="00E244FB" w:rsidP="00E244FB">
      <w:pPr>
        <w:ind w:leftChars="59" w:left="142" w:right="38" w:firstLineChars="989" w:firstLine="2979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曹力文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025FD4E8" w14:textId="77777777" w:rsidR="00E244FB" w:rsidRPr="006A313E" w:rsidRDefault="00E244FB" w:rsidP="00E244F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240340167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李昊洋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31777CCF" w14:textId="77777777" w:rsidR="0033591D" w:rsidRDefault="00E244FB" w:rsidP="00E244F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240340195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吴启训</w:t>
      </w:r>
      <w:r>
        <w:rPr>
          <w:rFonts w:hint="eastAsia"/>
          <w:b/>
          <w:sz w:val="30"/>
          <w:szCs w:val="30"/>
        </w:rPr>
        <w:t xml:space="preserve"> </w:t>
      </w:r>
    </w:p>
    <w:p w14:paraId="4FFBD157" w14:textId="77777777" w:rsidR="0033591D" w:rsidRDefault="00000000">
      <w:pPr>
        <w:ind w:firstLine="562"/>
        <w:jc w:val="center"/>
        <w:sectPr w:rsidR="0033591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>
        <w:rPr>
          <w:rFonts w:hint="eastAsia"/>
          <w:b/>
          <w:sz w:val="28"/>
          <w:szCs w:val="28"/>
        </w:rPr>
        <w:t>二</w:t>
      </w:r>
      <w:r>
        <w:rPr>
          <w:rFonts w:ascii="宋体" w:hAnsi="宋体" w:hint="eastAsia"/>
          <w:b/>
          <w:sz w:val="28"/>
          <w:szCs w:val="28"/>
        </w:rPr>
        <w:t>〇二六</w:t>
      </w:r>
      <w:r>
        <w:rPr>
          <w:rFonts w:hint="eastAsia"/>
          <w:b/>
          <w:sz w:val="28"/>
          <w:szCs w:val="28"/>
        </w:rPr>
        <w:t>年九月</w:t>
      </w:r>
      <w:r>
        <w:rPr>
          <w:sz w:val="21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1441563111"/>
        <w:docPartObj>
          <w:docPartGallery w:val="Table of Contents"/>
          <w:docPartUnique/>
        </w:docPartObj>
      </w:sdtPr>
      <w:sdtEndPr>
        <w:rPr>
          <w:rFonts w:eastAsia="仿宋"/>
          <w:b/>
          <w:bCs/>
          <w:sz w:val="24"/>
        </w:rPr>
      </w:sdtEndPr>
      <w:sdtContent>
        <w:p w14:paraId="0A9AD3AC" w14:textId="77777777" w:rsidR="0033591D" w:rsidRDefault="00000000">
          <w:pPr>
            <w:pStyle w:val="TOC10"/>
            <w:ind w:firstLine="420"/>
            <w:jc w:val="center"/>
            <w:rPr>
              <w:rFonts w:ascii="仿宋" w:eastAsia="仿宋" w:hAnsi="仿宋" w:hint="eastAsia"/>
              <w:b/>
              <w:bCs/>
              <w:color w:val="auto"/>
            </w:rPr>
          </w:pPr>
          <w:r>
            <w:rPr>
              <w:rFonts w:ascii="仿宋" w:eastAsia="仿宋" w:hAnsi="仿宋"/>
              <w:b/>
              <w:bCs/>
              <w:color w:val="auto"/>
              <w:lang w:val="zh-CN"/>
            </w:rPr>
            <w:t>目录</w:t>
          </w:r>
        </w:p>
        <w:p w14:paraId="70B71186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1</w:t>
          </w:r>
          <w:r>
            <w:t>章</w:t>
          </w:r>
          <w:r>
            <w:t xml:space="preserve"> </w:t>
          </w:r>
          <w:r>
            <w:t>引言</w:t>
          </w:r>
          <w:r>
            <w:tab/>
            <w:t>1</w:t>
          </w:r>
        </w:p>
        <w:p w14:paraId="3A2829AE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1.1 </w:t>
          </w:r>
          <w:r>
            <w:t>软件设计目标和原则</w:t>
          </w:r>
          <w:r>
            <w:tab/>
            <w:t>1</w:t>
          </w:r>
        </w:p>
        <w:p w14:paraId="31D3D68C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1.2 </w:t>
          </w:r>
          <w:r>
            <w:t>软件设计的约束和限制</w:t>
          </w:r>
          <w:r>
            <w:tab/>
            <w:t>2</w:t>
          </w:r>
        </w:p>
        <w:p w14:paraId="26DA86A3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2</w:t>
          </w:r>
          <w:r>
            <w:t>章</w:t>
          </w:r>
          <w:r>
            <w:t xml:space="preserve"> </w:t>
          </w:r>
          <w:r>
            <w:t>软件体系结构设计</w:t>
          </w:r>
          <w:r>
            <w:tab/>
            <w:t>3</w:t>
          </w:r>
        </w:p>
        <w:p w14:paraId="286BE386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3</w:t>
          </w:r>
          <w:r>
            <w:t>章</w:t>
          </w:r>
          <w:r>
            <w:t xml:space="preserve"> </w:t>
          </w:r>
          <w:r>
            <w:t>用户界面设计</w:t>
          </w:r>
          <w:r>
            <w:tab/>
            <w:t>5</w:t>
          </w:r>
        </w:p>
        <w:p w14:paraId="4E044A05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 </w:t>
          </w:r>
          <w:r>
            <w:t>系统界面的外观设计及其类表示</w:t>
          </w:r>
          <w:r>
            <w:tab/>
            <w:t>5</w:t>
          </w:r>
        </w:p>
        <w:p w14:paraId="15988074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3.1.1 </w:t>
          </w:r>
          <w:r>
            <w:t>行程创建界面</w:t>
          </w:r>
          <w:r>
            <w:tab/>
            <w:t>5</w:t>
          </w:r>
        </w:p>
        <w:p w14:paraId="1684A56E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3.1.2 </w:t>
          </w:r>
          <w:r>
            <w:t>仪表盘界面</w:t>
          </w:r>
          <w:r>
            <w:tab/>
            <w:t>7</w:t>
          </w:r>
        </w:p>
        <w:p w14:paraId="79CB24C8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3.2 </w:t>
          </w:r>
          <w:r>
            <w:t>系统界面流设计</w:t>
          </w:r>
          <w:r>
            <w:tab/>
            <w:t>9</w:t>
          </w:r>
        </w:p>
        <w:p w14:paraId="014EF2DD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4</w:t>
          </w:r>
          <w:r>
            <w:t>章</w:t>
          </w:r>
          <w:r>
            <w:t xml:space="preserve"> </w:t>
          </w:r>
          <w:r>
            <w:t>详细设计</w:t>
          </w:r>
          <w:r>
            <w:tab/>
            <w:t>11</w:t>
          </w:r>
        </w:p>
        <w:p w14:paraId="4CC7B278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 </w:t>
          </w:r>
          <w:r>
            <w:t>用例设计</w:t>
          </w:r>
          <w:r>
            <w:tab/>
            <w:t>11</w:t>
          </w:r>
        </w:p>
        <w:p w14:paraId="2416898D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4.1.1 </w:t>
          </w:r>
          <w:r>
            <w:t>获取个人行程信息数据用例实现的设计方案</w:t>
          </w:r>
          <w:r>
            <w:tab/>
            <w:t>11</w:t>
          </w:r>
        </w:p>
        <w:p w14:paraId="0FA7B101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4.1.2 </w:t>
          </w:r>
          <w:r>
            <w:t>获取行程安排建议用例实现的设计方案</w:t>
          </w:r>
          <w:r>
            <w:tab/>
            <w:t>13</w:t>
          </w:r>
        </w:p>
        <w:p w14:paraId="2F3E317B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4.1.3 </w:t>
          </w:r>
          <w:r>
            <w:t>获取行程延误风险用例实现的设计方案</w:t>
          </w:r>
          <w:r>
            <w:tab/>
            <w:t>14</w:t>
          </w:r>
        </w:p>
        <w:p w14:paraId="7FFD0569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4.1.4 </w:t>
          </w:r>
          <w:r>
            <w:t>导航到机场用例实现的设计方案</w:t>
          </w:r>
          <w:r>
            <w:tab/>
            <w:t>15</w:t>
          </w:r>
        </w:p>
        <w:p w14:paraId="28C58329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4.2 </w:t>
          </w:r>
          <w:r>
            <w:t>类设计</w:t>
          </w:r>
          <w:r>
            <w:tab/>
            <w:t>16</w:t>
          </w:r>
        </w:p>
        <w:p w14:paraId="3C4572AB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 </w:t>
          </w:r>
          <w:r>
            <w:t>数据模型设计</w:t>
          </w:r>
          <w:r>
            <w:tab/>
            <w:t>18</w:t>
          </w:r>
        </w:p>
        <w:p w14:paraId="4F4CDB7E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4.3.1 </w:t>
          </w:r>
          <w:r>
            <w:t>数据设计类及主要字段</w:t>
          </w:r>
          <w:r>
            <w:tab/>
            <w:t>18</w:t>
          </w:r>
        </w:p>
        <w:p w14:paraId="528D54A7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4.3.2 </w:t>
          </w:r>
          <w:r>
            <w:t>数据操作设计</w:t>
          </w:r>
          <w:r>
            <w:tab/>
            <w:t>20</w:t>
          </w:r>
        </w:p>
        <w:p w14:paraId="12F56961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4.4 </w:t>
          </w:r>
          <w:r>
            <w:t>部署设计</w:t>
          </w:r>
          <w:r>
            <w:tab/>
            <w:t>21</w:t>
          </w:r>
        </w:p>
        <w:p w14:paraId="6BD8787D" w14:textId="77777777" w:rsidR="0033591D" w:rsidRDefault="00000000">
          <w:pPr>
            <w:ind w:firstLine="482"/>
          </w:pPr>
        </w:p>
      </w:sdtContent>
    </w:sdt>
    <w:p w14:paraId="6A9353D6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06381990" w14:textId="77777777" w:rsidR="0033591D" w:rsidRDefault="00000000">
      <w:pPr>
        <w:pageBreakBefore/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lastRenderedPageBreak/>
        <w:t>图目录</w:t>
      </w:r>
    </w:p>
    <w:p w14:paraId="31394A0F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仿宋" w:hAnsi="仿宋" w:cs="仿宋"/>
          <w:b/>
          <w:bCs/>
          <w:sz w:val="32"/>
          <w:szCs w:val="32"/>
        </w:rPr>
        <w:t>图2-1 航旅智行系统体系结构逻辑视图</w:t>
      </w:r>
      <w:r>
        <w:tab/>
        <w:t>4</w:t>
      </w:r>
    </w:p>
    <w:p w14:paraId="7DDAE362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3-1 </w:t>
      </w:r>
      <w:r>
        <w:t>行程创建界面外观设计</w:t>
      </w:r>
      <w:r>
        <w:tab/>
        <w:t>6</w:t>
      </w:r>
    </w:p>
    <w:p w14:paraId="515220CF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3-2 </w:t>
      </w:r>
      <w:r>
        <w:t>行程创建界面类表示</w:t>
      </w:r>
      <w:r>
        <w:tab/>
        <w:t>7</w:t>
      </w:r>
    </w:p>
    <w:p w14:paraId="56C188ED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3-3 </w:t>
      </w:r>
      <w:r>
        <w:t>仪表盘界面外观设计</w:t>
      </w:r>
      <w:r>
        <w:tab/>
        <w:t>8</w:t>
      </w:r>
    </w:p>
    <w:p w14:paraId="59AEE33B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3-4 </w:t>
      </w:r>
      <w:r>
        <w:t>仪表盘界面类表示</w:t>
      </w:r>
      <w:r>
        <w:tab/>
        <w:t>9</w:t>
      </w:r>
    </w:p>
    <w:p w14:paraId="2550474B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3-5 </w:t>
      </w:r>
      <w:r>
        <w:t>系统界面流顺序图</w:t>
      </w:r>
      <w:r>
        <w:tab/>
        <w:t>10</w:t>
      </w:r>
    </w:p>
    <w:p w14:paraId="13CBE190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4-1 </w:t>
      </w:r>
      <w:r>
        <w:t>系统</w:t>
      </w:r>
      <w:r>
        <w:t>“</w:t>
      </w:r>
      <w:r>
        <w:t>获取个人行程信息数据</w:t>
      </w:r>
      <w:r>
        <w:t>”</w:t>
      </w:r>
      <w:r>
        <w:t>用例设计顺序图</w:t>
      </w:r>
      <w:r>
        <w:tab/>
        <w:t>12</w:t>
      </w:r>
    </w:p>
    <w:p w14:paraId="0F991893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4-2 </w:t>
      </w:r>
      <w:r>
        <w:t>系统</w:t>
      </w:r>
      <w:r>
        <w:t>“</w:t>
      </w:r>
      <w:r>
        <w:t>获取行程安排建议</w:t>
      </w:r>
      <w:r>
        <w:t>”</w:t>
      </w:r>
      <w:r>
        <w:t>用例设计顺序图</w:t>
      </w:r>
      <w:r>
        <w:tab/>
        <w:t>14</w:t>
      </w:r>
    </w:p>
    <w:p w14:paraId="7F5068E9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图4-3 系统“获取行程延误风险”用例设计顺序图</w:t>
      </w:r>
      <w:r>
        <w:tab/>
        <w:t>16</w:t>
      </w:r>
    </w:p>
    <w:p w14:paraId="4AD5A49C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图4-4 系统“导航到机场”用例设计顺序图</w:t>
      </w:r>
      <w:r>
        <w:tab/>
        <w:t>17</w:t>
      </w:r>
    </w:p>
    <w:p w14:paraId="0118D928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图4-5 系统设计类图</w:t>
      </w:r>
      <w:r>
        <w:tab/>
        <w:t>19</w:t>
      </w:r>
    </w:p>
    <w:p w14:paraId="314F76E6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50912534" w14:textId="77777777" w:rsidR="0033591D" w:rsidRDefault="0000000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t>表目录</w:t>
      </w:r>
    </w:p>
    <w:p w14:paraId="6B4D2473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仿宋" w:hAnsi="仿宋" w:cs="仿宋"/>
          <w:b/>
          <w:bCs/>
          <w:sz w:val="32"/>
          <w:szCs w:val="32"/>
        </w:rPr>
        <w:t>表4-1 核心设计类及职责</w:t>
      </w:r>
      <w:r>
        <w:tab/>
        <w:t>20</w:t>
      </w:r>
    </w:p>
    <w:p w14:paraId="097C4F29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表</w:t>
      </w:r>
      <w:r>
        <w:t xml:space="preserve">4-2 </w:t>
      </w:r>
      <w:r>
        <w:t>核心数据表设计</w:t>
      </w:r>
      <w:r>
        <w:tab/>
        <w:t>23</w:t>
      </w:r>
    </w:p>
    <w:p w14:paraId="00F58348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表</w:t>
      </w:r>
      <w:r>
        <w:t xml:space="preserve">4-3 </w:t>
      </w:r>
      <w:r>
        <w:t>软件与外界环境的交互关系</w:t>
      </w:r>
      <w:r>
        <w:tab/>
        <w:t>27</w:t>
      </w:r>
    </w:p>
    <w:p w14:paraId="65BA1B26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1EF66206" w14:textId="77777777" w:rsidR="0033591D" w:rsidRDefault="00000000">
      <w:pPr>
        <w:pStyle w:val="1"/>
        <w:pageBreakBefore/>
      </w:pPr>
      <w:bookmarkStart w:id="1" w:name="_Toc240380828"/>
      <w:r>
        <w:rPr>
          <w:rFonts w:hint="eastAsia"/>
        </w:rPr>
        <w:lastRenderedPageBreak/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引言</w:t>
      </w:r>
      <w:bookmarkEnd w:id="1"/>
    </w:p>
    <w:p w14:paraId="6D1B409E" w14:textId="77777777" w:rsidR="0033591D" w:rsidRDefault="00000000">
      <w:pPr>
        <w:pStyle w:val="2"/>
        <w:rPr>
          <w:b w:val="0"/>
        </w:rPr>
      </w:pPr>
      <w:bookmarkStart w:id="2" w:name="_Toc240380829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rPr>
          <w:rFonts w:hint="eastAsia"/>
        </w:rPr>
        <w:t>软件设计目标和原则</w:t>
      </w:r>
      <w:bookmarkEnd w:id="2"/>
    </w:p>
    <w:p w14:paraId="498ACF54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本说明书在软件需求规格说明书的基础上，给出“航旅智行”系统的实现蓝图。设计范围包括软件体系结构、用户界面、用例实现、设计类、数据模型与部署关系，目标是把航班、机场和旅客状态转换为可解释、可确认、可回退的下一步行动，并为编码、测试和部署提供可追踪的设计依据。</w:t>
      </w:r>
    </w:p>
    <w:p w14:paraId="6D40B2F0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软件设计采用抽象与逐步求精的方法，从系统边界和质量属性出发，逐层细化为界面、控制、实体和设备接口等设计元素。各项设计均对应已确认的需求与用例，并遵循下列原则。</w:t>
      </w:r>
    </w:p>
    <w:p w14:paraId="661D90D4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1) 抽象与逐步求精。先确定客户端、业务逻辑、数据和设备接口等高层结构，再细化用例协作、类职责、数据字段与操作。</w:t>
      </w:r>
    </w:p>
    <w:p w14:paraId="174A07BC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2) 模块化以及高内聚、低耦合。行程编排、数据感知、行动决策和快照推送分别承担单一职责，通过明确接口协作。</w:t>
      </w:r>
    </w:p>
    <w:p w14:paraId="0E176E4C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3) 信息隐藏。业务逻辑不直接依赖具体航班、机场、地图或模型服务，所有外部能力均由设备接口层封装。</w:t>
      </w:r>
    </w:p>
    <w:p w14:paraId="33EF1986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4) 多视点与关注点分离。体系结构视图说明总体组织，界面视图说明人机交互，顺序图说明动态协作，类图与数据模型说明静态结构，部署图说明运行环境。</w:t>
      </w:r>
    </w:p>
    <w:p w14:paraId="76B30131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5) 软件重用。前端复用 Vue 组件和浏览器能力，后端复用 Gin 路由与统一数据适配接口，公共状态和建议对象在多个用例之间共享。</w:t>
      </w:r>
    </w:p>
    <w:p w14:paraId="4C41BAFF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6) 迭代设计。课程阶段先完成单航班、单机场的最小可运行闭环，再扩展</w:t>
      </w:r>
      <w:r w:rsidRPr="001567A3">
        <w:rPr>
          <w:rFonts w:ascii="仿宋_GB2312" w:eastAsia="仿宋_GB2312" w:hint="eastAsia"/>
        </w:rPr>
        <w:lastRenderedPageBreak/>
        <w:t>多航段、多机场和真实数据接口。</w:t>
      </w:r>
    </w:p>
    <w:p w14:paraId="10AFAEC4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7) 可追踪性。架构元素、界面操作、顺序图消息、类操作和数据字段均可追溯到行程创建、状态查询、风险预警、行动建议和导航等需求。</w:t>
      </w:r>
    </w:p>
    <w:p w14:paraId="3ED05EC8" w14:textId="77777777" w:rsidR="0033591D" w:rsidRDefault="00000000">
      <w:pPr>
        <w:pStyle w:val="2"/>
        <w:rPr>
          <w:b w:val="0"/>
        </w:rPr>
      </w:pPr>
      <w:bookmarkStart w:id="3" w:name="_Toc240380830"/>
      <w:r>
        <w:rPr>
          <w:rFonts w:hint="eastAsia"/>
        </w:rPr>
        <w:t>1</w:t>
      </w:r>
      <w:r>
        <w:t>.2</w:t>
      </w:r>
      <w:r>
        <w:rPr>
          <w:rFonts w:hint="eastAsia"/>
        </w:rPr>
        <w:t xml:space="preserve"> </w:t>
      </w:r>
      <w:r>
        <w:rPr>
          <w:rFonts w:hint="eastAsia"/>
        </w:rPr>
        <w:t>软件设计的约束和限制</w:t>
      </w:r>
      <w:bookmarkEnd w:id="3"/>
    </w:p>
    <w:p w14:paraId="5AD106BB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 xml:space="preserve">- 运行环境：前端运行于支持现代 Web 标准的电脑或手机浏览器；后端采用 Go 1.25 与 Gin；前端构建环境使用 Node.js 和 </w:t>
      </w:r>
      <w:proofErr w:type="spellStart"/>
      <w:r w:rsidRPr="001567A3">
        <w:rPr>
          <w:rFonts w:ascii="仿宋_GB2312" w:eastAsia="仿宋_GB2312" w:hint="eastAsia"/>
        </w:rPr>
        <w:t>npm</w:t>
      </w:r>
      <w:proofErr w:type="spellEnd"/>
      <w:r w:rsidRPr="001567A3">
        <w:rPr>
          <w:rFonts w:ascii="仿宋_GB2312" w:eastAsia="仿宋_GB2312" w:hint="eastAsia"/>
        </w:rPr>
        <w:t>。</w:t>
      </w:r>
    </w:p>
    <w:p w14:paraId="1FFC193D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- 技术与通信：前端采用 Vue 3 与 TypeScript，后端采用 Go；客户端通过 HTTPS/JSON 调用接口，并通过 SSE 接收最新行程快照。</w:t>
      </w:r>
    </w:p>
    <w:p w14:paraId="256102D1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- 开发规范：Go 代码遵循 Effective Go，TypeScript 与 Vue 代码遵循统一命名、类型检查和组件边界约定；接口统一使用 UTF-8、JSON、时间戳和明确的数据质量标识。</w:t>
      </w:r>
    </w:p>
    <w:p w14:paraId="15B5D49C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- 安全与隐私：仅在旅客授权后获取定位，按照最小必要原则处理位置和行程信息；网络传输使用 HTTPS；高影响操作须由旅客确认或转人工处理。</w:t>
      </w:r>
    </w:p>
    <w:p w14:paraId="7BAA1F7D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- 范围限制：课程演示版允许使用模拟航班与机场事件，快照保存在后端进程内；系统不自动改签、支付或替代航司和机场的专业决策。</w:t>
      </w:r>
    </w:p>
    <w:p w14:paraId="4886EECD" w14:textId="77777777" w:rsidR="0014734D" w:rsidRPr="001567A3" w:rsidRDefault="0014734D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- 开发工具：前端使用 Node.js、</w:t>
      </w:r>
      <w:proofErr w:type="spellStart"/>
      <w:r w:rsidRPr="001567A3">
        <w:rPr>
          <w:rFonts w:ascii="仿宋_GB2312" w:eastAsia="仿宋_GB2312" w:hint="eastAsia"/>
        </w:rPr>
        <w:t>npm</w:t>
      </w:r>
      <w:proofErr w:type="spellEnd"/>
      <w:r w:rsidRPr="001567A3">
        <w:rPr>
          <w:rFonts w:ascii="仿宋_GB2312" w:eastAsia="仿宋_GB2312" w:hint="eastAsia"/>
        </w:rPr>
        <w:t>、Vite 和 Visual Studio Code 进行开发与构建；后端使用 Go 工具链完成编译、测试和运行。</w:t>
      </w:r>
    </w:p>
    <w:p w14:paraId="7B8419FE" w14:textId="77777777" w:rsidR="0033591D" w:rsidRDefault="00000000">
      <w:pPr>
        <w:pStyle w:val="1"/>
      </w:pPr>
      <w:bookmarkStart w:id="4" w:name="_Toc240380831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软件体系结构设计</w:t>
      </w:r>
      <w:bookmarkEnd w:id="4"/>
    </w:p>
    <w:p w14:paraId="15E61837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图2-1给出了系统的逻辑体系结构。系统采用客户机/服务器与分层体系结构，客户端承担输入和可视化，服务端按照用户界面层、业务逻辑层、数据层和</w:t>
      </w:r>
      <w:r w:rsidRPr="001567A3">
        <w:rPr>
          <w:rFonts w:ascii="仿宋_GB2312" w:eastAsia="仿宋_GB2312" w:hint="eastAsia"/>
        </w:rPr>
        <w:lastRenderedPageBreak/>
        <w:t>设备接口层组织。业务逻辑层通过进程内行程快照共享状态，并通过设备接口层访问外部数据和服务。</w:t>
      </w:r>
    </w:p>
    <w:p w14:paraId="373BC209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用户界面层承担边界类职责，接收旅客的航班、行李、位置和阶段确认信息，展示航班状态、行程时间轴、剩余时间、风险等级、行动卡片和导航入口。行程创建界面负责提交行程；仪表盘界面负责展示完整快照；定位与阶段确认界面负责上报位置或由旅客确认当前阶段。界面层不计算风险，也不直接调用外部数据源。</w:t>
      </w:r>
    </w:p>
    <w:p w14:paraId="0A8F94C3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业务逻辑层承担控制类职责。Gin路由是统一编排入口，负责校验请求、读取或写入快照并组织调用顺序；数据感知Agent获取并校验航班、机场、路线和旅客状态，形成包含来源、时间戳与数据质量的</w:t>
      </w:r>
      <w:proofErr w:type="spellStart"/>
      <w:r w:rsidRPr="001567A3">
        <w:rPr>
          <w:rFonts w:ascii="仿宋_GB2312" w:eastAsia="仿宋_GB2312" w:hint="eastAsia"/>
        </w:rPr>
        <w:t>WorldState</w:t>
      </w:r>
      <w:proofErr w:type="spellEnd"/>
      <w:r w:rsidRPr="001567A3">
        <w:rPr>
          <w:rFonts w:ascii="仿宋_GB2312" w:eastAsia="仿宋_GB2312" w:hint="eastAsia"/>
        </w:rPr>
        <w:t>；行动决策Agent依据硬约束、时间余量和旅客阶段生成Advice；快照与推送控制类保存完整结果并通过SSE向客户端推送。</w:t>
      </w:r>
    </w:p>
    <w:p w14:paraId="414AA6E0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设备接口层封装外部依赖。聚合数据源接口适配航班动态、机场服务、机场地图和城市交通信息；地图导航接口生成地图应用或导航网页的跳转参数；大模型接口仅作为可选的解释与表达辅助，关键节点顺序、登机截止时间和风险下限仍由结构化规则与约束确定。任何外部服务失败均不得中断已有有效信息的返回。</w:t>
      </w:r>
    </w:p>
    <w:p w14:paraId="67F0B564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数据层围绕行程快照组织运行数据。Journey保存行程标识和行李状态，Flight保存航段信息，State保存航班状态、时间轴、路线估时和数据质量，Advice保存阶段、风险、原因、指标卡与行动卡，</w:t>
      </w:r>
      <w:proofErr w:type="spellStart"/>
      <w:r w:rsidRPr="001567A3">
        <w:rPr>
          <w:rFonts w:ascii="仿宋_GB2312" w:eastAsia="仿宋_GB2312" w:hint="eastAsia"/>
        </w:rPr>
        <w:t>JourneySnapshot</w:t>
      </w:r>
      <w:proofErr w:type="spellEnd"/>
      <w:r w:rsidRPr="001567A3">
        <w:rPr>
          <w:rFonts w:ascii="仿宋_GB2312" w:eastAsia="仿宋_GB2312" w:hint="eastAsia"/>
        </w:rPr>
        <w:t>把Journey、State和Advice组合为一次可返回、可推送的完整分析结果。</w:t>
      </w:r>
    </w:p>
    <w:p w14:paraId="186BAB40" w14:textId="77777777" w:rsidR="0033591D" w:rsidRDefault="00000000">
      <w:pPr>
        <w:ind w:firstLineChars="0" w:firstLine="0"/>
        <w:rPr>
          <w:bCs/>
          <w:iCs/>
        </w:rPr>
      </w:pPr>
      <w:r>
        <w:rPr>
          <w:noProof/>
        </w:rPr>
        <w:lastRenderedPageBreak/>
        <w:drawing>
          <wp:inline distT="0" distB="0" distL="0" distR="0" wp14:anchorId="70E6D95C" wp14:editId="632D9E79">
            <wp:extent cx="5274310" cy="7414260"/>
            <wp:effectExtent l="0" t="0" r="2540" b="0"/>
            <wp:docPr id="1876523308" name="图片 1" descr="已检查的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08" name="图片 1" descr="已检查的图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7BA1" w14:textId="77777777" w:rsidR="0033591D" w:rsidRDefault="00000000">
      <w:pPr>
        <w:pStyle w:val="af4"/>
        <w:spacing w:after="312"/>
        <w:rPr>
          <w:b/>
          <w:i/>
          <w:szCs w:val="21"/>
        </w:rPr>
      </w:pPr>
      <w:bookmarkStart w:id="5" w:name="_Toc104554484"/>
      <w:bookmarkStart w:id="6" w:name="_Toc240380577"/>
      <w:bookmarkEnd w:id="5"/>
      <w:bookmarkEnd w:id="6"/>
      <w:r>
        <w:t>图</w:t>
      </w:r>
      <w:r>
        <w:t xml:space="preserve">2-1 </w:t>
      </w:r>
      <w:r>
        <w:t>航旅智行系统体系结构逻辑视图</w:t>
      </w:r>
    </w:p>
    <w:p w14:paraId="02B4D756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体系结构优先保证可靠性、可解释性、可维护性和隐私保护。数据缺失或冲突时，系统保留最近一次有效值并标记陈旧、未知或降级状态；行动决策不得把</w:t>
      </w:r>
      <w:r w:rsidRPr="001567A3">
        <w:rPr>
          <w:rFonts w:ascii="仿宋_GB2312" w:eastAsia="仿宋_GB2312" w:hint="eastAsia"/>
        </w:rPr>
        <w:lastRenderedPageBreak/>
        <w:t>不完整数据解释为安全结论；旅客可查看建议依据、数据更新时间并手动确认关键阶段。</w:t>
      </w:r>
    </w:p>
    <w:p w14:paraId="6EB5BDDB" w14:textId="77777777" w:rsidR="0033591D" w:rsidRDefault="00000000">
      <w:pPr>
        <w:pStyle w:val="1"/>
        <w:ind w:firstLine="883"/>
      </w:pPr>
      <w:bookmarkStart w:id="7" w:name="_Toc240380832"/>
      <w:r>
        <w:rPr>
          <w:rFonts w:hint="eastAsia"/>
        </w:rPr>
        <w:t>第</w:t>
      </w:r>
      <w: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用户界面设计</w:t>
      </w:r>
      <w:bookmarkEnd w:id="7"/>
    </w:p>
    <w:p w14:paraId="4D415C91" w14:textId="77777777" w:rsidR="0033591D" w:rsidRDefault="00000000">
      <w:pPr>
        <w:pStyle w:val="2"/>
      </w:pPr>
      <w:bookmarkStart w:id="8" w:name="_Toc240380833"/>
      <w:r>
        <w:t xml:space="preserve">3.1 </w:t>
      </w:r>
      <w:r>
        <w:rPr>
          <w:rFonts w:hint="eastAsia"/>
        </w:rPr>
        <w:t>系统界面的外观设计及其类表示</w:t>
      </w:r>
      <w:bookmarkEnd w:id="8"/>
    </w:p>
    <w:p w14:paraId="5F8907B5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用户界面设计遵循一致性、可见性、容错性和用户控制原则。系统以图形界面提供行动引导，使用时间轴、倒计时、风险状态和行动卡片呈现关键信息，文字用于说明依据、限制与异常，不把聊天文本作为主要交互方式。</w:t>
      </w:r>
    </w:p>
    <w:p w14:paraId="26F98D36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界面类表示按照边界类、控制类和数据对象说明交互。输入元素负责收集航班、日期、机场、行李、位置与阶段信息；命令元素触发行程创建、刷新、阶段确认和导航；动态元素依据快照状态切换显示；静态元素提供标题、标签和说明。</w:t>
      </w:r>
    </w:p>
    <w:p w14:paraId="4EAB1E04" w14:textId="77777777" w:rsidR="0033591D" w:rsidRDefault="00000000">
      <w:pPr>
        <w:pStyle w:val="3"/>
        <w:rPr>
          <w:rFonts w:cs="Times New Roman"/>
          <w:color w:val="0070C0"/>
          <w:szCs w:val="21"/>
        </w:rPr>
      </w:pPr>
      <w:bookmarkStart w:id="9" w:name="_Toc148455633"/>
      <w:bookmarkStart w:id="10" w:name="_Toc240380834"/>
      <w:r>
        <w:t>3.1.1</w:t>
      </w:r>
      <w:r>
        <w:rPr>
          <w:rFonts w:hint="eastAsia"/>
        </w:rPr>
        <w:t xml:space="preserve"> </w:t>
      </w:r>
      <w:bookmarkEnd w:id="9"/>
      <w:r>
        <w:rPr>
          <w:rFonts w:hint="eastAsia"/>
        </w:rPr>
        <w:t>行程创建界面</w:t>
      </w:r>
      <w:bookmarkStart w:id="11" w:name="_Hlk148465606"/>
      <w:bookmarkEnd w:id="10"/>
    </w:p>
    <w:bookmarkEnd w:id="11"/>
    <w:p w14:paraId="15AB71A6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行程创建界面用于录入航班号、出行日期、出发机场、到达机场和托运行李状态，并在本地完成必填项、日期和机场三字码校验。旅客点击“开始分析”后，界面提交行程并进入处理中状态；创建成功后切换到仪表盘，失败时保留输入并给出可重试提示。界面外观见图3-1，界面类表示见图3-2。</w:t>
      </w:r>
    </w:p>
    <w:p w14:paraId="6D3399E2" w14:textId="77777777" w:rsidR="0033591D" w:rsidRDefault="00000000">
      <w:pPr>
        <w:ind w:firstLine="480"/>
        <w:rPr>
          <w:color w:val="0070C0"/>
        </w:rPr>
      </w:pPr>
      <w:r>
        <w:rPr>
          <w:noProof/>
        </w:rPr>
        <w:lastRenderedPageBreak/>
        <w:drawing>
          <wp:inline distT="0" distB="0" distL="114300" distR="114300" wp14:anchorId="68257221" wp14:editId="7F984496">
            <wp:extent cx="5271135" cy="6849745"/>
            <wp:effectExtent l="0" t="0" r="1206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7639" w14:textId="77777777" w:rsidR="0033591D" w:rsidRDefault="0033591D">
      <w:pPr>
        <w:ind w:firstLine="480"/>
        <w:rPr>
          <w:color w:val="0070C0"/>
        </w:rPr>
      </w:pPr>
    </w:p>
    <w:p w14:paraId="6CFB641D" w14:textId="77777777" w:rsidR="0033591D" w:rsidRDefault="00000000">
      <w:pPr>
        <w:pStyle w:val="af4"/>
        <w:spacing w:after="312"/>
        <w:rPr>
          <w:szCs w:val="21"/>
        </w:rPr>
      </w:pPr>
      <w:bookmarkStart w:id="12" w:name="_Toc104554486"/>
      <w:bookmarkStart w:id="13" w:name="_Hlk103778041"/>
      <w:bookmarkStart w:id="14" w:name="_Toc240380578"/>
      <w:bookmarkEnd w:id="12"/>
      <w:bookmarkEnd w:id="13"/>
      <w:bookmarkEnd w:id="14"/>
      <w:r>
        <w:t>图</w:t>
      </w:r>
      <w:r>
        <w:t xml:space="preserve">3-1 </w:t>
      </w:r>
      <w:r>
        <w:t>行程创建界面外观设计</w:t>
      </w:r>
    </w:p>
    <w:p w14:paraId="033C8CAC" w14:textId="77777777" w:rsidR="0033591D" w:rsidRDefault="00000000">
      <w:pPr>
        <w:pStyle w:val="af4"/>
        <w:spacing w:after="312"/>
        <w:jc w:val="both"/>
      </w:pPr>
      <w:bookmarkStart w:id="15" w:name="_Toc104554487"/>
      <w:bookmarkStart w:id="16" w:name="_Toc240380579"/>
      <w:r>
        <w:rPr>
          <w:noProof/>
        </w:rPr>
        <w:lastRenderedPageBreak/>
        <w:drawing>
          <wp:inline distT="0" distB="0" distL="114300" distR="114300" wp14:anchorId="0F8C1E37" wp14:editId="0D6FD0DE">
            <wp:extent cx="5266690" cy="34613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bookmarkEnd w:id="16"/>
    <w:p w14:paraId="44ED57C2" w14:textId="77777777" w:rsidR="0033591D" w:rsidRDefault="00000000">
      <w:pPr>
        <w:pStyle w:val="af4"/>
        <w:spacing w:after="312"/>
        <w:jc w:val="both"/>
      </w:pPr>
      <w:r>
        <w:t>图</w:t>
      </w:r>
      <w:r>
        <w:t xml:space="preserve">3-2 </w:t>
      </w:r>
      <w:r>
        <w:t>行程创建界面类表示</w:t>
      </w:r>
    </w:p>
    <w:p w14:paraId="604C8CF0" w14:textId="77777777" w:rsidR="0033591D" w:rsidRDefault="00000000">
      <w:pPr>
        <w:pStyle w:val="3"/>
      </w:pPr>
      <w:bookmarkStart w:id="17" w:name="_Toc240380835"/>
      <w:r>
        <w:t>3.1.2</w:t>
      </w:r>
      <w:r>
        <w:rPr>
          <w:rFonts w:hint="eastAsia"/>
        </w:rPr>
        <w:t xml:space="preserve"> </w:t>
      </w:r>
      <w:r>
        <w:rPr>
          <w:rFonts w:hint="eastAsia"/>
        </w:rPr>
        <w:t>仪表盘界面</w:t>
      </w:r>
      <w:bookmarkEnd w:id="17"/>
    </w:p>
    <w:p w14:paraId="73C7AD66" w14:textId="77777777" w:rsidR="0033591D" w:rsidRPr="001567A3" w:rsidRDefault="00000000">
      <w:p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仪表盘界面用于展示后端生成的完整行程快照。界面包括分析状态、旅客阶段、风险等级、数据质量、更新时间、告警、剩余时间、行程时间轴、机场内指引和下一步行动。定位不可用时，旅客可手动确认所在阶段；快照失效或分析失败时，界面保留最近一次有效内容并提供重新分析入口。界面外观见图3-3，界面类表示见图3-4。</w:t>
      </w:r>
    </w:p>
    <w:p w14:paraId="4E541691" w14:textId="77777777" w:rsidR="0033591D" w:rsidRDefault="00000000">
      <w:pPr>
        <w:ind w:firstLine="480"/>
      </w:pPr>
      <w:r>
        <w:rPr>
          <w:noProof/>
        </w:rPr>
        <w:lastRenderedPageBreak/>
        <w:drawing>
          <wp:inline distT="0" distB="0" distL="114300" distR="114300" wp14:anchorId="15AC808F" wp14:editId="15CCB25D">
            <wp:extent cx="5267325" cy="5751830"/>
            <wp:effectExtent l="0" t="0" r="3175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A3E7" w14:textId="77777777" w:rsidR="0033591D" w:rsidRDefault="00000000">
      <w:pPr>
        <w:ind w:firstLine="480"/>
        <w:rPr>
          <w:b/>
          <w:bCs/>
        </w:rPr>
      </w:pPr>
      <w:r>
        <w:rPr>
          <w:noProof/>
        </w:rPr>
        <w:drawing>
          <wp:inline distT="0" distB="0" distL="114300" distR="114300" wp14:anchorId="68E3470A" wp14:editId="72293FBE">
            <wp:extent cx="3943350" cy="1765300"/>
            <wp:effectExtent l="0" t="0" r="635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85A0" w14:textId="77777777" w:rsidR="0033591D" w:rsidRDefault="00000000">
      <w:pPr>
        <w:pStyle w:val="af4"/>
        <w:spacing w:after="312"/>
        <w:jc w:val="both"/>
      </w:pPr>
      <w:r>
        <w:t>图</w:t>
      </w:r>
      <w:r>
        <w:t xml:space="preserve">3-3 </w:t>
      </w:r>
      <w:r>
        <w:t>仪表盘界面外观设计</w:t>
      </w:r>
    </w:p>
    <w:p w14:paraId="58C10126" w14:textId="77777777" w:rsidR="0033591D" w:rsidRDefault="00000000">
      <w:pPr>
        <w:pStyle w:val="af4"/>
        <w:spacing w:after="312"/>
        <w:jc w:val="both"/>
      </w:pPr>
      <w:r>
        <w:rPr>
          <w:noProof/>
        </w:rPr>
        <w:lastRenderedPageBreak/>
        <w:drawing>
          <wp:inline distT="0" distB="0" distL="114300" distR="114300" wp14:anchorId="337F588E" wp14:editId="3775153B">
            <wp:extent cx="5272405" cy="2596515"/>
            <wp:effectExtent l="0" t="0" r="1079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E737" w14:textId="77777777" w:rsidR="0033591D" w:rsidRDefault="0033591D">
      <w:pPr>
        <w:ind w:firstLine="480"/>
      </w:pPr>
    </w:p>
    <w:p w14:paraId="1D943613" w14:textId="77777777" w:rsidR="0033591D" w:rsidRDefault="00000000">
      <w:pPr>
        <w:pStyle w:val="af4"/>
        <w:spacing w:after="312"/>
        <w:jc w:val="both"/>
        <w:rPr>
          <w:szCs w:val="21"/>
        </w:rPr>
      </w:pPr>
      <w:r>
        <w:t>图</w:t>
      </w:r>
      <w:r>
        <w:t xml:space="preserve">3-4 </w:t>
      </w:r>
      <w:r>
        <w:t>仪表盘界面类表示</w:t>
      </w:r>
    </w:p>
    <w:p w14:paraId="59EB2B93" w14:textId="77777777" w:rsidR="0033591D" w:rsidRDefault="00000000">
      <w:pPr>
        <w:pStyle w:val="2"/>
        <w:rPr>
          <w:color w:val="FF0000"/>
        </w:rPr>
      </w:pPr>
      <w:bookmarkStart w:id="18" w:name="_Toc240380836"/>
      <w:r>
        <w:t xml:space="preserve">3.2 </w:t>
      </w:r>
      <w:r>
        <w:rPr>
          <w:rFonts w:hint="eastAsia"/>
        </w:rPr>
        <w:t>系统界面流设计</w:t>
      </w:r>
      <w:bookmarkStart w:id="19" w:name="_Hlk118048548"/>
      <w:bookmarkEnd w:id="18"/>
    </w:p>
    <w:p w14:paraId="2DF39AD8" w14:textId="77777777" w:rsidR="0033591D" w:rsidRPr="001567A3" w:rsidRDefault="00000000">
      <w:pPr>
        <w:numPr>
          <w:ilvl w:val="0"/>
          <w:numId w:val="1"/>
        </w:num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系统包含行程创建界面和仪表盘界面两个主要界面状态。行程创建界面对应</w:t>
      </w:r>
      <w:proofErr w:type="spellStart"/>
      <w:r w:rsidRPr="001567A3">
        <w:rPr>
          <w:rFonts w:ascii="仿宋_GB2312" w:eastAsia="仿宋_GB2312" w:hint="eastAsia"/>
        </w:rPr>
        <w:t>JourneyCreationUI</w:t>
      </w:r>
      <w:proofErr w:type="spellEnd"/>
      <w:r w:rsidRPr="001567A3">
        <w:rPr>
          <w:rFonts w:ascii="仿宋_GB2312" w:eastAsia="仿宋_GB2312" w:hint="eastAsia"/>
        </w:rPr>
        <w:t>，负责采集行程并提交创建请求；仪表盘界面对应</w:t>
      </w:r>
      <w:proofErr w:type="spellStart"/>
      <w:r w:rsidRPr="001567A3">
        <w:rPr>
          <w:rFonts w:ascii="仿宋_GB2312" w:eastAsia="仿宋_GB2312" w:hint="eastAsia"/>
        </w:rPr>
        <w:t>DashboardUI</w:t>
      </w:r>
      <w:proofErr w:type="spellEnd"/>
      <w:r w:rsidRPr="001567A3">
        <w:rPr>
          <w:rFonts w:ascii="仿宋_GB2312" w:eastAsia="仿宋_GB2312" w:hint="eastAsia"/>
        </w:rPr>
        <w:t>，负责订阅并展示</w:t>
      </w:r>
      <w:proofErr w:type="spellStart"/>
      <w:r w:rsidRPr="001567A3">
        <w:rPr>
          <w:rFonts w:ascii="仿宋_GB2312" w:eastAsia="仿宋_GB2312" w:hint="eastAsia"/>
        </w:rPr>
        <w:t>JourneySnapshot</w:t>
      </w:r>
      <w:proofErr w:type="spellEnd"/>
      <w:r w:rsidRPr="001567A3">
        <w:rPr>
          <w:rFonts w:ascii="仿宋_GB2312" w:eastAsia="仿宋_GB2312" w:hint="eastAsia"/>
        </w:rPr>
        <w:t>。界面对象只处理输入、显示和导航，不承担数据融合与风险计算。</w:t>
      </w:r>
    </w:p>
    <w:p w14:paraId="75880E48" w14:textId="77777777" w:rsidR="0033591D" w:rsidRPr="001567A3" w:rsidRDefault="00000000">
      <w:pPr>
        <w:numPr>
          <w:ilvl w:val="0"/>
          <w:numId w:val="1"/>
        </w:numPr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正常流程为：旅客填写并提交行程，服务端返回</w:t>
      </w:r>
      <w:proofErr w:type="spellStart"/>
      <w:r w:rsidRPr="001567A3">
        <w:rPr>
          <w:rFonts w:ascii="仿宋_GB2312" w:eastAsia="仿宋_GB2312" w:hint="eastAsia"/>
        </w:rPr>
        <w:t>journeyId</w:t>
      </w:r>
      <w:proofErr w:type="spellEnd"/>
      <w:r w:rsidRPr="001567A3">
        <w:rPr>
          <w:rFonts w:ascii="仿宋_GB2312" w:eastAsia="仿宋_GB2312" w:hint="eastAsia"/>
        </w:rPr>
        <w:t>，客户端保存标识并切换到仪表盘；仪表盘先拉取当前快照，再建立SSE订阅。分析状态为processing时仅显示进度，不显示确定性风险；状态变为ready后展示时间轴、指标和行动；状态为failed时保留最近一次ready快照并提供重新分析。</w:t>
      </w:r>
    </w:p>
    <w:p w14:paraId="7F98DABC" w14:textId="77777777" w:rsidR="0033591D" w:rsidRPr="001567A3" w:rsidRDefault="00000000">
      <w:pPr>
        <w:ind w:firstLineChars="0" w:firstLine="420"/>
        <w:rPr>
          <w:rFonts w:ascii="仿宋_GB2312" w:eastAsia="仿宋_GB2312"/>
        </w:rPr>
      </w:pPr>
      <w:r w:rsidRPr="001567A3">
        <w:rPr>
          <w:rFonts w:ascii="仿宋_GB2312" w:eastAsia="仿宋_GB2312" w:hint="eastAsia"/>
        </w:rPr>
        <w:t>当旅客确认阶段、位置变化或外部状态更新时，仪表盘向服务端提交更新并等待新快照。导航命令仅在行动卡片包含可用导航参数时出现，执行前由旅客确</w:t>
      </w:r>
      <w:r w:rsidRPr="001567A3">
        <w:rPr>
          <w:rFonts w:ascii="仿宋_GB2312" w:eastAsia="仿宋_GB2312" w:hint="eastAsia"/>
        </w:rPr>
        <w:lastRenderedPageBreak/>
        <w:t>认。界面流的消息顺序见图3-5。</w:t>
      </w:r>
    </w:p>
    <w:p w14:paraId="260C64CC" w14:textId="77777777" w:rsidR="0033591D" w:rsidRDefault="00000000">
      <w:pPr>
        <w:ind w:firstLine="480"/>
      </w:pPr>
      <w:r>
        <w:rPr>
          <w:noProof/>
        </w:rPr>
        <w:drawing>
          <wp:inline distT="0" distB="0" distL="114300" distR="114300" wp14:anchorId="21BC4384" wp14:editId="4E76D294">
            <wp:extent cx="5271770" cy="5620385"/>
            <wp:effectExtent l="0" t="0" r="11430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9B62" w14:textId="77777777" w:rsidR="0033591D" w:rsidRDefault="00000000">
      <w:pPr>
        <w:pStyle w:val="af4"/>
        <w:spacing w:after="312"/>
      </w:pPr>
      <w:bookmarkStart w:id="20" w:name="_Toc104554488"/>
      <w:bookmarkStart w:id="21" w:name="_Toc240380580"/>
      <w:bookmarkEnd w:id="20"/>
      <w:bookmarkEnd w:id="21"/>
      <w:r>
        <w:t>图</w:t>
      </w:r>
      <w:r>
        <w:t xml:space="preserve">3-5 </w:t>
      </w:r>
      <w:r>
        <w:t>系统界面流顺序图</w:t>
      </w:r>
    </w:p>
    <w:p w14:paraId="07ECDE10" w14:textId="77777777" w:rsidR="0033591D" w:rsidRDefault="0033591D">
      <w:pPr>
        <w:ind w:firstLine="480"/>
      </w:pPr>
    </w:p>
    <w:p w14:paraId="250FCF06" w14:textId="77777777" w:rsidR="0033591D" w:rsidRDefault="0033591D">
      <w:pPr>
        <w:ind w:firstLine="480"/>
        <w:rPr>
          <w:color w:val="FF0000"/>
        </w:rPr>
      </w:pPr>
    </w:p>
    <w:p w14:paraId="2F643D04" w14:textId="77777777" w:rsidR="0033591D" w:rsidRDefault="00000000">
      <w:pPr>
        <w:pStyle w:val="1"/>
        <w:pageBreakBefore/>
        <w:ind w:firstLine="883"/>
      </w:pPr>
      <w:bookmarkStart w:id="22" w:name="_Toc240380837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t xml:space="preserve"> </w:t>
      </w:r>
      <w:bookmarkEnd w:id="19"/>
      <w:r>
        <w:rPr>
          <w:rFonts w:hint="eastAsia"/>
        </w:rPr>
        <w:t>详细设计</w:t>
      </w:r>
      <w:bookmarkEnd w:id="22"/>
    </w:p>
    <w:p w14:paraId="338592A1" w14:textId="77777777" w:rsidR="0033591D" w:rsidRDefault="00000000">
      <w:pPr>
        <w:pStyle w:val="2"/>
      </w:pPr>
      <w:bookmarkStart w:id="23" w:name="_Toc240380838"/>
      <w:r>
        <w:rPr>
          <w:rFonts w:ascii="宋体" w:eastAsia="宋体" w:hAnsi="宋体"/>
        </w:rPr>
        <w:t>4.1 用例设计</w:t>
      </w:r>
      <w:bookmarkEnd w:id="23"/>
    </w:p>
    <w:p w14:paraId="2656EB9A" w14:textId="77777777" w:rsidR="0033591D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需求规格说明书确定了五类核心能力：创建行程、获取个人行程信息、获取行程安排建议、获取行程延误风险和导航到机场。本节以四个查询与行动用例说明对象协作方案，行程创建已在第3章界面流中给出。用例设计采用UML顺序图表示旅客、Dashboard UI、JourneyHandler（Gin）、Runtime、data.Agent、advice.Agent、技能注册表、模型客户端、MemoryStore和SSEHub之间的消息顺序：对象之间通过HTTP接口、内部方法调用和SSE事件通信，各用例均给出正常、降级和失败路径的可观察结果。</w:t>
      </w:r>
    </w:p>
    <w:p w14:paraId="47851047" w14:textId="77777777" w:rsidR="00A149D6" w:rsidRDefault="00A149D6">
      <w:pPr>
        <w:spacing w:line="276" w:lineRule="auto"/>
        <w:ind w:firstLine="480"/>
        <w:rPr>
          <w:rFonts w:ascii="仿宋_GB2312" w:eastAsia="仿宋_GB2312" w:hAnsi="宋体" w:hint="eastAsia"/>
        </w:rPr>
      </w:pPr>
    </w:p>
    <w:p w14:paraId="4231E0C9" w14:textId="77777777" w:rsidR="00A149D6" w:rsidRDefault="00A149D6">
      <w:pPr>
        <w:spacing w:line="276" w:lineRule="auto"/>
        <w:ind w:firstLine="480"/>
        <w:rPr>
          <w:rFonts w:ascii="仿宋_GB2312" w:eastAsia="仿宋_GB2312" w:hAnsi="宋体" w:hint="eastAsia"/>
        </w:rPr>
      </w:pPr>
    </w:p>
    <w:p w14:paraId="6F9946DD" w14:textId="77777777" w:rsidR="0033591D" w:rsidRDefault="00000000">
      <w:pPr>
        <w:pStyle w:val="3"/>
      </w:pPr>
      <w:bookmarkStart w:id="24" w:name="_Toc240380839"/>
      <w:r>
        <w:rPr>
          <w:rFonts w:ascii="宋体" w:eastAsia="宋体" w:hAnsi="宋体"/>
        </w:rPr>
        <w:t>4.1.1 获取个人行程信息数据用例实现的设计方案</w:t>
      </w:r>
      <w:bookmarkEnd w:id="24"/>
    </w:p>
    <w:p w14:paraId="664076E8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旅客进入行程页面或主动刷新时，Dashboard UI通过GET /api/v1/journey/{id}/state请求行程状态。JourneyHandler调用Runtime.GetSnapshot(id)，由Runtime从MemoryStore按journey.id读取最新快照并原样返回。界面按快照状态三态渲染：processing显示骨架屏，ready展示航班状态、时间轴、风险等级、指标卡与行动卡，failed保留最近一次有效内容并给出重新分析入口。随后Dashboard UI通过GET /</w:t>
      </w:r>
      <w:proofErr w:type="spellStart"/>
      <w:r w:rsidRPr="001567A3">
        <w:rPr>
          <w:rFonts w:ascii="仿宋_GB2312" w:eastAsia="仿宋_GB2312" w:hAnsi="宋体" w:hint="eastAsia"/>
        </w:rPr>
        <w:t>api</w:t>
      </w:r>
      <w:proofErr w:type="spellEnd"/>
      <w:r w:rsidRPr="001567A3">
        <w:rPr>
          <w:rFonts w:ascii="仿宋_GB2312" w:eastAsia="仿宋_GB2312" w:hAnsi="宋体" w:hint="eastAsia"/>
        </w:rPr>
        <w:t>/v1/journey/{id}/stream建立SSE订阅，</w:t>
      </w:r>
      <w:proofErr w:type="spellStart"/>
      <w:r w:rsidRPr="001567A3">
        <w:rPr>
          <w:rFonts w:ascii="仿宋_GB2312" w:eastAsia="仿宋_GB2312" w:hAnsi="宋体" w:hint="eastAsia"/>
        </w:rPr>
        <w:t>Runtime.Subscribe</w:t>
      </w:r>
      <w:proofErr w:type="spellEnd"/>
      <w:r w:rsidRPr="001567A3">
        <w:rPr>
          <w:rFonts w:ascii="仿宋_GB2312" w:eastAsia="仿宋_GB2312" w:hAnsi="宋体" w:hint="eastAsia"/>
        </w:rPr>
        <w:t>经</w:t>
      </w:r>
      <w:proofErr w:type="spellStart"/>
      <w:r w:rsidRPr="001567A3">
        <w:rPr>
          <w:rFonts w:ascii="仿宋_GB2312" w:eastAsia="仿宋_GB2312" w:hAnsi="宋体" w:hint="eastAsia"/>
        </w:rPr>
        <w:t>SSEHub</w:t>
      </w:r>
      <w:proofErr w:type="spellEnd"/>
      <w:r w:rsidRPr="001567A3">
        <w:rPr>
          <w:rFonts w:ascii="仿宋_GB2312" w:eastAsia="仿宋_GB2312" w:hAnsi="宋体" w:hint="eastAsia"/>
        </w:rPr>
        <w:t>登记订阅通道，快照变化立即收到event: snapshot，无变化时每15秒收到</w:t>
      </w:r>
      <w:r w:rsidRPr="001567A3">
        <w:rPr>
          <w:rFonts w:ascii="仿宋_GB2312" w:eastAsia="仿宋_GB2312" w:hAnsi="宋体" w:hint="eastAsia"/>
        </w:rPr>
        <w:lastRenderedPageBreak/>
        <w:t>event: heartbeat。</w:t>
      </w:r>
    </w:p>
    <w:p w14:paraId="521E8E67" w14:textId="77777777" w:rsidR="0033591D" w:rsidRDefault="00000000">
      <w:pPr>
        <w:keepNext/>
        <w:ind w:firstLine="480"/>
      </w:pPr>
      <w:r>
        <w:rPr>
          <w:noProof/>
        </w:rPr>
        <w:drawing>
          <wp:inline distT="0" distB="0" distL="0" distR="0" wp14:anchorId="011E2E96" wp14:editId="7DEDED41">
            <wp:extent cx="4892040" cy="4861546"/>
            <wp:effectExtent l="0" t="0" r="0" b="0"/>
            <wp:docPr id="2117058057" name="Picture 211705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1_get_journey_st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E360" w14:textId="77777777" w:rsidR="0033591D" w:rsidRDefault="00000000">
      <w:pPr>
        <w:pStyle w:val="af4"/>
        <w:spacing w:after="312"/>
      </w:pPr>
      <w:bookmarkStart w:id="25" w:name="_Toc240380581"/>
      <w:r>
        <w:rPr>
          <w:rFonts w:ascii="宋体" w:eastAsia="宋体" w:hAnsi="宋体"/>
        </w:rPr>
        <w:t>图4-1 系统“获取个人行程信息数据”用例设计顺序图</w:t>
      </w:r>
      <w:bookmarkEnd w:id="25"/>
    </w:p>
    <w:p w14:paraId="22A4D18A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如图4-1所示，状态查询接口只读取当前快照，不触发重新计算：重算由POST /journey、POST /journey/{id}/location或周期调度异步触发，同一行程的重算串行执行（调度每15秒轮询，单个行程至少间隔2分钟），结果以完整快照写回MemoryStore.SaveSnapshot并经SSEHub.Publish推送。若SSE连接中断超过20秒，界面回退为每15秒轮询/state。单个数据源失败不会中断其余数据，问题记入快照的issues与advice.reasons，界面依据state.quality与updatedAt展示数据新鲜度与限制。</w:t>
      </w:r>
    </w:p>
    <w:p w14:paraId="3BD842EA" w14:textId="77777777" w:rsidR="0033591D" w:rsidRDefault="00000000">
      <w:pPr>
        <w:pStyle w:val="3"/>
        <w:pageBreakBefore/>
      </w:pPr>
      <w:bookmarkStart w:id="26" w:name="_Toc240380840"/>
      <w:r>
        <w:rPr>
          <w:rFonts w:ascii="宋体" w:eastAsia="宋体" w:hAnsi="宋体"/>
        </w:rPr>
        <w:lastRenderedPageBreak/>
        <w:t>4.1.2 获取行程安排建议用例实现的设计方案</w:t>
      </w:r>
      <w:bookmarkEnd w:id="26"/>
    </w:p>
    <w:p w14:paraId="728BD0C3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旅客查看行动建议时，Dashboard UI同样通过GET /api/v1/journey/{id}/state获取快照，建议包含在快照的advice字段中，界面渲染advice.stage、advice.risk、cards与actions。建议的生成发生在异步重算链路中：Runtime.Recalculate先调用data.Agent.BuildState(journey, progress)，通过技能注册表查询缺失字段（flight_status、airport_status、flight_identity来自EOOB聚合源，route_eta为本地估算），把观测值标准化为State并记录issues；随后Runtime比较本轮输入与上一轮是否一致，一致时直接复用上一轮Advice，有变化时才调用advice.Agent.Evaluate(state, progress, issues, departureIATA, hasBaggage, now)。Evaluate先用代码计算时间事实（</w:t>
      </w:r>
      <w:proofErr w:type="spellStart"/>
      <w:r w:rsidRPr="001567A3">
        <w:rPr>
          <w:rFonts w:ascii="仿宋_GB2312" w:eastAsia="仿宋_GB2312" w:hAnsi="宋体" w:hint="eastAsia"/>
        </w:rPr>
        <w:t>minutesUntilGateClose</w:t>
      </w:r>
      <w:proofErr w:type="spellEnd"/>
      <w:r w:rsidRPr="001567A3">
        <w:rPr>
          <w:rFonts w:ascii="仿宋_GB2312" w:eastAsia="仿宋_GB2312" w:hAnsi="宋体" w:hint="eastAsia"/>
        </w:rPr>
        <w:t>、</w:t>
      </w:r>
      <w:proofErr w:type="spellStart"/>
      <w:r w:rsidRPr="001567A3">
        <w:rPr>
          <w:rFonts w:ascii="仿宋_GB2312" w:eastAsia="仿宋_GB2312" w:hAnsi="宋体" w:hint="eastAsia"/>
        </w:rPr>
        <w:t>bufferMin</w:t>
      </w:r>
      <w:proofErr w:type="spellEnd"/>
      <w:r w:rsidRPr="001567A3">
        <w:rPr>
          <w:rFonts w:ascii="仿宋_GB2312" w:eastAsia="仿宋_GB2312" w:hAnsi="宋体" w:hint="eastAsia"/>
        </w:rPr>
        <w:t>），再调用大模型接口获取JSON建议，最后做枚举校验、卡片清洗、风险下限兜底与导航链接生成。</w:t>
      </w:r>
    </w:p>
    <w:p w14:paraId="78D4CD29" w14:textId="77777777" w:rsidR="0033591D" w:rsidRDefault="00000000">
      <w:pPr>
        <w:keepNext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2BB3E2BB" wp14:editId="2F0DF893">
            <wp:extent cx="4892040" cy="4320243"/>
            <wp:effectExtent l="0" t="0" r="0" b="0"/>
            <wp:docPr id="2117058058" name="Picture 211705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2_get_adv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32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95B5" w14:textId="77777777" w:rsidR="0033591D" w:rsidRDefault="00000000">
      <w:pPr>
        <w:pStyle w:val="af4"/>
        <w:spacing w:after="312"/>
      </w:pPr>
      <w:bookmarkStart w:id="27" w:name="_Toc240380582"/>
      <w:r>
        <w:rPr>
          <w:rFonts w:ascii="宋体" w:eastAsia="宋体" w:hAnsi="宋体"/>
        </w:rPr>
        <w:t>图4-2 系统“获取行程安排建议”用例设计顺序图</w:t>
      </w:r>
      <w:bookmarkEnd w:id="27"/>
    </w:p>
    <w:p w14:paraId="34AF0550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该链路保持单向依赖：建议只由Runtime写入快照，data.Agent与advice.Agent都不直接访问存储；data.Agent只通过技能注册表取数，advice.Agent只消费State、JourneyProgress与issues，不直接访问外部数据源。若新一轮建议为空壳（risk为unknown且无卡片与行动）而上一轮有内容，则保留上一轮内容并把新问题并入reasons（不记录复用输入，下一轮仍会重试模型）；输入未实质变化时复用上一轮建议，避免重复调用大模型。建议与对应状态在同一次重算中整体保存，并经SSE推送客户端。</w:t>
      </w:r>
    </w:p>
    <w:p w14:paraId="733D2D44" w14:textId="77777777" w:rsidR="0033591D" w:rsidRDefault="00000000">
      <w:pPr>
        <w:pStyle w:val="3"/>
        <w:pageBreakBefore/>
      </w:pPr>
      <w:bookmarkStart w:id="28" w:name="_Toc240380841"/>
      <w:r>
        <w:rPr>
          <w:rFonts w:ascii="宋体" w:eastAsia="宋体" w:hAnsi="宋体"/>
        </w:rPr>
        <w:lastRenderedPageBreak/>
        <w:t>4.1.3 获取行程延误风险用例实现的设计方案</w:t>
      </w:r>
      <w:bookmarkEnd w:id="28"/>
    </w:p>
    <w:p w14:paraId="0CFE86FD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旅客查看延误风险时，Dashboard UI通过GET /api/v1/journey/{id}/state读取快照，风险等级包含在advice.risk中，并附带advice.reasons与state.updatedAt。风险在异步重算中由</w:t>
      </w:r>
      <w:proofErr w:type="spellStart"/>
      <w:r w:rsidRPr="001567A3">
        <w:rPr>
          <w:rFonts w:ascii="仿宋_GB2312" w:eastAsia="仿宋_GB2312" w:hAnsi="宋体" w:hint="eastAsia"/>
        </w:rPr>
        <w:t>advice.Agent.Evaluate</w:t>
      </w:r>
      <w:proofErr w:type="spellEnd"/>
      <w:r w:rsidRPr="001567A3">
        <w:rPr>
          <w:rFonts w:ascii="仿宋_GB2312" w:eastAsia="仿宋_GB2312" w:hAnsi="宋体" w:hint="eastAsia"/>
        </w:rPr>
        <w:t>计算：Runtime先经</w:t>
      </w:r>
      <w:proofErr w:type="spellStart"/>
      <w:r w:rsidRPr="001567A3">
        <w:rPr>
          <w:rFonts w:ascii="仿宋_GB2312" w:eastAsia="仿宋_GB2312" w:hAnsi="宋体" w:hint="eastAsia"/>
        </w:rPr>
        <w:t>data.Agent.BuildState</w:t>
      </w:r>
      <w:proofErr w:type="spellEnd"/>
      <w:r w:rsidRPr="001567A3">
        <w:rPr>
          <w:rFonts w:ascii="仿宋_GB2312" w:eastAsia="仿宋_GB2312" w:hAnsi="宋体" w:hint="eastAsia"/>
        </w:rPr>
        <w:t>更新世界状态，再以服务端时间为基准，从</w:t>
      </w:r>
      <w:proofErr w:type="spellStart"/>
      <w:r w:rsidRPr="001567A3">
        <w:rPr>
          <w:rFonts w:ascii="仿宋_GB2312" w:eastAsia="仿宋_GB2312" w:hAnsi="宋体" w:hint="eastAsia"/>
        </w:rPr>
        <w:t>state.timeline</w:t>
      </w:r>
      <w:proofErr w:type="spellEnd"/>
      <w:r w:rsidRPr="001567A3">
        <w:rPr>
          <w:rFonts w:ascii="仿宋_GB2312" w:eastAsia="仿宋_GB2312" w:hAnsi="宋体" w:hint="eastAsia"/>
        </w:rPr>
        <w:t>取登机口关闭时间（缺失时退回起飞时间）计算</w:t>
      </w:r>
      <w:proofErr w:type="spellStart"/>
      <w:r w:rsidRPr="001567A3">
        <w:rPr>
          <w:rFonts w:ascii="仿宋_GB2312" w:eastAsia="仿宋_GB2312" w:hAnsi="宋体" w:hint="eastAsia"/>
        </w:rPr>
        <w:t>minutesUntilGateClose</w:t>
      </w:r>
      <w:proofErr w:type="spellEnd"/>
      <w:r w:rsidRPr="001567A3">
        <w:rPr>
          <w:rFonts w:ascii="仿宋_GB2312" w:eastAsia="仿宋_GB2312" w:hAnsi="宋体" w:hint="eastAsia"/>
        </w:rPr>
        <w:t>，并结合</w:t>
      </w:r>
      <w:proofErr w:type="spellStart"/>
      <w:r w:rsidRPr="001567A3">
        <w:rPr>
          <w:rFonts w:ascii="仿宋_GB2312" w:eastAsia="仿宋_GB2312" w:hAnsi="宋体" w:hint="eastAsia"/>
        </w:rPr>
        <w:t>state.etaMin</w:t>
      </w:r>
      <w:proofErr w:type="spellEnd"/>
      <w:r w:rsidRPr="001567A3">
        <w:rPr>
          <w:rFonts w:ascii="仿宋_GB2312" w:eastAsia="仿宋_GB2312" w:hAnsi="宋体" w:hint="eastAsia"/>
        </w:rPr>
        <w:t>得到</w:t>
      </w:r>
      <w:proofErr w:type="spellStart"/>
      <w:r w:rsidRPr="001567A3">
        <w:rPr>
          <w:rFonts w:ascii="仿宋_GB2312" w:eastAsia="仿宋_GB2312" w:hAnsi="宋体" w:hint="eastAsia"/>
        </w:rPr>
        <w:t>bufferMin</w:t>
      </w:r>
      <w:proofErr w:type="spellEnd"/>
      <w:r w:rsidRPr="001567A3">
        <w:rPr>
          <w:rFonts w:ascii="仿宋_GB2312" w:eastAsia="仿宋_GB2312" w:hAnsi="宋体" w:hint="eastAsia"/>
        </w:rPr>
        <w:t>（旅客已在机场时不再扣减路程时间）；随后按</w:t>
      </w:r>
      <w:proofErr w:type="spellStart"/>
      <w:r w:rsidRPr="001567A3">
        <w:rPr>
          <w:rFonts w:ascii="仿宋_GB2312" w:eastAsia="仿宋_GB2312" w:hAnsi="宋体" w:hint="eastAsia"/>
        </w:rPr>
        <w:t>bufferMin</w:t>
      </w:r>
      <w:proofErr w:type="spellEnd"/>
      <w:r w:rsidRPr="001567A3">
        <w:rPr>
          <w:rFonts w:ascii="仿宋_GB2312" w:eastAsia="仿宋_GB2312" w:hAnsi="宋体" w:hint="eastAsia"/>
        </w:rPr>
        <w:t>分档给出风险：90分钟及以上为green，30至90分钟为yellow，0至30分钟为orange，小于0为red。</w:t>
      </w:r>
    </w:p>
    <w:p w14:paraId="1B8D4000" w14:textId="77777777" w:rsidR="0033591D" w:rsidRDefault="00000000">
      <w:pPr>
        <w:keepNext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4605F4AC" wp14:editId="6D883915">
            <wp:extent cx="4892040" cy="4855134"/>
            <wp:effectExtent l="0" t="0" r="0" b="0"/>
            <wp:docPr id="2117058059" name="Picture 2117058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3_get_delay_ris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5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FA4C" w14:textId="77777777" w:rsidR="0033591D" w:rsidRDefault="00000000">
      <w:pPr>
        <w:pStyle w:val="af4"/>
        <w:spacing w:after="312"/>
      </w:pPr>
      <w:bookmarkStart w:id="29" w:name="_Toc240380583"/>
      <w:r>
        <w:rPr>
          <w:rFonts w:ascii="宋体" w:eastAsia="宋体" w:hAnsi="宋体"/>
        </w:rPr>
        <w:t>图4-3 系统“获取行程延误风险”用例设计顺序图</w:t>
      </w:r>
      <w:bookmarkEnd w:id="29"/>
    </w:p>
    <w:p w14:paraId="7C7AF538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如图4-3所示，关键数据缺失时不允许给出安全结论：航班状态与起飞时间同时缺失时risk只能为unknown，并撤下导航类行动以及只复述缺失数据的行动；仅有部分数据缺失时风险最高压到yellow，把缺失项写入reasons，绝不返回green。任一数据源失败只把问题并入issues与reasons，不中断整条分析；风险与卡片、行动同属一次Evaluate的输出，随快照整体保存并经SSE推送，客户端不会读到状态与建议不一致的中间版本。</w:t>
      </w:r>
    </w:p>
    <w:p w14:paraId="6E63CF6F" w14:textId="77777777" w:rsidR="0033591D" w:rsidRDefault="00000000">
      <w:pPr>
        <w:pStyle w:val="3"/>
        <w:pageBreakBefore/>
      </w:pPr>
      <w:bookmarkStart w:id="30" w:name="_Toc240380842"/>
      <w:r>
        <w:rPr>
          <w:rFonts w:ascii="宋体" w:eastAsia="宋体" w:hAnsi="宋体"/>
        </w:rPr>
        <w:lastRenderedPageBreak/>
        <w:t>4.1.4 导航到机场用例实现的设计方案</w:t>
      </w:r>
      <w:bookmarkEnd w:id="30"/>
    </w:p>
    <w:p w14:paraId="0619B9E2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旅客的导航入口来自建议中的行动卡片。advice.Agent在重算时判断旅客阶段：未到达机场时生成“前往机场”行动，并调用BuildAirportNav(出发机场IATA)由代码生成跳转链接（app为amapuri://route/plan?dname=...&amp;mode=car，web为https://uri.amap.com/navigation?...，机场不在静态对照表中时返回空）；已到达机场时不生成城市导航，只保留机场内文字指引。Dashboard UI仅在action.nav非空时渲染“立即导航”按钮，点击后优先打开nav.app，未安装或从桌面访问时回退nav.web。</w:t>
      </w:r>
    </w:p>
    <w:p w14:paraId="23FCBD97" w14:textId="77777777" w:rsidR="0033591D" w:rsidRDefault="0000000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1E02C93A" wp14:editId="6BEE6D71">
            <wp:extent cx="4389120" cy="4518709"/>
            <wp:effectExtent l="0" t="0" r="0" b="0"/>
            <wp:docPr id="2117058060" name="Picture 2117058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4_navigate_to_airpo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FCF5" w14:textId="77777777" w:rsidR="0033591D" w:rsidRPr="001567A3" w:rsidRDefault="00000000">
      <w:pPr>
        <w:pStyle w:val="af4"/>
        <w:spacing w:after="312"/>
        <w:rPr>
          <w:rFonts w:ascii="仿宋_GB2312" w:eastAsia="仿宋_GB2312"/>
        </w:rPr>
      </w:pPr>
      <w:bookmarkStart w:id="31" w:name="_Toc240380584"/>
      <w:r w:rsidRPr="001567A3">
        <w:rPr>
          <w:rFonts w:ascii="仿宋_GB2312" w:eastAsia="仿宋_GB2312" w:hAnsi="宋体" w:hint="eastAsia"/>
        </w:rPr>
        <w:t>图4-4 系统“导航到机场”用例设计顺序图</w:t>
      </w:r>
      <w:bookmarkEnd w:id="31"/>
    </w:p>
    <w:p w14:paraId="11521833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lastRenderedPageBreak/>
        <w:t>导航由前端执行，系统不自动跳转、不采集也不保存导航轨迹，是否点击由旅客决定。位置与阶段只作为分析输入：Dashboard UI通过POST /api/v1/journey/{id}/location上报坐标或手动确认阶段，Runtime更新JourneyProgress后立即触发重算并经SSE推送最新快照，界面据此刷新导航建议；上报坐标会自动清除此前手动确认的阶段。</w:t>
      </w:r>
    </w:p>
    <w:p w14:paraId="16B30540" w14:textId="77777777" w:rsidR="0033591D" w:rsidRDefault="00000000">
      <w:pPr>
        <w:pStyle w:val="2"/>
        <w:pageBreakBefore/>
        <w:rPr>
          <w:rFonts w:ascii="宋体" w:eastAsia="宋体" w:hAnsi="宋体" w:hint="eastAsia"/>
        </w:rPr>
      </w:pPr>
      <w:bookmarkStart w:id="32" w:name="_Toc240380843"/>
      <w:r>
        <w:rPr>
          <w:rFonts w:ascii="宋体" w:eastAsia="宋体" w:hAnsi="宋体"/>
        </w:rPr>
        <w:lastRenderedPageBreak/>
        <w:t>4.2 类设计</w:t>
      </w:r>
      <w:bookmarkEnd w:id="32"/>
    </w:p>
    <w:p w14:paraId="6829A414" w14:textId="77777777" w:rsidR="00A149D6" w:rsidRDefault="00A149D6" w:rsidP="00A149D6">
      <w:pPr>
        <w:ind w:firstLine="480"/>
      </w:pPr>
    </w:p>
    <w:p w14:paraId="329C939F" w14:textId="7E3A8947" w:rsidR="00A149D6" w:rsidRPr="00A149D6" w:rsidRDefault="00A149D6" w:rsidP="00A149D6">
      <w:pPr>
        <w:ind w:firstLine="480"/>
      </w:pPr>
      <w:r>
        <w:rPr>
          <w:rFonts w:hint="eastAsia"/>
        </w:rPr>
        <w:t>不要体系结构框，不要中文</w:t>
      </w:r>
    </w:p>
    <w:p w14:paraId="6CDD1F3F" w14:textId="77777777" w:rsidR="00F344A8" w:rsidRDefault="00F344A8">
      <w:pPr>
        <w:spacing w:line="276" w:lineRule="auto"/>
        <w:ind w:firstLine="480"/>
        <w:rPr>
          <w:noProof/>
        </w:rPr>
      </w:pPr>
    </w:p>
    <w:p w14:paraId="7A049A29" w14:textId="26B15E95" w:rsidR="0033591D" w:rsidRPr="001567A3" w:rsidRDefault="00E55909">
      <w:pPr>
        <w:spacing w:line="276" w:lineRule="auto"/>
        <w:ind w:firstLine="480"/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636A966B" wp14:editId="315F2ECE">
            <wp:extent cx="5274310" cy="3534410"/>
            <wp:effectExtent l="0" t="0" r="2540" b="8890"/>
            <wp:docPr id="891486451" name="图片 1" descr="图4-5 系统设计类图（设计类口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4-5 系统设计类图（设计类口径）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14DA" w14:textId="77777777" w:rsidR="0033591D" w:rsidRDefault="0033591D">
      <w:pPr>
        <w:keepNext/>
        <w:ind w:firstLine="480"/>
        <w:jc w:val="center"/>
      </w:pPr>
    </w:p>
    <w:p w14:paraId="617BAFB5" w14:textId="77777777" w:rsidR="00BD5311" w:rsidRPr="00BD5311" w:rsidRDefault="00BD5311">
      <w:pPr>
        <w:keepNext/>
        <w:ind w:firstLine="480"/>
        <w:jc w:val="center"/>
      </w:pPr>
    </w:p>
    <w:p w14:paraId="61109BA7" w14:textId="77777777" w:rsidR="0033591D" w:rsidRDefault="00000000">
      <w:pPr>
        <w:pStyle w:val="af4"/>
        <w:spacing w:after="312"/>
      </w:pPr>
      <w:r>
        <w:rPr>
          <w:rFonts w:ascii="宋体" w:eastAsia="宋体" w:hAnsi="宋体"/>
        </w:rPr>
        <w:t>图4-5 系统设计类图</w:t>
      </w:r>
    </w:p>
    <w:p w14:paraId="55303AE5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UI调用Gin路由提交命令和查询；Gin路由从快照读取已有结果，必要时先调用数据感知Agent生成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，再调用行动决策Agent生成Advice，最后保存并广播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。数据感知Agent只能通过设备接口访问外部数据，行动决策Agent只能读取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。该依赖方向保证外部接口替换不会影响核心决策，并使数据获取、规则判断和解释输出可以分别测试。</w:t>
      </w:r>
    </w:p>
    <w:p w14:paraId="36504C3E" w14:textId="77777777" w:rsidR="0033591D" w:rsidRDefault="00000000">
      <w:pPr>
        <w:pStyle w:val="af6"/>
        <w:pageBreakBefore/>
        <w:spacing w:before="312" w:after="156"/>
      </w:pPr>
      <w:bookmarkStart w:id="33" w:name="_Toc240380586"/>
      <w:r>
        <w:rPr>
          <w:rFonts w:ascii="宋体" w:eastAsia="宋体" w:hAnsi="宋体"/>
        </w:rPr>
        <w:lastRenderedPageBreak/>
        <w:t>表4-1 核心设计类及职责</w:t>
      </w:r>
      <w:bookmarkEnd w:id="3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57"/>
        <w:gridCol w:w="2631"/>
        <w:gridCol w:w="4408"/>
      </w:tblGrid>
      <w:tr w:rsidR="0033591D" w14:paraId="66EF2222" w14:textId="77777777">
        <w:trPr>
          <w:jc w:val="center"/>
        </w:trPr>
        <w:tc>
          <w:tcPr>
            <w:tcW w:w="1296" w:type="dxa"/>
            <w:vAlign w:val="center"/>
          </w:tcPr>
          <w:p w14:paraId="4189B353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类别</w:t>
            </w:r>
          </w:p>
        </w:tc>
        <w:tc>
          <w:tcPr>
            <w:tcW w:w="2448" w:type="dxa"/>
            <w:vAlign w:val="center"/>
          </w:tcPr>
          <w:p w14:paraId="5AB157F5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核心类</w:t>
            </w:r>
          </w:p>
        </w:tc>
        <w:tc>
          <w:tcPr>
            <w:tcW w:w="4752" w:type="dxa"/>
            <w:vAlign w:val="center"/>
          </w:tcPr>
          <w:p w14:paraId="608845EB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主要职责</w:t>
            </w:r>
          </w:p>
        </w:tc>
      </w:tr>
      <w:tr w:rsidR="0033591D" w14:paraId="4B721F6A" w14:textId="77777777">
        <w:trPr>
          <w:jc w:val="center"/>
        </w:trPr>
        <w:tc>
          <w:tcPr>
            <w:tcW w:w="1296" w:type="dxa"/>
            <w:vAlign w:val="center"/>
          </w:tcPr>
          <w:p w14:paraId="7EFD636A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边界类</w:t>
            </w:r>
          </w:p>
        </w:tc>
        <w:tc>
          <w:tcPr>
            <w:tcW w:w="2448" w:type="dxa"/>
            <w:vAlign w:val="center"/>
          </w:tcPr>
          <w:p w14:paraId="59DBDD61" w14:textId="77777777" w:rsidR="0033591D" w:rsidRDefault="00000000">
            <w:pPr>
              <w:ind w:firstLine="420"/>
              <w:jc w:val="left"/>
            </w:pPr>
            <w:proofErr w:type="spellStart"/>
            <w:r>
              <w:rPr>
                <w:rFonts w:ascii="宋体" w:eastAsia="宋体" w:hAnsi="宋体"/>
                <w:sz w:val="21"/>
              </w:rPr>
              <w:t>JourneyCreationUI</w:t>
            </w:r>
            <w:proofErr w:type="spellEnd"/>
            <w:r>
              <w:rPr>
                <w:rFonts w:ascii="宋体" w:eastAsia="宋体" w:hAnsi="宋体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sz w:val="21"/>
              </w:rPr>
              <w:t>DashboardUI</w:t>
            </w:r>
            <w:proofErr w:type="spellEnd"/>
            <w:r>
              <w:rPr>
                <w:rFonts w:ascii="宋体" w:eastAsia="宋体" w:hAnsi="宋体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sz w:val="21"/>
              </w:rPr>
              <w:t>LocationStageUI</w:t>
            </w:r>
            <w:proofErr w:type="spellEnd"/>
          </w:p>
        </w:tc>
        <w:tc>
          <w:tcPr>
            <w:tcW w:w="4752" w:type="dxa"/>
            <w:vAlign w:val="center"/>
          </w:tcPr>
          <w:p w14:paraId="62C8C673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接收旅客输入，展示行程状态、时间轴、风险、行动卡片和导航入口。</w:t>
            </w:r>
          </w:p>
        </w:tc>
      </w:tr>
      <w:tr w:rsidR="0033591D" w14:paraId="45B5F296" w14:textId="77777777">
        <w:trPr>
          <w:jc w:val="center"/>
        </w:trPr>
        <w:tc>
          <w:tcPr>
            <w:tcW w:w="1296" w:type="dxa"/>
            <w:vAlign w:val="center"/>
          </w:tcPr>
          <w:p w14:paraId="742C0616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控制类</w:t>
            </w:r>
          </w:p>
        </w:tc>
        <w:tc>
          <w:tcPr>
            <w:tcW w:w="2448" w:type="dxa"/>
            <w:vAlign w:val="center"/>
          </w:tcPr>
          <w:p w14:paraId="57F27F5D" w14:textId="77777777" w:rsidR="0033591D" w:rsidRDefault="00000000">
            <w:pPr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Gin路由、数据感知Agent、行动决策Agent、快照与推送控制类</w:t>
            </w:r>
          </w:p>
        </w:tc>
        <w:tc>
          <w:tcPr>
            <w:tcW w:w="4752" w:type="dxa"/>
            <w:vAlign w:val="center"/>
          </w:tcPr>
          <w:p w14:paraId="0D0CF8EA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统一编排请求，获取和校验数据，评估阶段与风险，生成建议并广播快照。</w:t>
            </w:r>
          </w:p>
        </w:tc>
      </w:tr>
      <w:tr w:rsidR="0033591D" w14:paraId="465B61C9" w14:textId="77777777">
        <w:trPr>
          <w:jc w:val="center"/>
        </w:trPr>
        <w:tc>
          <w:tcPr>
            <w:tcW w:w="1296" w:type="dxa"/>
            <w:vAlign w:val="center"/>
          </w:tcPr>
          <w:p w14:paraId="70284C91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实体类</w:t>
            </w:r>
          </w:p>
        </w:tc>
        <w:tc>
          <w:tcPr>
            <w:tcW w:w="2448" w:type="dxa"/>
            <w:vAlign w:val="center"/>
          </w:tcPr>
          <w:p w14:paraId="550E3BFA" w14:textId="77777777" w:rsidR="0033591D" w:rsidRDefault="00000000">
            <w:pPr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Journey、Flight、State、Advice、</w:t>
            </w:r>
            <w:proofErr w:type="spellStart"/>
            <w:r>
              <w:rPr>
                <w:rFonts w:ascii="宋体" w:eastAsia="宋体" w:hAnsi="宋体"/>
                <w:sz w:val="21"/>
              </w:rPr>
              <w:t>JourneySnapshot</w:t>
            </w:r>
            <w:proofErr w:type="spellEnd"/>
          </w:p>
        </w:tc>
        <w:tc>
          <w:tcPr>
            <w:tcW w:w="4752" w:type="dxa"/>
            <w:vAlign w:val="center"/>
          </w:tcPr>
          <w:p w14:paraId="1E1FD5D7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保存行程、航段、状态、建议、数据质量和生成时间。</w:t>
            </w:r>
          </w:p>
        </w:tc>
      </w:tr>
    </w:tbl>
    <w:p w14:paraId="3AC33D34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表4-1列出各类设计元素的核心职责。边界类不包含业务判断，控制类不保存长期业务状态，实体类不主动调用外部服务；跨层协作均由Gin路由发起，避免循环依赖和职责扩散。</w:t>
      </w:r>
    </w:p>
    <w:p w14:paraId="6F0FBDEB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核心设计类的主要属性和操作在详细设计中进一步细化。边界类细分为行程创建界面、行程状态界面和定位与阶段确认界面，分别负责行程录入、快照展示以及位置或阶段的确认上报。控制类细分为行程编排控制类（Gin路由与Runtime）、数据感知Agent（</w:t>
      </w:r>
      <w:proofErr w:type="spellStart"/>
      <w:r w:rsidRPr="001567A3">
        <w:rPr>
          <w:rFonts w:ascii="仿宋_GB2312" w:eastAsia="仿宋_GB2312" w:hAnsi="宋体" w:hint="eastAsia"/>
        </w:rPr>
        <w:t>data.Agent</w:t>
      </w:r>
      <w:proofErr w:type="spellEnd"/>
      <w:r w:rsidRPr="001567A3">
        <w:rPr>
          <w:rFonts w:ascii="仿宋_GB2312" w:eastAsia="仿宋_GB2312" w:hAnsi="宋体" w:hint="eastAsia"/>
        </w:rPr>
        <w:t>）和行动决策Agent（</w:t>
      </w:r>
      <w:proofErr w:type="spellStart"/>
      <w:r w:rsidRPr="001567A3">
        <w:rPr>
          <w:rFonts w:ascii="仿宋_GB2312" w:eastAsia="仿宋_GB2312" w:hAnsi="宋体" w:hint="eastAsia"/>
        </w:rPr>
        <w:t>advice.Agent</w:t>
      </w:r>
      <w:proofErr w:type="spellEnd"/>
      <w:r w:rsidRPr="001567A3">
        <w:rPr>
          <w:rFonts w:ascii="仿宋_GB2312" w:eastAsia="仿宋_GB2312" w:hAnsi="宋体" w:hint="eastAsia"/>
        </w:rPr>
        <w:t>）：行程编排控制类统一承担请求处理与分析编排，负责创建行程、更新位置或阶段、触发重算、读取快照和管理订阅；数据感知Agent负责获取并校验外部数据、生成世界状态；行动决策Agent负责评估阶段与风险、生成行动建议。</w:t>
      </w:r>
    </w:p>
    <w:p w14:paraId="49F5CBE5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聚合数据源接口（技能注册表）、大模型接口（模型客户端）和快照推送控制类（</w:t>
      </w:r>
      <w:proofErr w:type="spellStart"/>
      <w:r w:rsidRPr="001567A3">
        <w:rPr>
          <w:rFonts w:ascii="仿宋_GB2312" w:eastAsia="仿宋_GB2312" w:hAnsi="宋体" w:hint="eastAsia"/>
        </w:rPr>
        <w:t>SSEHub</w:t>
      </w:r>
      <w:proofErr w:type="spellEnd"/>
      <w:r w:rsidRPr="001567A3">
        <w:rPr>
          <w:rFonts w:ascii="仿宋_GB2312" w:eastAsia="仿宋_GB2312" w:hAnsi="宋体" w:hint="eastAsia"/>
        </w:rPr>
        <w:t>）分别承担外部数据适配、模型交互与实时推送；</w:t>
      </w:r>
      <w:proofErr w:type="spellStart"/>
      <w:r w:rsidRPr="001567A3">
        <w:rPr>
          <w:rFonts w:ascii="仿宋_GB2312" w:eastAsia="仿宋_GB2312" w:hAnsi="宋体" w:hint="eastAsia"/>
        </w:rPr>
        <w:t>MemoryStore</w:t>
      </w:r>
      <w:proofErr w:type="spellEnd"/>
      <w:r w:rsidRPr="001567A3">
        <w:rPr>
          <w:rFonts w:ascii="仿宋_GB2312" w:eastAsia="仿宋_GB2312" w:hAnsi="宋体" w:hint="eastAsia"/>
        </w:rPr>
        <w:t>通过journeys、snapshots和progress三个进程内映射保存行程、快照与内部</w:t>
      </w:r>
      <w:r w:rsidRPr="001567A3">
        <w:rPr>
          <w:rFonts w:ascii="仿宋_GB2312" w:eastAsia="仿宋_GB2312" w:hAnsi="宋体" w:hint="eastAsia"/>
        </w:rPr>
        <w:lastRenderedPageBreak/>
        <w:t>进度。实体类展开为Journey、Flight、State、</w:t>
      </w:r>
      <w:proofErr w:type="spellStart"/>
      <w:r w:rsidRPr="001567A3">
        <w:rPr>
          <w:rFonts w:ascii="仿宋_GB2312" w:eastAsia="仿宋_GB2312" w:hAnsi="宋体" w:hint="eastAsia"/>
        </w:rPr>
        <w:t>TimelineNode</w:t>
      </w:r>
      <w:proofErr w:type="spellEnd"/>
      <w:r w:rsidRPr="001567A3">
        <w:rPr>
          <w:rFonts w:ascii="仿宋_GB2312" w:eastAsia="仿宋_GB2312" w:hAnsi="宋体" w:hint="eastAsia"/>
        </w:rPr>
        <w:t>、Advice、Card、Action、Nav、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和内部对象</w:t>
      </w:r>
      <w:proofErr w:type="spellStart"/>
      <w:r w:rsidRPr="001567A3">
        <w:rPr>
          <w:rFonts w:ascii="仿宋_GB2312" w:eastAsia="仿宋_GB2312" w:hAnsi="宋体" w:hint="eastAsia"/>
        </w:rPr>
        <w:t>JourneyProgress</w:t>
      </w:r>
      <w:proofErr w:type="spellEnd"/>
      <w:r w:rsidRPr="001567A3">
        <w:rPr>
          <w:rFonts w:ascii="仿宋_GB2312" w:eastAsia="仿宋_GB2312" w:hAnsi="宋体" w:hint="eastAsia"/>
        </w:rPr>
        <w:t>。</w:t>
      </w:r>
    </w:p>
    <w:p w14:paraId="759BDCD7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>
        <w:rPr>
          <w:rFonts w:ascii="仿宋_GB2312" w:eastAsia="仿宋_GB2312" w:hAnsi="宋体" w:hint="eastAsia"/>
        </w:rPr>
        <w:t>类之间的主要关系为：三个界面类只与行程编排控制类交互，通过HTTP请求提交命令和查询、通过SSE接收最新快照；行程编排控制类先调用数据感知Agent生成世界状态，再调用行动决策Agent生成行动建议，最后保存并推送</w:t>
      </w:r>
      <w:proofErr w:type="spellStart"/>
      <w:r>
        <w:rPr>
          <w:rFonts w:ascii="仿宋_GB2312" w:eastAsia="仿宋_GB2312" w:hAnsi="宋体" w:hint="eastAsia"/>
        </w:rPr>
        <w:t>JourneySnapshot</w:t>
      </w:r>
      <w:proofErr w:type="spellEnd"/>
      <w:r>
        <w:rPr>
          <w:rFonts w:ascii="仿宋_GB2312" w:eastAsia="仿宋_GB2312" w:hAnsi="宋体" w:hint="eastAsia"/>
        </w:rPr>
        <w:t>；数据感知Agent只通过聚合数据源接口获取数据，行动决策Agent只通过大模型接口生成建议，两者都不直接访问实体与存储。实体之间以组合关系组织：</w:t>
      </w:r>
      <w:proofErr w:type="spellStart"/>
      <w:r>
        <w:rPr>
          <w:rFonts w:ascii="仿宋_GB2312" w:eastAsia="仿宋_GB2312" w:hAnsi="宋体" w:hint="eastAsia"/>
        </w:rPr>
        <w:t>JourneySnapshot</w:t>
      </w:r>
      <w:proofErr w:type="spellEnd"/>
      <w:r>
        <w:rPr>
          <w:rFonts w:ascii="仿宋_GB2312" w:eastAsia="仿宋_GB2312" w:hAnsi="宋体" w:hint="eastAsia"/>
        </w:rPr>
        <w:t>由Journey、State和Advice组合而成，Journey包含一个或多个Flight，State包含若干</w:t>
      </w:r>
      <w:proofErr w:type="spellStart"/>
      <w:r>
        <w:rPr>
          <w:rFonts w:ascii="仿宋_GB2312" w:eastAsia="仿宋_GB2312" w:hAnsi="宋体" w:hint="eastAsia"/>
        </w:rPr>
        <w:t>TimelineNode</w:t>
      </w:r>
      <w:proofErr w:type="spellEnd"/>
      <w:r>
        <w:rPr>
          <w:rFonts w:ascii="仿宋_GB2312" w:eastAsia="仿宋_GB2312" w:hAnsi="宋体" w:hint="eastAsia"/>
        </w:rPr>
        <w:t>，Advice包含Card与Action，Action可携带Nav。</w:t>
      </w:r>
    </w:p>
    <w:p w14:paraId="77741D56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>
        <w:rPr>
          <w:rFonts w:ascii="仿宋_GB2312" w:eastAsia="仿宋_GB2312" w:hAnsi="宋体" w:hint="eastAsia"/>
        </w:rPr>
        <w:t>类设计遵循以下约束：Agent不直接读写快照，快照只有行程编排控制类可以读写；行动决策Agent只消费世界状态与位置进度，不直接访问外部数据源；关键数据缺失时风险等级只能为unknown或yellow，不得返回green；同一行程的重算串行执行，位置或阶段变化后立即重算并推送；前端只按快照渲染，不自行计算业务数值。</w:t>
      </w:r>
    </w:p>
    <w:p w14:paraId="3C96688C" w14:textId="77777777" w:rsidR="0033591D" w:rsidRDefault="00000000">
      <w:pPr>
        <w:pStyle w:val="2"/>
      </w:pPr>
      <w:bookmarkStart w:id="34" w:name="_Toc240380844"/>
      <w:r>
        <w:rPr>
          <w:rFonts w:ascii="宋体" w:eastAsia="宋体" w:hAnsi="宋体"/>
        </w:rPr>
        <w:t>4.3 数据模型设计</w:t>
      </w:r>
      <w:bookmarkEnd w:id="34"/>
    </w:p>
    <w:p w14:paraId="7135A9E2" w14:textId="77777777" w:rsidR="0033591D" w:rsidRDefault="00000000">
      <w:pPr>
        <w:pStyle w:val="3"/>
      </w:pPr>
      <w:bookmarkStart w:id="35" w:name="_Toc240380845"/>
      <w:r>
        <w:rPr>
          <w:rFonts w:ascii="宋体" w:eastAsia="宋体" w:hAnsi="宋体"/>
        </w:rPr>
        <w:t>4.3.1 数据设计类及主要字段</w:t>
      </w:r>
      <w:bookmarkEnd w:id="35"/>
    </w:p>
    <w:p w14:paraId="32C339F0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数据模型同时给出逻辑视图与持久化视图。逻辑视图以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为聚合对象：Journey保存行程标识、行李状态和一个或多个Flight；State保存航班状态、登机口、预计路程时间、交通与机场指引、数据质量、更新时间和</w:t>
      </w:r>
      <w:proofErr w:type="spellStart"/>
      <w:r w:rsidRPr="001567A3">
        <w:rPr>
          <w:rFonts w:ascii="仿宋_GB2312" w:eastAsia="仿宋_GB2312" w:hAnsi="宋体" w:hint="eastAsia"/>
        </w:rPr>
        <w:t>TimelineNode</w:t>
      </w:r>
      <w:proofErr w:type="spellEnd"/>
      <w:r w:rsidRPr="001567A3">
        <w:rPr>
          <w:rFonts w:ascii="仿宋_GB2312" w:eastAsia="仿宋_GB2312" w:hAnsi="宋体" w:hint="eastAsia"/>
        </w:rPr>
        <w:t>；Advice保存旅客阶段、风险等级、告警、原因、指标卡与行动</w:t>
      </w:r>
      <w:r w:rsidRPr="001567A3">
        <w:rPr>
          <w:rFonts w:ascii="仿宋_GB2312" w:eastAsia="仿宋_GB2312" w:hAnsi="宋体" w:hint="eastAsia"/>
        </w:rPr>
        <w:lastRenderedPageBreak/>
        <w:t>卡；Action可关联Nav以提供地图应用或网页跳转。持久化视图采用关系型数据库，共分解为九张表：行程表journey、航段表flight、行程快照表</w:t>
      </w:r>
      <w:proofErr w:type="spellStart"/>
      <w:r w:rsidRPr="001567A3">
        <w:rPr>
          <w:rFonts w:ascii="仿宋_GB2312" w:eastAsia="仿宋_GB2312" w:hAnsi="宋体" w:hint="eastAsia"/>
        </w:rPr>
        <w:t>journey_snapshot</w:t>
      </w:r>
      <w:proofErr w:type="spellEnd"/>
      <w:r w:rsidRPr="001567A3">
        <w:rPr>
          <w:rFonts w:ascii="仿宋_GB2312" w:eastAsia="仿宋_GB2312" w:hAnsi="宋体" w:hint="eastAsia"/>
        </w:rPr>
        <w:t>、状态明细表</w:t>
      </w:r>
      <w:proofErr w:type="spellStart"/>
      <w:r w:rsidRPr="001567A3">
        <w:rPr>
          <w:rFonts w:ascii="仿宋_GB2312" w:eastAsia="仿宋_GB2312" w:hAnsi="宋体" w:hint="eastAsia"/>
        </w:rPr>
        <w:t>snapshot_state</w:t>
      </w:r>
      <w:proofErr w:type="spellEnd"/>
      <w:r w:rsidRPr="001567A3">
        <w:rPr>
          <w:rFonts w:ascii="仿宋_GB2312" w:eastAsia="仿宋_GB2312" w:hAnsi="宋体" w:hint="eastAsia"/>
        </w:rPr>
        <w:t>、建议明细表</w:t>
      </w:r>
      <w:proofErr w:type="spellStart"/>
      <w:r w:rsidRPr="001567A3">
        <w:rPr>
          <w:rFonts w:ascii="仿宋_GB2312" w:eastAsia="仿宋_GB2312" w:hAnsi="宋体" w:hint="eastAsia"/>
        </w:rPr>
        <w:t>snapshot_advice</w:t>
      </w:r>
      <w:proofErr w:type="spellEnd"/>
      <w:r w:rsidRPr="001567A3">
        <w:rPr>
          <w:rFonts w:ascii="仿宋_GB2312" w:eastAsia="仿宋_GB2312" w:hAnsi="宋体" w:hint="eastAsia"/>
        </w:rPr>
        <w:t>、时间轴表</w:t>
      </w:r>
      <w:proofErr w:type="spellStart"/>
      <w:r w:rsidRPr="001567A3">
        <w:rPr>
          <w:rFonts w:ascii="仿宋_GB2312" w:eastAsia="仿宋_GB2312" w:hAnsi="宋体" w:hint="eastAsia"/>
        </w:rPr>
        <w:t>timeline_node</w:t>
      </w:r>
      <w:proofErr w:type="spellEnd"/>
      <w:r w:rsidRPr="001567A3">
        <w:rPr>
          <w:rFonts w:ascii="仿宋_GB2312" w:eastAsia="仿宋_GB2312" w:hAnsi="宋体" w:hint="eastAsia"/>
        </w:rPr>
        <w:t>、指标卡表</w:t>
      </w:r>
      <w:proofErr w:type="spellStart"/>
      <w:r w:rsidRPr="001567A3">
        <w:rPr>
          <w:rFonts w:ascii="仿宋_GB2312" w:eastAsia="仿宋_GB2312" w:hAnsi="宋体" w:hint="eastAsia"/>
        </w:rPr>
        <w:t>advice_card</w:t>
      </w:r>
      <w:proofErr w:type="spellEnd"/>
      <w:r w:rsidRPr="001567A3">
        <w:rPr>
          <w:rFonts w:ascii="仿宋_GB2312" w:eastAsia="仿宋_GB2312" w:hAnsi="宋体" w:hint="eastAsia"/>
        </w:rPr>
        <w:t>、行动卡表</w:t>
      </w:r>
      <w:proofErr w:type="spellStart"/>
      <w:r w:rsidRPr="001567A3">
        <w:rPr>
          <w:rFonts w:ascii="仿宋_GB2312" w:eastAsia="仿宋_GB2312" w:hAnsi="宋体" w:hint="eastAsia"/>
        </w:rPr>
        <w:t>advice_action</w:t>
      </w:r>
      <w:proofErr w:type="spellEnd"/>
      <w:r w:rsidRPr="001567A3">
        <w:rPr>
          <w:rFonts w:ascii="仿宋_GB2312" w:eastAsia="仿宋_GB2312" w:hAnsi="宋体" w:hint="eastAsia"/>
        </w:rPr>
        <w:t>和位置进度表</w:t>
      </w:r>
      <w:proofErr w:type="spellStart"/>
      <w:r w:rsidRPr="001567A3">
        <w:rPr>
          <w:rFonts w:ascii="仿宋_GB2312" w:eastAsia="仿宋_GB2312" w:hAnsi="宋体" w:hint="eastAsia"/>
        </w:rPr>
        <w:t>journey_progress</w:t>
      </w:r>
      <w:proofErr w:type="spellEnd"/>
      <w:r w:rsidRPr="001567A3">
        <w:rPr>
          <w:rFonts w:ascii="仿宋_GB2312" w:eastAsia="仿宋_GB2312" w:hAnsi="宋体" w:hint="eastAsia"/>
        </w:rPr>
        <w:t>。一对一组合对象独立建表并以</w:t>
      </w:r>
      <w:proofErr w:type="spellStart"/>
      <w:r w:rsidRPr="001567A3">
        <w:rPr>
          <w:rFonts w:ascii="仿宋_GB2312" w:eastAsia="仿宋_GB2312" w:hAnsi="宋体" w:hint="eastAsia"/>
        </w:rPr>
        <w:t>journey_id</w:t>
      </w:r>
      <w:proofErr w:type="spellEnd"/>
      <w:r w:rsidRPr="001567A3">
        <w:rPr>
          <w:rFonts w:ascii="仿宋_GB2312" w:eastAsia="仿宋_GB2312" w:hAnsi="宋体" w:hint="eastAsia"/>
        </w:rPr>
        <w:t>关联，一对多组合对象拆分为子表，导航Nav摊平为行动卡表的可空列。表设计见表4-2。</w:t>
      </w:r>
    </w:p>
    <w:p w14:paraId="06928954" w14:textId="77777777" w:rsidR="0033591D" w:rsidRDefault="00A677BC">
      <w:pPr>
        <w:spacing w:line="276" w:lineRule="auto"/>
        <w:ind w:firstLine="48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31332CA" wp14:editId="01116E6B">
            <wp:extent cx="5274310" cy="5535930"/>
            <wp:effectExtent l="0" t="0" r="2540" b="7620"/>
            <wp:docPr id="2117058056" name="图片 1" descr="图4-6 数据设计类图（含主键/外键、约束与枚举标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4-6 数据设计类图（含主键/外键、约束与枚举标注）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0686" w14:textId="77777777" w:rsidR="0033591D" w:rsidRDefault="00000000">
      <w:pPr>
        <w:spacing w:line="276" w:lineRule="auto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模型中的枚举限定状态取值，空值表示数据缺失或不可确认，落库时以NULL</w:t>
      </w:r>
      <w:r>
        <w:rPr>
          <w:rFonts w:ascii="宋体" w:eastAsia="宋体" w:hAnsi="宋体"/>
        </w:rPr>
        <w:lastRenderedPageBreak/>
        <w:t>保存而不是默认值。枚举列按固定取值域约束：</w:t>
      </w:r>
      <w:proofErr w:type="spellStart"/>
      <w:r>
        <w:rPr>
          <w:rFonts w:ascii="宋体" w:eastAsia="宋体" w:hAnsi="宋体"/>
        </w:rPr>
        <w:t>AnalysisStatus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FlightStatus</w:t>
      </w:r>
      <w:proofErr w:type="spellEnd"/>
      <w:r>
        <w:rPr>
          <w:rFonts w:ascii="宋体" w:eastAsia="宋体" w:hAnsi="宋体"/>
        </w:rPr>
        <w:t>、Quality、Traffic、Stage和Risk；时间列统一保存服务端时钟；数组字段以JSON数组或子表保存，无内容时为空数组或空子表。</w:t>
      </w:r>
      <w:proofErr w:type="spellStart"/>
      <w:r>
        <w:rPr>
          <w:rFonts w:ascii="宋体" w:eastAsia="宋体" w:hAnsi="宋体"/>
        </w:rPr>
        <w:t>JourneySnapshot</w:t>
      </w:r>
      <w:proofErr w:type="spellEnd"/>
      <w:r>
        <w:rPr>
          <w:rFonts w:ascii="宋体" w:eastAsia="宋体" w:hAnsi="宋体"/>
        </w:rPr>
        <w:t>同时保存分析状态和错误说明，使客户端能够区分处理中、完成和失败状态。</w:t>
      </w:r>
    </w:p>
    <w:p w14:paraId="4226268F" w14:textId="77777777" w:rsidR="0033591D" w:rsidRDefault="00000000">
      <w:pPr>
        <w:pStyle w:val="af6"/>
        <w:spacing w:before="312" w:after="156"/>
      </w:pPr>
      <w:bookmarkStart w:id="36" w:name="_Toc240380587"/>
      <w:r>
        <w:rPr>
          <w:rFonts w:ascii="宋体" w:eastAsia="宋体" w:hAnsi="宋体"/>
        </w:rPr>
        <w:t>表4-2 核心数据表设计</w:t>
      </w:r>
      <w:bookmarkEnd w:id="3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84"/>
        <w:gridCol w:w="2518"/>
        <w:gridCol w:w="3794"/>
      </w:tblGrid>
      <w:tr w:rsidR="0033591D" w14:paraId="3A3BD5BA" w14:textId="77777777">
        <w:trPr>
          <w:tblHeader/>
          <w:jc w:val="center"/>
        </w:trPr>
        <w:tc>
          <w:tcPr>
            <w:tcW w:w="1750" w:type="dxa"/>
            <w:vAlign w:val="center"/>
          </w:tcPr>
          <w:p w14:paraId="4CA21AA8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数据表</w:t>
            </w:r>
          </w:p>
        </w:tc>
        <w:tc>
          <w:tcPr>
            <w:tcW w:w="2600" w:type="dxa"/>
            <w:vAlign w:val="center"/>
          </w:tcPr>
          <w:p w14:paraId="01E58FA7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主键与外键</w:t>
            </w:r>
          </w:p>
        </w:tc>
        <w:tc>
          <w:tcPr>
            <w:tcW w:w="3946" w:type="dxa"/>
            <w:vAlign w:val="center"/>
          </w:tcPr>
          <w:p w14:paraId="5EC4AD5E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主要字段与约束</w:t>
            </w:r>
          </w:p>
        </w:tc>
      </w:tr>
      <w:tr w:rsidR="0033591D" w14:paraId="6A74633A" w14:textId="77777777">
        <w:trPr>
          <w:jc w:val="center"/>
        </w:trPr>
        <w:tc>
          <w:tcPr>
            <w:tcW w:w="1750" w:type="dxa"/>
            <w:vAlign w:val="center"/>
          </w:tcPr>
          <w:p w14:paraId="2483249A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>行程表 journey</w:t>
            </w:r>
          </w:p>
        </w:tc>
        <w:tc>
          <w:tcPr>
            <w:tcW w:w="2600" w:type="dxa"/>
            <w:vAlign w:val="center"/>
          </w:tcPr>
          <w:p w14:paraId="561FEE3A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PK：id</w:t>
            </w:r>
          </w:p>
        </w:tc>
        <w:tc>
          <w:tcPr>
            <w:tcW w:w="3946" w:type="dxa"/>
            <w:vAlign w:val="center"/>
          </w:tcPr>
          <w:p w14:paraId="22030F73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has_baggage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（必填）</w:t>
            </w:r>
          </w:p>
        </w:tc>
      </w:tr>
      <w:tr w:rsidR="0033591D" w14:paraId="33AB9C90" w14:textId="77777777">
        <w:trPr>
          <w:jc w:val="center"/>
        </w:trPr>
        <w:tc>
          <w:tcPr>
            <w:tcW w:w="1750" w:type="dxa"/>
            <w:vAlign w:val="center"/>
          </w:tcPr>
          <w:p w14:paraId="0E0F879B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航段表 flight</w:t>
            </w:r>
          </w:p>
        </w:tc>
        <w:tc>
          <w:tcPr>
            <w:tcW w:w="2600" w:type="dxa"/>
            <w:vAlign w:val="center"/>
          </w:tcPr>
          <w:p w14:paraId="04D20F7E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PK：（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>, seq）；FK：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09A90182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number、date、from、to；seq为行程内顺序</w:t>
            </w:r>
          </w:p>
        </w:tc>
      </w:tr>
      <w:tr w:rsidR="0033591D" w14:paraId="587412AC" w14:textId="77777777">
        <w:trPr>
          <w:jc w:val="center"/>
        </w:trPr>
        <w:tc>
          <w:tcPr>
            <w:tcW w:w="1750" w:type="dxa"/>
            <w:vAlign w:val="center"/>
          </w:tcPr>
          <w:p w14:paraId="59A20CF7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行程快照表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journey_snapshot</w:t>
            </w:r>
            <w:proofErr w:type="spellEnd"/>
          </w:p>
        </w:tc>
        <w:tc>
          <w:tcPr>
            <w:tcW w:w="2600" w:type="dxa"/>
            <w:vAlign w:val="center"/>
          </w:tcPr>
          <w:p w14:paraId="38D8329A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PK/FK：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591A13BD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status（枚举）、error（可空，仅失败时）</w:t>
            </w:r>
          </w:p>
        </w:tc>
      </w:tr>
      <w:tr w:rsidR="0033591D" w14:paraId="720D38E1" w14:textId="77777777">
        <w:trPr>
          <w:jc w:val="center"/>
        </w:trPr>
        <w:tc>
          <w:tcPr>
            <w:tcW w:w="1750" w:type="dxa"/>
            <w:vAlign w:val="center"/>
          </w:tcPr>
          <w:p w14:paraId="77FD4897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状态明细表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snapshot_state</w:t>
            </w:r>
            <w:proofErr w:type="spellEnd"/>
          </w:p>
        </w:tc>
        <w:tc>
          <w:tcPr>
            <w:tcW w:w="2600" w:type="dxa"/>
            <w:vAlign w:val="center"/>
          </w:tcPr>
          <w:p w14:paraId="4AD6CF94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PK/FK：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journey.id（与快照一对一）</w:t>
            </w:r>
          </w:p>
        </w:tc>
        <w:tc>
          <w:tcPr>
            <w:tcW w:w="3946" w:type="dxa"/>
            <w:vAlign w:val="center"/>
          </w:tcPr>
          <w:p w14:paraId="2DE62B05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flight_status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、quality（枚举）；gate、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eta_min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、traffic（可空）；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eta_min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限1~1440；guide（JSON数组）；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updated_at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（服务端时间）</w:t>
            </w:r>
          </w:p>
        </w:tc>
      </w:tr>
      <w:tr w:rsidR="0033591D" w14:paraId="3A14263D" w14:textId="77777777">
        <w:trPr>
          <w:jc w:val="center"/>
        </w:trPr>
        <w:tc>
          <w:tcPr>
            <w:tcW w:w="1750" w:type="dxa"/>
            <w:vAlign w:val="center"/>
          </w:tcPr>
          <w:p w14:paraId="004BF652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建议明细表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snapshot_advice</w:t>
            </w:r>
            <w:proofErr w:type="spellEnd"/>
          </w:p>
        </w:tc>
        <w:tc>
          <w:tcPr>
            <w:tcW w:w="2600" w:type="dxa"/>
            <w:vAlign w:val="center"/>
          </w:tcPr>
          <w:p w14:paraId="7D354E86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PK/FK：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journey.id（与快照一对一）</w:t>
            </w:r>
          </w:p>
        </w:tc>
        <w:tc>
          <w:tcPr>
            <w:tcW w:w="3946" w:type="dxa"/>
            <w:vAlign w:val="center"/>
          </w:tcPr>
          <w:p w14:paraId="0112675E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stage、risk（枚举，缺数据不得green）；alert（可空）；reasons（JSON数组）</w:t>
            </w:r>
          </w:p>
        </w:tc>
      </w:tr>
      <w:tr w:rsidR="0033591D" w14:paraId="7F7367BE" w14:textId="77777777">
        <w:trPr>
          <w:jc w:val="center"/>
        </w:trPr>
        <w:tc>
          <w:tcPr>
            <w:tcW w:w="1750" w:type="dxa"/>
            <w:vAlign w:val="center"/>
          </w:tcPr>
          <w:p w14:paraId="320BC8A1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时间轴表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timeline_node</w:t>
            </w:r>
            <w:proofErr w:type="spellEnd"/>
          </w:p>
        </w:tc>
        <w:tc>
          <w:tcPr>
            <w:tcW w:w="2600" w:type="dxa"/>
            <w:vAlign w:val="center"/>
          </w:tcPr>
          <w:p w14:paraId="091C9EF6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PK：（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>, seq）；FK：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2A0AE802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label、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node_time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；按时间升序</w:t>
            </w:r>
          </w:p>
        </w:tc>
      </w:tr>
      <w:tr w:rsidR="0033591D" w14:paraId="64C7C563" w14:textId="77777777">
        <w:trPr>
          <w:jc w:val="center"/>
        </w:trPr>
        <w:tc>
          <w:tcPr>
            <w:tcW w:w="1750" w:type="dxa"/>
            <w:vAlign w:val="center"/>
          </w:tcPr>
          <w:p w14:paraId="095FEE1F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指标卡表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advice_card</w:t>
            </w:r>
            <w:proofErr w:type="spellEnd"/>
          </w:p>
        </w:tc>
        <w:tc>
          <w:tcPr>
            <w:tcW w:w="2600" w:type="dxa"/>
            <w:vAlign w:val="center"/>
          </w:tcPr>
          <w:p w14:paraId="403EC5BF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PK：（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>, label）；FK：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433509DA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value（已格式化）；label在卡内唯一</w:t>
            </w:r>
          </w:p>
        </w:tc>
      </w:tr>
      <w:tr w:rsidR="0033591D" w14:paraId="4C65B62B" w14:textId="77777777">
        <w:trPr>
          <w:jc w:val="center"/>
        </w:trPr>
        <w:tc>
          <w:tcPr>
            <w:tcW w:w="1750" w:type="dxa"/>
            <w:vAlign w:val="center"/>
          </w:tcPr>
          <w:p w14:paraId="5EEC54F5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lastRenderedPageBreak/>
              <w:t xml:space="preserve">行动卡表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advice_action</w:t>
            </w:r>
            <w:proofErr w:type="spellEnd"/>
          </w:p>
        </w:tc>
        <w:tc>
          <w:tcPr>
            <w:tcW w:w="2600" w:type="dxa"/>
            <w:vAlign w:val="center"/>
          </w:tcPr>
          <w:p w14:paraId="2B842DB8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PK：（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, </w:t>
            </w:r>
            <w:proofErr w:type="spellStart"/>
            <w:r>
              <w:rPr>
                <w:rFonts w:ascii="宋体" w:eastAsia="宋体" w:hAnsi="宋体"/>
                <w:sz w:val="21"/>
              </w:rPr>
              <w:t>action_id</w:t>
            </w:r>
            <w:proofErr w:type="spellEnd"/>
            <w:r>
              <w:rPr>
                <w:rFonts w:ascii="宋体" w:eastAsia="宋体" w:hAnsi="宋体"/>
                <w:sz w:val="21"/>
              </w:rPr>
              <w:t>）；FK：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08DAC935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title、detail；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nav_app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、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nav_web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（可空，摊平Nav）</w:t>
            </w:r>
          </w:p>
        </w:tc>
      </w:tr>
      <w:tr w:rsidR="0033591D" w14:paraId="4FCCA47D" w14:textId="77777777">
        <w:trPr>
          <w:jc w:val="center"/>
        </w:trPr>
        <w:tc>
          <w:tcPr>
            <w:tcW w:w="1750" w:type="dxa"/>
            <w:vAlign w:val="center"/>
          </w:tcPr>
          <w:p w14:paraId="750A6722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 xml:space="preserve">位置进度表 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journey_progress</w:t>
            </w:r>
            <w:proofErr w:type="spellEnd"/>
          </w:p>
        </w:tc>
        <w:tc>
          <w:tcPr>
            <w:tcW w:w="2600" w:type="dxa"/>
            <w:vAlign w:val="center"/>
          </w:tcPr>
          <w:p w14:paraId="2B23898D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PK/FK：</w:t>
            </w:r>
            <w:proofErr w:type="spellStart"/>
            <w:r>
              <w:rPr>
                <w:rFonts w:ascii="宋体" w:eastAsia="宋体" w:hAnsi="宋体"/>
                <w:sz w:val="21"/>
              </w:rPr>
              <w:t>journey_id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journey.id</w:t>
            </w:r>
          </w:p>
        </w:tc>
        <w:tc>
          <w:tcPr>
            <w:tcW w:w="3946" w:type="dxa"/>
            <w:vAlign w:val="center"/>
          </w:tcPr>
          <w:p w14:paraId="0D60A5FD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/>
              </w:rPr>
            </w:pP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lat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、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lng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（成对可空）；</w:t>
            </w:r>
            <w:proofErr w:type="spellStart"/>
            <w:r w:rsidRPr="001567A3">
              <w:rPr>
                <w:rFonts w:ascii="仿宋_GB2312" w:eastAsia="仿宋_GB2312" w:hAnsi="宋体" w:hint="eastAsia"/>
                <w:sz w:val="21"/>
              </w:rPr>
              <w:t>manual_stage</w:t>
            </w:r>
            <w:proofErr w:type="spellEnd"/>
            <w:r w:rsidRPr="001567A3">
              <w:rPr>
                <w:rFonts w:ascii="仿宋_GB2312" w:eastAsia="仿宋_GB2312" w:hAnsi="宋体" w:hint="eastAsia"/>
                <w:sz w:val="21"/>
              </w:rPr>
              <w:t>（枚举，可空）</w:t>
            </w:r>
          </w:p>
        </w:tc>
      </w:tr>
    </w:tbl>
    <w:p w14:paraId="78CF377B" w14:textId="77777777" w:rsidR="0033591D" w:rsidRDefault="0033591D">
      <w:pPr>
        <w:ind w:firstLine="480"/>
      </w:pPr>
    </w:p>
    <w:p w14:paraId="4090755A" w14:textId="77777777" w:rsidR="0033591D" w:rsidRDefault="00000000">
      <w:pPr>
        <w:pStyle w:val="3"/>
      </w:pPr>
      <w:bookmarkStart w:id="37" w:name="_Toc240380846"/>
      <w:r>
        <w:rPr>
          <w:rFonts w:ascii="宋体" w:eastAsia="宋体" w:hAnsi="宋体"/>
        </w:rPr>
        <w:t>4.3.2 数据操作设计</w:t>
      </w:r>
      <w:bookmarkEnd w:id="37"/>
    </w:p>
    <w:p w14:paraId="00F2C75B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数据访问由存储层统一封装，向上提供与业务操作对应的持久化方法，底层落到关系型数据库表；写入以事务为单位，先写主表再写子表，事务提交后客户端才能读到完整快照。主要数据操作如下：</w:t>
      </w:r>
    </w:p>
    <w:p w14:paraId="7CD6905F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CreateJourney</w:t>
      </w:r>
      <w:proofErr w:type="spellEnd"/>
      <w:proofErr w:type="gramStart"/>
      <w:r w:rsidRPr="001567A3">
        <w:rPr>
          <w:rFonts w:ascii="仿宋_GB2312" w:eastAsia="仿宋_GB2312" w:hAnsi="宋体" w:hint="eastAsia"/>
        </w:rPr>
        <w:t>(journey)</w:t>
      </w:r>
      <w:proofErr w:type="gramEnd"/>
      <w:r w:rsidRPr="001567A3">
        <w:rPr>
          <w:rFonts w:ascii="仿宋_GB2312" w:eastAsia="仿宋_GB2312" w:hAnsi="宋体" w:hint="eastAsia"/>
        </w:rPr>
        <w:t>：在一个事务内写入行程表与航段表。</w:t>
      </w:r>
    </w:p>
    <w:p w14:paraId="4E6D940F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GetSnapshot</w:t>
      </w:r>
      <w:proofErr w:type="spellEnd"/>
      <w:r w:rsidRPr="001567A3">
        <w:rPr>
          <w:rFonts w:ascii="仿宋_GB2312" w:eastAsia="仿宋_GB2312" w:hAnsi="宋体" w:hint="eastAsia"/>
        </w:rPr>
        <w:t>(id)：按</w:t>
      </w:r>
      <w:proofErr w:type="spellStart"/>
      <w:r w:rsidRPr="001567A3">
        <w:rPr>
          <w:rFonts w:ascii="仿宋_GB2312" w:eastAsia="仿宋_GB2312" w:hAnsi="宋体" w:hint="eastAsia"/>
        </w:rPr>
        <w:t>journey_id</w:t>
      </w:r>
      <w:proofErr w:type="spellEnd"/>
      <w:r w:rsidRPr="001567A3">
        <w:rPr>
          <w:rFonts w:ascii="仿宋_GB2312" w:eastAsia="仿宋_GB2312" w:hAnsi="宋体" w:hint="eastAsia"/>
        </w:rPr>
        <w:t>读取快照主表，并组装状态明细、建议明细、时间轴、指标卡和行动卡，返回完整的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。</w:t>
      </w:r>
    </w:p>
    <w:p w14:paraId="5CD5D917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SaveSnapshot</w:t>
      </w:r>
      <w:proofErr w:type="spellEnd"/>
      <w:r w:rsidRPr="001567A3">
        <w:rPr>
          <w:rFonts w:ascii="仿宋_GB2312" w:eastAsia="仿宋_GB2312" w:hAnsi="宋体" w:hint="eastAsia"/>
        </w:rPr>
        <w:t>(snapshot)：以</w:t>
      </w:r>
      <w:proofErr w:type="spellStart"/>
      <w:r w:rsidRPr="001567A3">
        <w:rPr>
          <w:rFonts w:ascii="仿宋_GB2312" w:eastAsia="仿宋_GB2312" w:hAnsi="宋体" w:hint="eastAsia"/>
        </w:rPr>
        <w:t>journey_id</w:t>
      </w:r>
      <w:proofErr w:type="spellEnd"/>
      <w:r w:rsidRPr="001567A3">
        <w:rPr>
          <w:rFonts w:ascii="仿宋_GB2312" w:eastAsia="仿宋_GB2312" w:hAnsi="宋体" w:hint="eastAsia"/>
        </w:rPr>
        <w:t>为键整体替换快照数据，在一个事务内更新主表并重建各子表。</w:t>
      </w:r>
    </w:p>
    <w:p w14:paraId="12F638CD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UpdateLocationOrStage</w:t>
      </w:r>
      <w:proofErr w:type="spellEnd"/>
      <w:r w:rsidRPr="001567A3">
        <w:rPr>
          <w:rFonts w:ascii="仿宋_GB2312" w:eastAsia="仿宋_GB2312" w:hAnsi="宋体" w:hint="eastAsia"/>
        </w:rPr>
        <w:t>(id, location, stage)：更新位置进度表；上报坐标时清除手动确认的阶段。</w:t>
      </w:r>
    </w:p>
    <w:p w14:paraId="0AEDC41A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ListJourneyIDs</w:t>
      </w:r>
      <w:proofErr w:type="spellEnd"/>
      <w:r w:rsidRPr="001567A3">
        <w:rPr>
          <w:rFonts w:ascii="仿宋_GB2312" w:eastAsia="仿宋_GB2312" w:hAnsi="宋体" w:hint="eastAsia"/>
        </w:rPr>
        <w:t>()：读取仍需要定时刷新的行程标识，供后台重算调度使用。</w:t>
      </w:r>
    </w:p>
    <w:p w14:paraId="5E88D2B0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PublishSnapshot</w:t>
      </w:r>
      <w:proofErr w:type="spellEnd"/>
      <w:proofErr w:type="gramStart"/>
      <w:r w:rsidRPr="001567A3">
        <w:rPr>
          <w:rFonts w:ascii="仿宋_GB2312" w:eastAsia="仿宋_GB2312" w:hAnsi="宋体" w:hint="eastAsia"/>
        </w:rPr>
        <w:t>(snapshot)</w:t>
      </w:r>
      <w:proofErr w:type="gramEnd"/>
      <w:r w:rsidRPr="001567A3">
        <w:rPr>
          <w:rFonts w:ascii="仿宋_GB2312" w:eastAsia="仿宋_GB2312" w:hAnsi="宋体" w:hint="eastAsia"/>
        </w:rPr>
        <w:t>：将最新快照推送给订阅客户端，不落库，与持久化解耦。</w:t>
      </w:r>
    </w:p>
    <w:p w14:paraId="4207A173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>
        <w:rPr>
          <w:rFonts w:ascii="仿宋_GB2312" w:eastAsia="仿宋_GB2312" w:hAnsi="宋体" w:hint="eastAsia"/>
        </w:rPr>
        <w:t>同一行程的写入串行执行，避免并发覆盖；快照写入完成后再对外可见，写</w:t>
      </w:r>
      <w:r>
        <w:rPr>
          <w:rFonts w:ascii="仿宋_GB2312" w:eastAsia="仿宋_GB2312" w:hAnsi="宋体" w:hint="eastAsia"/>
        </w:rPr>
        <w:lastRenderedPageBreak/>
        <w:t>入失败时保留上一次完整快照。</w:t>
      </w:r>
    </w:p>
    <w:p w14:paraId="39C987C1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外部数据源单点失败时，系统保留其他数据的正常返回，并在</w:t>
      </w:r>
      <w:proofErr w:type="spellStart"/>
      <w:r w:rsidRPr="001567A3">
        <w:rPr>
          <w:rFonts w:ascii="仿宋_GB2312" w:eastAsia="仿宋_GB2312" w:hAnsi="宋体" w:hint="eastAsia"/>
        </w:rPr>
        <w:t>dataQuality</w:t>
      </w:r>
      <w:proofErr w:type="spellEnd"/>
      <w:r w:rsidRPr="001567A3">
        <w:rPr>
          <w:rFonts w:ascii="仿宋_GB2312" w:eastAsia="仿宋_GB2312" w:hAnsi="宋体" w:hint="eastAsia"/>
        </w:rPr>
        <w:t>、issues和建议原因中记录降级信息。数组无内容时返回空数组，缺失或无法确认的数据返回空值，不使用无依据的默认数字。快照更新完成后再替换旧版本，失败时继续保留最近一次有效快照。</w:t>
      </w:r>
    </w:p>
    <w:p w14:paraId="0369BBD4" w14:textId="77777777" w:rsidR="0033591D" w:rsidRDefault="00000000">
      <w:pPr>
        <w:pStyle w:val="3"/>
      </w:pPr>
      <w:r>
        <w:rPr>
          <w:rFonts w:ascii="宋体" w:eastAsia="宋体" w:hAnsi="宋体"/>
        </w:rPr>
        <w:t>4.3.3 主键与约束关系</w:t>
      </w:r>
    </w:p>
    <w:p w14:paraId="0A5756C9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>
        <w:rPr>
          <w:rFonts w:ascii="仿宋_GB2312" w:eastAsia="仿宋_GB2312" w:hAnsi="宋体" w:hint="eastAsia"/>
        </w:rPr>
        <w:t>各表以journey.id为业务主线建立键关系。journey表的id为主键，由服务端生成且对客户端不透明；</w:t>
      </w:r>
      <w:proofErr w:type="spellStart"/>
      <w:r>
        <w:rPr>
          <w:rFonts w:ascii="仿宋_GB2312" w:eastAsia="仿宋_GB2312" w:hAnsi="宋体" w:hint="eastAsia"/>
        </w:rPr>
        <w:t>journey_snapshot</w:t>
      </w:r>
      <w:proofErr w:type="spellEnd"/>
      <w:r>
        <w:rPr>
          <w:rFonts w:ascii="仿宋_GB2312" w:eastAsia="仿宋_GB2312" w:hAnsi="宋体" w:hint="eastAsia"/>
        </w:rPr>
        <w:t>、</w:t>
      </w:r>
      <w:proofErr w:type="spellStart"/>
      <w:r>
        <w:rPr>
          <w:rFonts w:ascii="仿宋_GB2312" w:eastAsia="仿宋_GB2312" w:hAnsi="宋体" w:hint="eastAsia"/>
        </w:rPr>
        <w:t>snapshot_state</w:t>
      </w:r>
      <w:proofErr w:type="spellEnd"/>
      <w:r>
        <w:rPr>
          <w:rFonts w:ascii="仿宋_GB2312" w:eastAsia="仿宋_GB2312" w:hAnsi="宋体" w:hint="eastAsia"/>
        </w:rPr>
        <w:t>、</w:t>
      </w:r>
      <w:proofErr w:type="spellStart"/>
      <w:r>
        <w:rPr>
          <w:rFonts w:ascii="仿宋_GB2312" w:eastAsia="仿宋_GB2312" w:hAnsi="宋体" w:hint="eastAsia"/>
        </w:rPr>
        <w:t>snapshot_advice</w:t>
      </w:r>
      <w:proofErr w:type="spellEnd"/>
      <w:r>
        <w:rPr>
          <w:rFonts w:ascii="仿宋_GB2312" w:eastAsia="仿宋_GB2312" w:hAnsi="宋体" w:hint="eastAsia"/>
        </w:rPr>
        <w:t>和</w:t>
      </w:r>
      <w:proofErr w:type="spellStart"/>
      <w:r>
        <w:rPr>
          <w:rFonts w:ascii="仿宋_GB2312" w:eastAsia="仿宋_GB2312" w:hAnsi="宋体" w:hint="eastAsia"/>
        </w:rPr>
        <w:t>journey_progress</w:t>
      </w:r>
      <w:proofErr w:type="spellEnd"/>
      <w:r>
        <w:rPr>
          <w:rFonts w:ascii="仿宋_GB2312" w:eastAsia="仿宋_GB2312" w:hAnsi="宋体" w:hint="eastAsia"/>
        </w:rPr>
        <w:t>以</w:t>
      </w:r>
      <w:proofErr w:type="spellStart"/>
      <w:r>
        <w:rPr>
          <w:rFonts w:ascii="仿宋_GB2312" w:eastAsia="仿宋_GB2312" w:hAnsi="宋体" w:hint="eastAsia"/>
        </w:rPr>
        <w:t>journey_id</w:t>
      </w:r>
      <w:proofErr w:type="spellEnd"/>
      <w:r>
        <w:rPr>
          <w:rFonts w:ascii="仿宋_GB2312" w:eastAsia="仿宋_GB2312" w:hAnsi="宋体" w:hint="eastAsia"/>
        </w:rPr>
        <w:t>为主键并外键引用journey.id，实现与行程的一对一关联；flight和</w:t>
      </w:r>
      <w:proofErr w:type="spellStart"/>
      <w:r>
        <w:rPr>
          <w:rFonts w:ascii="仿宋_GB2312" w:eastAsia="仿宋_GB2312" w:hAnsi="宋体" w:hint="eastAsia"/>
        </w:rPr>
        <w:t>timeline_node</w:t>
      </w:r>
      <w:proofErr w:type="spellEnd"/>
      <w:r>
        <w:rPr>
          <w:rFonts w:ascii="仿宋_GB2312" w:eastAsia="仿宋_GB2312" w:hAnsi="宋体" w:hint="eastAsia"/>
        </w:rPr>
        <w:t>以（</w:t>
      </w:r>
      <w:proofErr w:type="spellStart"/>
      <w:r>
        <w:rPr>
          <w:rFonts w:ascii="仿宋_GB2312" w:eastAsia="仿宋_GB2312" w:hAnsi="宋体" w:hint="eastAsia"/>
        </w:rPr>
        <w:t>journey_id</w:t>
      </w:r>
      <w:proofErr w:type="spellEnd"/>
      <w:r>
        <w:rPr>
          <w:rFonts w:ascii="仿宋_GB2312" w:eastAsia="仿宋_GB2312" w:hAnsi="宋体" w:hint="eastAsia"/>
        </w:rPr>
        <w:t>, seq）为联合主键，</w:t>
      </w:r>
      <w:proofErr w:type="spellStart"/>
      <w:r>
        <w:rPr>
          <w:rFonts w:ascii="仿宋_GB2312" w:eastAsia="仿宋_GB2312" w:hAnsi="宋体" w:hint="eastAsia"/>
        </w:rPr>
        <w:t>advice_card</w:t>
      </w:r>
      <w:proofErr w:type="spellEnd"/>
      <w:r>
        <w:rPr>
          <w:rFonts w:ascii="仿宋_GB2312" w:eastAsia="仿宋_GB2312" w:hAnsi="宋体" w:hint="eastAsia"/>
        </w:rPr>
        <w:t>以（</w:t>
      </w:r>
      <w:proofErr w:type="spellStart"/>
      <w:r>
        <w:rPr>
          <w:rFonts w:ascii="仿宋_GB2312" w:eastAsia="仿宋_GB2312" w:hAnsi="宋体" w:hint="eastAsia"/>
        </w:rPr>
        <w:t>journey_id</w:t>
      </w:r>
      <w:proofErr w:type="spellEnd"/>
      <w:r>
        <w:rPr>
          <w:rFonts w:ascii="仿宋_GB2312" w:eastAsia="仿宋_GB2312" w:hAnsi="宋体" w:hint="eastAsia"/>
        </w:rPr>
        <w:t>, label）为联合主键，</w:t>
      </w:r>
      <w:proofErr w:type="spellStart"/>
      <w:r>
        <w:rPr>
          <w:rFonts w:ascii="仿宋_GB2312" w:eastAsia="仿宋_GB2312" w:hAnsi="宋体" w:hint="eastAsia"/>
        </w:rPr>
        <w:t>advice_action</w:t>
      </w:r>
      <w:proofErr w:type="spellEnd"/>
      <w:r>
        <w:rPr>
          <w:rFonts w:ascii="仿宋_GB2312" w:eastAsia="仿宋_GB2312" w:hAnsi="宋体" w:hint="eastAsia"/>
        </w:rPr>
        <w:t>以（</w:t>
      </w:r>
      <w:proofErr w:type="spellStart"/>
      <w:r>
        <w:rPr>
          <w:rFonts w:ascii="仿宋_GB2312" w:eastAsia="仿宋_GB2312" w:hAnsi="宋体" w:hint="eastAsia"/>
        </w:rPr>
        <w:t>journey_id</w:t>
      </w:r>
      <w:proofErr w:type="spellEnd"/>
      <w:r>
        <w:rPr>
          <w:rFonts w:ascii="仿宋_GB2312" w:eastAsia="仿宋_GB2312" w:hAnsi="宋体" w:hint="eastAsia"/>
        </w:rPr>
        <w:t xml:space="preserve">, </w:t>
      </w:r>
      <w:proofErr w:type="spellStart"/>
      <w:r>
        <w:rPr>
          <w:rFonts w:ascii="仿宋_GB2312" w:eastAsia="仿宋_GB2312" w:hAnsi="宋体" w:hint="eastAsia"/>
        </w:rPr>
        <w:t>action_id</w:t>
      </w:r>
      <w:proofErr w:type="spellEnd"/>
      <w:r>
        <w:rPr>
          <w:rFonts w:ascii="仿宋_GB2312" w:eastAsia="仿宋_GB2312" w:hAnsi="宋体" w:hint="eastAsia"/>
        </w:rPr>
        <w:t>）为联合主键。seq表示行程内数组顺序，label在卡片集合内唯一，</w:t>
      </w:r>
      <w:proofErr w:type="spellStart"/>
      <w:r>
        <w:rPr>
          <w:rFonts w:ascii="仿宋_GB2312" w:eastAsia="仿宋_GB2312" w:hAnsi="宋体" w:hint="eastAsia"/>
        </w:rPr>
        <w:t>action_id</w:t>
      </w:r>
      <w:proofErr w:type="spellEnd"/>
      <w:r>
        <w:rPr>
          <w:rFonts w:ascii="仿宋_GB2312" w:eastAsia="仿宋_GB2312" w:hAnsi="宋体" w:hint="eastAsia"/>
        </w:rPr>
        <w:t>在一条建议内唯一并作为前端渲染键。</w:t>
      </w:r>
    </w:p>
    <w:p w14:paraId="53A91B49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>
        <w:rPr>
          <w:rFonts w:ascii="仿宋_GB2312" w:eastAsia="仿宋_GB2312" w:hAnsi="宋体" w:hint="eastAsia"/>
        </w:rPr>
        <w:t>外键统一采用级联删除，行程删除时其快照、明细与子表记录一并清理。必填字段使用NOT NULL约束；error、gate、</w:t>
      </w:r>
      <w:proofErr w:type="spellStart"/>
      <w:r>
        <w:rPr>
          <w:rFonts w:ascii="仿宋_GB2312" w:eastAsia="仿宋_GB2312" w:hAnsi="宋体" w:hint="eastAsia"/>
        </w:rPr>
        <w:t>eta_min</w:t>
      </w:r>
      <w:proofErr w:type="spellEnd"/>
      <w:r>
        <w:rPr>
          <w:rFonts w:ascii="仿宋_GB2312" w:eastAsia="仿宋_GB2312" w:hAnsi="宋体" w:hint="eastAsia"/>
        </w:rPr>
        <w:t>、traffic、alert、</w:t>
      </w:r>
      <w:proofErr w:type="spellStart"/>
      <w:r>
        <w:rPr>
          <w:rFonts w:ascii="仿宋_GB2312" w:eastAsia="仿宋_GB2312" w:hAnsi="宋体" w:hint="eastAsia"/>
        </w:rPr>
        <w:t>nav_app</w:t>
      </w:r>
      <w:proofErr w:type="spellEnd"/>
      <w:r>
        <w:rPr>
          <w:rFonts w:ascii="仿宋_GB2312" w:eastAsia="仿宋_GB2312" w:hAnsi="宋体" w:hint="eastAsia"/>
        </w:rPr>
        <w:t>、</w:t>
      </w:r>
      <w:proofErr w:type="spellStart"/>
      <w:r>
        <w:rPr>
          <w:rFonts w:ascii="仿宋_GB2312" w:eastAsia="仿宋_GB2312" w:hAnsi="宋体" w:hint="eastAsia"/>
        </w:rPr>
        <w:t>nav_web</w:t>
      </w:r>
      <w:proofErr w:type="spellEnd"/>
      <w:r>
        <w:rPr>
          <w:rFonts w:ascii="仿宋_GB2312" w:eastAsia="仿宋_GB2312" w:hAnsi="宋体" w:hint="eastAsia"/>
        </w:rPr>
        <w:t>、</w:t>
      </w:r>
      <w:proofErr w:type="spellStart"/>
      <w:r>
        <w:rPr>
          <w:rFonts w:ascii="仿宋_GB2312" w:eastAsia="仿宋_GB2312" w:hAnsi="宋体" w:hint="eastAsia"/>
        </w:rPr>
        <w:t>lat</w:t>
      </w:r>
      <w:proofErr w:type="spellEnd"/>
      <w:r>
        <w:rPr>
          <w:rFonts w:ascii="仿宋_GB2312" w:eastAsia="仿宋_GB2312" w:hAnsi="宋体" w:hint="eastAsia"/>
        </w:rPr>
        <w:t>、</w:t>
      </w:r>
      <w:proofErr w:type="spellStart"/>
      <w:r>
        <w:rPr>
          <w:rFonts w:ascii="仿宋_GB2312" w:eastAsia="仿宋_GB2312" w:hAnsi="宋体" w:hint="eastAsia"/>
        </w:rPr>
        <w:t>lng</w:t>
      </w:r>
      <w:proofErr w:type="spellEnd"/>
      <w:r>
        <w:rPr>
          <w:rFonts w:ascii="仿宋_GB2312" w:eastAsia="仿宋_GB2312" w:hAnsi="宋体" w:hint="eastAsia"/>
        </w:rPr>
        <w:t>和</w:t>
      </w:r>
      <w:proofErr w:type="spellStart"/>
      <w:r>
        <w:rPr>
          <w:rFonts w:ascii="仿宋_GB2312" w:eastAsia="仿宋_GB2312" w:hAnsi="宋体" w:hint="eastAsia"/>
        </w:rPr>
        <w:t>manual_stage</w:t>
      </w:r>
      <w:proofErr w:type="spellEnd"/>
      <w:r>
        <w:rPr>
          <w:rFonts w:ascii="仿宋_GB2312" w:eastAsia="仿宋_GB2312" w:hAnsi="宋体" w:hint="eastAsia"/>
        </w:rPr>
        <w:t>允许为空，且坐标必须成对出现。字段取值约束包括：</w:t>
      </w:r>
      <w:proofErr w:type="spellStart"/>
      <w:r>
        <w:rPr>
          <w:rFonts w:ascii="仿宋_GB2312" w:eastAsia="仿宋_GB2312" w:hAnsi="宋体" w:hint="eastAsia"/>
        </w:rPr>
        <w:t>eta_min</w:t>
      </w:r>
      <w:proofErr w:type="spellEnd"/>
      <w:r>
        <w:rPr>
          <w:rFonts w:ascii="仿宋_GB2312" w:eastAsia="仿宋_GB2312" w:hAnsi="宋体" w:hint="eastAsia"/>
        </w:rPr>
        <w:t>限定为1至1440分钟的整数；机场代码为三位大写IATA代码；所有时间列取服务端时钟；枚举列限定为契约取值域。</w:t>
      </w:r>
    </w:p>
    <w:p w14:paraId="19889730" w14:textId="77777777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>
        <w:rPr>
          <w:rFonts w:ascii="仿宋_GB2312" w:eastAsia="仿宋_GB2312" w:hAnsi="宋体" w:hint="eastAsia"/>
        </w:rPr>
        <w:t>业务约束在应用层与表约束配合实现：关键数据缺失时risk只能为unknown或yellow，不得写入green；快照只有在完整生成后整体替换，客户</w:t>
      </w:r>
      <w:r>
        <w:rPr>
          <w:rFonts w:ascii="仿宋_GB2312" w:eastAsia="仿宋_GB2312" w:hAnsi="宋体" w:hint="eastAsia"/>
        </w:rPr>
        <w:lastRenderedPageBreak/>
        <w:t>端不会读到状态与建议不一致的中间版本；同一行程的重算串行执行，避免并发覆盖。当前版本只处理第一条航段，航段表允许保留多条记录。</w:t>
      </w:r>
    </w:p>
    <w:p w14:paraId="281CD3D9" w14:textId="77777777" w:rsidR="0033591D" w:rsidRDefault="00000000">
      <w:pPr>
        <w:pStyle w:val="2"/>
        <w:rPr>
          <w:rFonts w:ascii="宋体" w:eastAsia="宋体" w:hAnsi="宋体" w:hint="eastAsia"/>
        </w:rPr>
      </w:pPr>
      <w:bookmarkStart w:id="38" w:name="_Toc240380847"/>
      <w:r>
        <w:rPr>
          <w:rFonts w:ascii="宋体" w:eastAsia="宋体" w:hAnsi="宋体"/>
        </w:rPr>
        <w:t>4.4 部署设计</w:t>
      </w:r>
      <w:bookmarkEnd w:id="38"/>
    </w:p>
    <w:p w14:paraId="74F7E347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系统采用前后端分离的轻量部署方式。前端是Vue 3与TypeScript单页应用，运行在电脑或手机浏览器中，负责行程输入、状态展示、时间轴、行动卡片、阶段确认和导航入口。后端是单个Go可执行程序，承载HTTP API、Gin路由、数据感知Agent、行动决策Agent、SSE推送和进程内快照存储。前端通过HTTPS/JSON请求接口，通过SSE接收快照更新。</w:t>
      </w:r>
    </w:p>
    <w:p w14:paraId="64D70484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后端经设备接口层访问聚合航班与机场数据源，并可按需调用大模型服务生成自然语言解释；所有关键风险判断仍由结构化状态、时间计算和硬约束完成。导航过程由前端根据后端返回的参数跳转到地图应用或网页。课程演示版不部署数据库、Redis、消息队列或独立模型服务，后端进程重启后快照丢失。</w:t>
      </w:r>
    </w:p>
    <w:p w14:paraId="27D5212F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t>部署设计遵循最小依赖和故障隔离原则。外部请求均设置超时并记录来源与时间戳；SSE不可用时，客户端回退为定时刷新；服务端不可用时，客户端保留最近一次有效快照并明确标记其更新时间。</w:t>
      </w:r>
    </w:p>
    <w:p w14:paraId="3666CAC3" w14:textId="77777777" w:rsidR="0033591D" w:rsidRDefault="00000000">
      <w:pPr>
        <w:ind w:firstLine="480"/>
      </w:pPr>
      <w:r>
        <w:rPr>
          <w:noProof/>
        </w:rPr>
        <w:lastRenderedPageBreak/>
        <w:drawing>
          <wp:inline distT="0" distB="0" distL="0" distR="0" wp14:anchorId="24964D00" wp14:editId="3514B312">
            <wp:extent cx="5274310" cy="2675890"/>
            <wp:effectExtent l="0" t="0" r="2540" b="0"/>
            <wp:docPr id="1800905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576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67A5" w14:textId="77777777" w:rsidR="0033591D" w:rsidRDefault="0033591D">
      <w:pPr>
        <w:spacing w:line="276" w:lineRule="auto"/>
        <w:ind w:firstLine="480"/>
        <w:rPr>
          <w:rFonts w:ascii="宋体" w:eastAsia="宋体" w:hAnsi="宋体" w:hint="eastAsia"/>
        </w:rPr>
      </w:pPr>
    </w:p>
    <w:p w14:paraId="05FDDF64" w14:textId="77777777" w:rsidR="0033591D" w:rsidRDefault="00000000">
      <w:pPr>
        <w:pStyle w:val="af6"/>
        <w:spacing w:before="312" w:after="156"/>
        <w:ind w:firstLine="360"/>
      </w:pPr>
      <w:bookmarkStart w:id="39" w:name="_Toc148534885"/>
      <w:bookmarkStart w:id="40" w:name="_Toc148454204"/>
      <w:bookmarkEnd w:id="39"/>
      <w:bookmarkEnd w:id="40"/>
      <w:r>
        <w:rPr>
          <w:rFonts w:hint="eastAsia"/>
        </w:rPr>
        <w:t>表</w:t>
      </w:r>
      <w:r>
        <w:rPr>
          <w:rFonts w:hint="eastAsia"/>
        </w:rPr>
        <w:t xml:space="preserve">4-3 </w:t>
      </w:r>
      <w:r>
        <w:rPr>
          <w:rFonts w:hint="eastAsia"/>
        </w:rPr>
        <w:t>软件与外界环境的交互关系</w:t>
      </w:r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4"/>
        <w:gridCol w:w="4264"/>
      </w:tblGrid>
      <w:tr w:rsidR="0033591D" w14:paraId="5C2030B2" w14:textId="77777777">
        <w:trPr>
          <w:tblHeader/>
        </w:trPr>
        <w:tc>
          <w:tcPr>
            <w:tcW w:w="4264" w:type="dxa"/>
            <w:shd w:val="clear" w:color="auto" w:fill="D9D9D9" w:themeFill="background1" w:themeFillShade="D9"/>
          </w:tcPr>
          <w:p w14:paraId="776FA683" w14:textId="77777777" w:rsidR="0033591D" w:rsidRDefault="00000000">
            <w:pPr>
              <w:spacing w:line="400" w:lineRule="exact"/>
              <w:ind w:firstLineChars="0" w:firstLine="0"/>
              <w:jc w:val="center"/>
              <w:rPr>
                <w:rFonts w:ascii="仿宋" w:hAnsi="仿宋" w:hint="eastAsia"/>
                <w:b/>
                <w:szCs w:val="24"/>
              </w:rPr>
            </w:pPr>
            <w:r>
              <w:rPr>
                <w:rFonts w:ascii="仿宋" w:hAnsi="仿宋" w:hint="eastAsia"/>
                <w:b/>
                <w:szCs w:val="24"/>
              </w:rPr>
              <w:t>系统组成部分</w:t>
            </w:r>
          </w:p>
        </w:tc>
        <w:tc>
          <w:tcPr>
            <w:tcW w:w="4264" w:type="dxa"/>
            <w:shd w:val="clear" w:color="auto" w:fill="D9D9D9" w:themeFill="background1" w:themeFillShade="D9"/>
          </w:tcPr>
          <w:p w14:paraId="1153EFB8" w14:textId="77777777" w:rsidR="0033591D" w:rsidRDefault="00000000">
            <w:pPr>
              <w:spacing w:line="400" w:lineRule="exact"/>
              <w:ind w:firstLineChars="0" w:firstLine="0"/>
              <w:jc w:val="center"/>
              <w:rPr>
                <w:rFonts w:ascii="仿宋" w:hAnsi="仿宋" w:hint="eastAsia"/>
                <w:b/>
                <w:szCs w:val="24"/>
              </w:rPr>
            </w:pPr>
            <w:r>
              <w:rPr>
                <w:rFonts w:ascii="仿宋" w:hAnsi="仿宋" w:hint="eastAsia"/>
                <w:b/>
                <w:szCs w:val="24"/>
              </w:rPr>
              <w:t>外部环境及交互</w:t>
            </w:r>
          </w:p>
        </w:tc>
      </w:tr>
      <w:tr w:rsidR="0033591D" w14:paraId="722D8976" w14:textId="77777777">
        <w:trPr>
          <w:trHeight w:val="289"/>
        </w:trPr>
        <w:tc>
          <w:tcPr>
            <w:tcW w:w="4264" w:type="dxa"/>
          </w:tcPr>
          <w:p w14:paraId="59F9081C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旅客终端</w:t>
            </w:r>
          </w:p>
        </w:tc>
        <w:tc>
          <w:tcPr>
            <w:tcW w:w="4264" w:type="dxa"/>
          </w:tcPr>
          <w:p w14:paraId="41B90625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电脑或手机浏览器；通过HTTPS/JSON请求接口，通过SSE接收行程快照。</w:t>
            </w:r>
          </w:p>
        </w:tc>
      </w:tr>
      <w:tr w:rsidR="0033591D" w14:paraId="406F3151" w14:textId="77777777">
        <w:trPr>
          <w:trHeight w:val="481"/>
        </w:trPr>
        <w:tc>
          <w:tcPr>
            <w:tcW w:w="4264" w:type="dxa"/>
          </w:tcPr>
          <w:p w14:paraId="57FF73C5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应用服务器</w:t>
            </w:r>
          </w:p>
        </w:tc>
        <w:tc>
          <w:tcPr>
            <w:tcW w:w="4264" w:type="dxa"/>
          </w:tcPr>
          <w:p w14:paraId="7E0928CD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Go 1.25运行环境；承载Gin API、Agent编排、进程内快照和SSE推送。</w:t>
            </w:r>
          </w:p>
        </w:tc>
      </w:tr>
      <w:tr w:rsidR="0033591D" w14:paraId="25E84132" w14:textId="77777777">
        <w:trPr>
          <w:trHeight w:val="481"/>
        </w:trPr>
        <w:tc>
          <w:tcPr>
            <w:tcW w:w="4264" w:type="dxa"/>
          </w:tcPr>
          <w:p w14:paraId="04C3B92F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聚合数据源接口</w:t>
            </w:r>
          </w:p>
        </w:tc>
        <w:tc>
          <w:tcPr>
            <w:tcW w:w="4264" w:type="dxa"/>
          </w:tcPr>
          <w:p w14:paraId="63A401DC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航班、机场、路线与交通数据服务；通过HTTPS/JSON获取并记录来源、时间戳和有效期。</w:t>
            </w:r>
          </w:p>
        </w:tc>
      </w:tr>
      <w:tr w:rsidR="0033591D" w14:paraId="524C8F4A" w14:textId="77777777">
        <w:trPr>
          <w:trHeight w:val="481"/>
        </w:trPr>
        <w:tc>
          <w:tcPr>
            <w:tcW w:w="4264" w:type="dxa"/>
          </w:tcPr>
          <w:p w14:paraId="5A19E0B2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地图导航接口</w:t>
            </w:r>
          </w:p>
        </w:tc>
        <w:tc>
          <w:tcPr>
            <w:tcW w:w="4264" w:type="dxa"/>
          </w:tcPr>
          <w:p w14:paraId="2DCDFC15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地图应用或导航网页；通过应用链接或HTTPS跳转，不回传导航轨迹。</w:t>
            </w:r>
          </w:p>
        </w:tc>
      </w:tr>
      <w:tr w:rsidR="0033591D" w14:paraId="7ABDAF48" w14:textId="77777777">
        <w:trPr>
          <w:trHeight w:val="481"/>
        </w:trPr>
        <w:tc>
          <w:tcPr>
            <w:tcW w:w="4264" w:type="dxa"/>
          </w:tcPr>
          <w:p w14:paraId="5E21E5AB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可选大模型接口</w:t>
            </w:r>
          </w:p>
        </w:tc>
        <w:tc>
          <w:tcPr>
            <w:tcW w:w="4264" w:type="dxa"/>
          </w:tcPr>
          <w:p w14:paraId="5574BE84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自然语</w:t>
            </w:r>
            <w:r w:rsidRPr="001567A3">
              <w:rPr>
                <w:rFonts w:ascii="仿宋_GB2312" w:eastAsia="仿宋_GB2312" w:hAnsi="宋体" w:hint="eastAsia"/>
                <w:sz w:val="24"/>
                <w:szCs w:val="24"/>
              </w:rPr>
              <w:t>言解释服</w:t>
            </w: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务；仅辅助解释与表</w:t>
            </w: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lastRenderedPageBreak/>
              <w:t>达，不覆盖硬约束和结构化风险判断。</w:t>
            </w:r>
          </w:p>
        </w:tc>
      </w:tr>
    </w:tbl>
    <w:p w14:paraId="59FA5B7C" w14:textId="77777777" w:rsidR="0033591D" w:rsidRPr="001567A3" w:rsidRDefault="00000000">
      <w:pPr>
        <w:spacing w:line="276" w:lineRule="auto"/>
        <w:ind w:firstLine="480"/>
        <w:rPr>
          <w:rFonts w:ascii="仿宋_GB2312" w:eastAsia="仿宋_GB2312"/>
        </w:rPr>
      </w:pPr>
      <w:r w:rsidRPr="001567A3">
        <w:rPr>
          <w:rFonts w:ascii="仿宋_GB2312" w:eastAsia="仿宋_GB2312" w:hAnsi="宋体" w:hint="eastAsia"/>
        </w:rPr>
        <w:lastRenderedPageBreak/>
        <w:t>表4-3说明各运行构件与外部环境的边界。任何外部服务不可用时，系统均应返回可识别的降级状态，不得把接口异常转换为确定性行动结论。</w:t>
      </w:r>
    </w:p>
    <w:p w14:paraId="74948779" w14:textId="77777777" w:rsidR="0033591D" w:rsidRPr="001567A3" w:rsidRDefault="0033591D">
      <w:pPr>
        <w:spacing w:line="276" w:lineRule="auto"/>
        <w:ind w:firstLine="480"/>
        <w:rPr>
          <w:rFonts w:ascii="仿宋_GB2312" w:eastAsia="仿宋_GB2312" w:hAnsi="宋体" w:hint="eastAsia"/>
        </w:rPr>
      </w:pPr>
    </w:p>
    <w:sectPr w:rsidR="0033591D" w:rsidRPr="001567A3">
      <w:footerReference w:type="default" r:id="rId32"/>
      <w:footerReference w:type="first" r:id="rId3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26AA" w14:textId="77777777" w:rsidR="007A77A7" w:rsidRDefault="007A77A7">
      <w:pPr>
        <w:spacing w:line="240" w:lineRule="auto"/>
        <w:ind w:firstLine="480"/>
      </w:pPr>
      <w:r>
        <w:separator/>
      </w:r>
    </w:p>
  </w:endnote>
  <w:endnote w:type="continuationSeparator" w:id="0">
    <w:p w14:paraId="189FAB97" w14:textId="77777777" w:rsidR="007A77A7" w:rsidRDefault="007A77A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楷体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F32C" w14:textId="77777777" w:rsidR="0033591D" w:rsidRDefault="0033591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844614"/>
      <w:docPartObj>
        <w:docPartGallery w:val="AutoText"/>
      </w:docPartObj>
    </w:sdtPr>
    <w:sdtContent>
      <w:p w14:paraId="7C41A475" w14:textId="77777777" w:rsidR="0033591D" w:rsidRDefault="00000000">
        <w:pPr>
          <w:pStyle w:val="a7"/>
          <w:ind w:firstLine="360"/>
          <w:jc w:val="center"/>
        </w:pPr>
      </w:p>
    </w:sdtContent>
  </w:sdt>
  <w:p w14:paraId="7D4F1A74" w14:textId="77777777" w:rsidR="0033591D" w:rsidRDefault="0033591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0E7D" w14:textId="77777777" w:rsidR="0033591D" w:rsidRDefault="0033591D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229402"/>
      <w:docPartObj>
        <w:docPartGallery w:val="AutoText"/>
      </w:docPartObj>
    </w:sdtPr>
    <w:sdtContent>
      <w:p w14:paraId="0542D768" w14:textId="77777777" w:rsidR="0033591D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4E745D" w14:textId="77777777" w:rsidR="0033591D" w:rsidRDefault="0033591D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134900"/>
      <w:docPartObj>
        <w:docPartGallery w:val="AutoText"/>
      </w:docPartObj>
    </w:sdtPr>
    <w:sdtContent>
      <w:p w14:paraId="17C6ED44" w14:textId="77777777" w:rsidR="0033591D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588FC5B" w14:textId="77777777" w:rsidR="0033591D" w:rsidRDefault="0033591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B627" w14:textId="77777777" w:rsidR="007A77A7" w:rsidRDefault="007A77A7">
      <w:pPr>
        <w:ind w:firstLine="480"/>
      </w:pPr>
      <w:r>
        <w:separator/>
      </w:r>
    </w:p>
  </w:footnote>
  <w:footnote w:type="continuationSeparator" w:id="0">
    <w:p w14:paraId="5FA65006" w14:textId="77777777" w:rsidR="007A77A7" w:rsidRDefault="007A77A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F3C3" w14:textId="77777777" w:rsidR="0033591D" w:rsidRDefault="0033591D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1CBF" w14:textId="77777777" w:rsidR="0033591D" w:rsidRDefault="0033591D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2F37" w14:textId="77777777" w:rsidR="0033591D" w:rsidRDefault="0033591D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66848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DD"/>
    <w:rsid w:val="000013BA"/>
    <w:rsid w:val="0000297A"/>
    <w:rsid w:val="00014608"/>
    <w:rsid w:val="00016042"/>
    <w:rsid w:val="00021035"/>
    <w:rsid w:val="0002520D"/>
    <w:rsid w:val="00025D20"/>
    <w:rsid w:val="00033B6D"/>
    <w:rsid w:val="00043FE7"/>
    <w:rsid w:val="000509EC"/>
    <w:rsid w:val="000544EA"/>
    <w:rsid w:val="0005512E"/>
    <w:rsid w:val="00063C27"/>
    <w:rsid w:val="00073E5D"/>
    <w:rsid w:val="00076A0A"/>
    <w:rsid w:val="00076B52"/>
    <w:rsid w:val="00076E62"/>
    <w:rsid w:val="00086CEA"/>
    <w:rsid w:val="00087B54"/>
    <w:rsid w:val="000964A6"/>
    <w:rsid w:val="000A07E0"/>
    <w:rsid w:val="000A3446"/>
    <w:rsid w:val="000D47F8"/>
    <w:rsid w:val="000E14D7"/>
    <w:rsid w:val="000F22B3"/>
    <w:rsid w:val="000F6361"/>
    <w:rsid w:val="00101A01"/>
    <w:rsid w:val="00104157"/>
    <w:rsid w:val="00110470"/>
    <w:rsid w:val="0011584E"/>
    <w:rsid w:val="00120176"/>
    <w:rsid w:val="00126E32"/>
    <w:rsid w:val="0012753A"/>
    <w:rsid w:val="0013023A"/>
    <w:rsid w:val="00130E50"/>
    <w:rsid w:val="00131AC6"/>
    <w:rsid w:val="00143774"/>
    <w:rsid w:val="00144625"/>
    <w:rsid w:val="0014734D"/>
    <w:rsid w:val="001567A3"/>
    <w:rsid w:val="00156FA9"/>
    <w:rsid w:val="00157481"/>
    <w:rsid w:val="00166529"/>
    <w:rsid w:val="001672E8"/>
    <w:rsid w:val="001677C0"/>
    <w:rsid w:val="00173C30"/>
    <w:rsid w:val="00174788"/>
    <w:rsid w:val="00185060"/>
    <w:rsid w:val="001877D4"/>
    <w:rsid w:val="001A095C"/>
    <w:rsid w:val="001A562A"/>
    <w:rsid w:val="001A5C6F"/>
    <w:rsid w:val="001B1D35"/>
    <w:rsid w:val="001B270A"/>
    <w:rsid w:val="001B440C"/>
    <w:rsid w:val="001B6F98"/>
    <w:rsid w:val="001D33F0"/>
    <w:rsid w:val="001E1B53"/>
    <w:rsid w:val="001E69CF"/>
    <w:rsid w:val="001E7D4B"/>
    <w:rsid w:val="001F0F90"/>
    <w:rsid w:val="00200B1F"/>
    <w:rsid w:val="0020265F"/>
    <w:rsid w:val="002106FD"/>
    <w:rsid w:val="00211F2C"/>
    <w:rsid w:val="00217BF2"/>
    <w:rsid w:val="00221BAF"/>
    <w:rsid w:val="00225EC0"/>
    <w:rsid w:val="00235FBA"/>
    <w:rsid w:val="002400CA"/>
    <w:rsid w:val="00242024"/>
    <w:rsid w:val="0024295E"/>
    <w:rsid w:val="00246F24"/>
    <w:rsid w:val="002541C8"/>
    <w:rsid w:val="00254BB9"/>
    <w:rsid w:val="00254DA2"/>
    <w:rsid w:val="002604F0"/>
    <w:rsid w:val="00265374"/>
    <w:rsid w:val="0027371E"/>
    <w:rsid w:val="002762D4"/>
    <w:rsid w:val="00281923"/>
    <w:rsid w:val="00281AF2"/>
    <w:rsid w:val="00286C9D"/>
    <w:rsid w:val="0028715E"/>
    <w:rsid w:val="00293008"/>
    <w:rsid w:val="00295ED5"/>
    <w:rsid w:val="002A7F76"/>
    <w:rsid w:val="002B2DE1"/>
    <w:rsid w:val="002B3F49"/>
    <w:rsid w:val="002B489C"/>
    <w:rsid w:val="002B49AE"/>
    <w:rsid w:val="002B4D2F"/>
    <w:rsid w:val="002B76EB"/>
    <w:rsid w:val="002C0A51"/>
    <w:rsid w:val="002C395C"/>
    <w:rsid w:val="002C715C"/>
    <w:rsid w:val="002D24C2"/>
    <w:rsid w:val="002D5B25"/>
    <w:rsid w:val="002D7B5A"/>
    <w:rsid w:val="002E4455"/>
    <w:rsid w:val="002E7A60"/>
    <w:rsid w:val="002F21E6"/>
    <w:rsid w:val="002F23F5"/>
    <w:rsid w:val="002F4E83"/>
    <w:rsid w:val="002F580B"/>
    <w:rsid w:val="002F686A"/>
    <w:rsid w:val="00300CDD"/>
    <w:rsid w:val="00305A5B"/>
    <w:rsid w:val="00307A3A"/>
    <w:rsid w:val="00307ACC"/>
    <w:rsid w:val="0031207B"/>
    <w:rsid w:val="0032017C"/>
    <w:rsid w:val="003230B9"/>
    <w:rsid w:val="00325267"/>
    <w:rsid w:val="003312AD"/>
    <w:rsid w:val="0033591D"/>
    <w:rsid w:val="00335DF0"/>
    <w:rsid w:val="00336734"/>
    <w:rsid w:val="00340386"/>
    <w:rsid w:val="00341AB5"/>
    <w:rsid w:val="003523D4"/>
    <w:rsid w:val="003637C7"/>
    <w:rsid w:val="0037321F"/>
    <w:rsid w:val="00373644"/>
    <w:rsid w:val="00373979"/>
    <w:rsid w:val="003803B7"/>
    <w:rsid w:val="003822A7"/>
    <w:rsid w:val="00382C1D"/>
    <w:rsid w:val="00386B3F"/>
    <w:rsid w:val="00386DBB"/>
    <w:rsid w:val="003A4FB1"/>
    <w:rsid w:val="003A52C1"/>
    <w:rsid w:val="003A54C5"/>
    <w:rsid w:val="003B0708"/>
    <w:rsid w:val="003B09A7"/>
    <w:rsid w:val="003C0D22"/>
    <w:rsid w:val="003C78B1"/>
    <w:rsid w:val="003D5806"/>
    <w:rsid w:val="003E0748"/>
    <w:rsid w:val="003E2619"/>
    <w:rsid w:val="003F2AC5"/>
    <w:rsid w:val="003F56CC"/>
    <w:rsid w:val="00411976"/>
    <w:rsid w:val="00412417"/>
    <w:rsid w:val="0042393C"/>
    <w:rsid w:val="00430CAC"/>
    <w:rsid w:val="0043559C"/>
    <w:rsid w:val="00447059"/>
    <w:rsid w:val="0044748E"/>
    <w:rsid w:val="0045381D"/>
    <w:rsid w:val="004629A6"/>
    <w:rsid w:val="004713BF"/>
    <w:rsid w:val="00481BCF"/>
    <w:rsid w:val="004845AF"/>
    <w:rsid w:val="00496FF7"/>
    <w:rsid w:val="004A5B7B"/>
    <w:rsid w:val="004A7F13"/>
    <w:rsid w:val="004B0858"/>
    <w:rsid w:val="004B5338"/>
    <w:rsid w:val="004B7063"/>
    <w:rsid w:val="004B7DF7"/>
    <w:rsid w:val="004C13C0"/>
    <w:rsid w:val="004C364F"/>
    <w:rsid w:val="004C4E18"/>
    <w:rsid w:val="004C68DC"/>
    <w:rsid w:val="004C7186"/>
    <w:rsid w:val="004C77E2"/>
    <w:rsid w:val="004D4BE8"/>
    <w:rsid w:val="004E7112"/>
    <w:rsid w:val="004F1FE7"/>
    <w:rsid w:val="004F5F32"/>
    <w:rsid w:val="004F665F"/>
    <w:rsid w:val="00500A4C"/>
    <w:rsid w:val="00502980"/>
    <w:rsid w:val="00511346"/>
    <w:rsid w:val="0051522D"/>
    <w:rsid w:val="00520A28"/>
    <w:rsid w:val="00523662"/>
    <w:rsid w:val="0052617A"/>
    <w:rsid w:val="00526C4D"/>
    <w:rsid w:val="00527278"/>
    <w:rsid w:val="00530BAE"/>
    <w:rsid w:val="00534E3B"/>
    <w:rsid w:val="005350BE"/>
    <w:rsid w:val="005352C1"/>
    <w:rsid w:val="00535A65"/>
    <w:rsid w:val="00542800"/>
    <w:rsid w:val="00547A8B"/>
    <w:rsid w:val="00550D3A"/>
    <w:rsid w:val="005534B3"/>
    <w:rsid w:val="0055606C"/>
    <w:rsid w:val="005645CE"/>
    <w:rsid w:val="00566146"/>
    <w:rsid w:val="00583589"/>
    <w:rsid w:val="005862A8"/>
    <w:rsid w:val="0059402E"/>
    <w:rsid w:val="005953A4"/>
    <w:rsid w:val="00596237"/>
    <w:rsid w:val="005A0A95"/>
    <w:rsid w:val="005A215E"/>
    <w:rsid w:val="005A2D27"/>
    <w:rsid w:val="005B1381"/>
    <w:rsid w:val="005B17A2"/>
    <w:rsid w:val="005B3F36"/>
    <w:rsid w:val="005B55CD"/>
    <w:rsid w:val="005C18D1"/>
    <w:rsid w:val="005D35D6"/>
    <w:rsid w:val="005D53C5"/>
    <w:rsid w:val="005D56D0"/>
    <w:rsid w:val="005E6984"/>
    <w:rsid w:val="005F012A"/>
    <w:rsid w:val="005F0479"/>
    <w:rsid w:val="005F16C0"/>
    <w:rsid w:val="005F1758"/>
    <w:rsid w:val="005F5FD7"/>
    <w:rsid w:val="00600EEB"/>
    <w:rsid w:val="00602A6F"/>
    <w:rsid w:val="00605793"/>
    <w:rsid w:val="00605F7F"/>
    <w:rsid w:val="00611200"/>
    <w:rsid w:val="006144FC"/>
    <w:rsid w:val="0062473B"/>
    <w:rsid w:val="00624FCC"/>
    <w:rsid w:val="00633B24"/>
    <w:rsid w:val="0063482B"/>
    <w:rsid w:val="00636FE5"/>
    <w:rsid w:val="0063765A"/>
    <w:rsid w:val="00645438"/>
    <w:rsid w:val="006529A4"/>
    <w:rsid w:val="00655E1E"/>
    <w:rsid w:val="00664ECC"/>
    <w:rsid w:val="00665E4C"/>
    <w:rsid w:val="006662B0"/>
    <w:rsid w:val="00667018"/>
    <w:rsid w:val="006674F5"/>
    <w:rsid w:val="00667CAD"/>
    <w:rsid w:val="0067194D"/>
    <w:rsid w:val="00676D02"/>
    <w:rsid w:val="00677B52"/>
    <w:rsid w:val="00680603"/>
    <w:rsid w:val="006843F9"/>
    <w:rsid w:val="0069114E"/>
    <w:rsid w:val="00692E38"/>
    <w:rsid w:val="006B10DE"/>
    <w:rsid w:val="006B2D38"/>
    <w:rsid w:val="006B347C"/>
    <w:rsid w:val="006B76E9"/>
    <w:rsid w:val="006C52BB"/>
    <w:rsid w:val="006D2D74"/>
    <w:rsid w:val="006D3E60"/>
    <w:rsid w:val="006E428A"/>
    <w:rsid w:val="0070113F"/>
    <w:rsid w:val="0071724D"/>
    <w:rsid w:val="00721FC8"/>
    <w:rsid w:val="007231DA"/>
    <w:rsid w:val="0072484A"/>
    <w:rsid w:val="00730329"/>
    <w:rsid w:val="00730F69"/>
    <w:rsid w:val="00736E5A"/>
    <w:rsid w:val="00736EE4"/>
    <w:rsid w:val="00737697"/>
    <w:rsid w:val="0074093F"/>
    <w:rsid w:val="0074133A"/>
    <w:rsid w:val="007533CF"/>
    <w:rsid w:val="00756678"/>
    <w:rsid w:val="00763CF1"/>
    <w:rsid w:val="00770936"/>
    <w:rsid w:val="00773618"/>
    <w:rsid w:val="007749D2"/>
    <w:rsid w:val="00775766"/>
    <w:rsid w:val="007806F3"/>
    <w:rsid w:val="0078147B"/>
    <w:rsid w:val="0078310B"/>
    <w:rsid w:val="00785680"/>
    <w:rsid w:val="0079374D"/>
    <w:rsid w:val="007A19F1"/>
    <w:rsid w:val="007A4496"/>
    <w:rsid w:val="007A62E1"/>
    <w:rsid w:val="007A6C59"/>
    <w:rsid w:val="007A77A7"/>
    <w:rsid w:val="007B0EB5"/>
    <w:rsid w:val="007B48E9"/>
    <w:rsid w:val="007B5E45"/>
    <w:rsid w:val="007B6646"/>
    <w:rsid w:val="007C0458"/>
    <w:rsid w:val="007C0780"/>
    <w:rsid w:val="007C3B70"/>
    <w:rsid w:val="007C4B9A"/>
    <w:rsid w:val="007D3C3D"/>
    <w:rsid w:val="007D60A8"/>
    <w:rsid w:val="007D6C73"/>
    <w:rsid w:val="007D75B7"/>
    <w:rsid w:val="007E5D28"/>
    <w:rsid w:val="007F01B6"/>
    <w:rsid w:val="007F0344"/>
    <w:rsid w:val="007F0F31"/>
    <w:rsid w:val="007F6E3F"/>
    <w:rsid w:val="007F7B22"/>
    <w:rsid w:val="00800001"/>
    <w:rsid w:val="008262B7"/>
    <w:rsid w:val="00830E9B"/>
    <w:rsid w:val="008316C6"/>
    <w:rsid w:val="00842C3F"/>
    <w:rsid w:val="00842CE9"/>
    <w:rsid w:val="00850EFB"/>
    <w:rsid w:val="00853BFA"/>
    <w:rsid w:val="0086134E"/>
    <w:rsid w:val="00861968"/>
    <w:rsid w:val="00864709"/>
    <w:rsid w:val="008653BE"/>
    <w:rsid w:val="0086615F"/>
    <w:rsid w:val="00880E12"/>
    <w:rsid w:val="00882011"/>
    <w:rsid w:val="00882C90"/>
    <w:rsid w:val="008A170A"/>
    <w:rsid w:val="008B121B"/>
    <w:rsid w:val="008B3243"/>
    <w:rsid w:val="008B6DBF"/>
    <w:rsid w:val="008C6C0A"/>
    <w:rsid w:val="008D72AD"/>
    <w:rsid w:val="008E05FE"/>
    <w:rsid w:val="008E39AC"/>
    <w:rsid w:val="008F1550"/>
    <w:rsid w:val="008F3FBB"/>
    <w:rsid w:val="008F40C3"/>
    <w:rsid w:val="008F45AD"/>
    <w:rsid w:val="009014C9"/>
    <w:rsid w:val="00907462"/>
    <w:rsid w:val="00915614"/>
    <w:rsid w:val="00916393"/>
    <w:rsid w:val="009170BD"/>
    <w:rsid w:val="00924CF4"/>
    <w:rsid w:val="0093526D"/>
    <w:rsid w:val="0093574D"/>
    <w:rsid w:val="00936678"/>
    <w:rsid w:val="0094029F"/>
    <w:rsid w:val="009460B7"/>
    <w:rsid w:val="009550DD"/>
    <w:rsid w:val="00956232"/>
    <w:rsid w:val="00957BC6"/>
    <w:rsid w:val="0096162D"/>
    <w:rsid w:val="009626B3"/>
    <w:rsid w:val="0096300E"/>
    <w:rsid w:val="00963FD6"/>
    <w:rsid w:val="009649DA"/>
    <w:rsid w:val="00970DE1"/>
    <w:rsid w:val="0097462E"/>
    <w:rsid w:val="00980980"/>
    <w:rsid w:val="009833CC"/>
    <w:rsid w:val="00984D3A"/>
    <w:rsid w:val="0098566B"/>
    <w:rsid w:val="00987BE4"/>
    <w:rsid w:val="00991E4B"/>
    <w:rsid w:val="00992A1F"/>
    <w:rsid w:val="00992AEC"/>
    <w:rsid w:val="00993BA9"/>
    <w:rsid w:val="0099647E"/>
    <w:rsid w:val="00997349"/>
    <w:rsid w:val="00997E72"/>
    <w:rsid w:val="009A1ED0"/>
    <w:rsid w:val="009B0C61"/>
    <w:rsid w:val="009B3BEB"/>
    <w:rsid w:val="009B5784"/>
    <w:rsid w:val="009C0924"/>
    <w:rsid w:val="009C0CE2"/>
    <w:rsid w:val="009C40D6"/>
    <w:rsid w:val="009D2CA0"/>
    <w:rsid w:val="009E41D3"/>
    <w:rsid w:val="009F4D4E"/>
    <w:rsid w:val="00A02B09"/>
    <w:rsid w:val="00A03366"/>
    <w:rsid w:val="00A06A00"/>
    <w:rsid w:val="00A1123E"/>
    <w:rsid w:val="00A11A79"/>
    <w:rsid w:val="00A149D6"/>
    <w:rsid w:val="00A16256"/>
    <w:rsid w:val="00A229BB"/>
    <w:rsid w:val="00A40D8E"/>
    <w:rsid w:val="00A45BD1"/>
    <w:rsid w:val="00A47D7D"/>
    <w:rsid w:val="00A52B0D"/>
    <w:rsid w:val="00A53D65"/>
    <w:rsid w:val="00A60711"/>
    <w:rsid w:val="00A61C48"/>
    <w:rsid w:val="00A63BE4"/>
    <w:rsid w:val="00A65C91"/>
    <w:rsid w:val="00A677BC"/>
    <w:rsid w:val="00A677ED"/>
    <w:rsid w:val="00A71007"/>
    <w:rsid w:val="00A77104"/>
    <w:rsid w:val="00A8020E"/>
    <w:rsid w:val="00A96800"/>
    <w:rsid w:val="00A97EDB"/>
    <w:rsid w:val="00AA06C6"/>
    <w:rsid w:val="00AA1914"/>
    <w:rsid w:val="00AA2E2B"/>
    <w:rsid w:val="00AB22CA"/>
    <w:rsid w:val="00AC16EF"/>
    <w:rsid w:val="00AC31F0"/>
    <w:rsid w:val="00AC361D"/>
    <w:rsid w:val="00AC6877"/>
    <w:rsid w:val="00AC6D33"/>
    <w:rsid w:val="00AC78F8"/>
    <w:rsid w:val="00AD50C8"/>
    <w:rsid w:val="00AE19F5"/>
    <w:rsid w:val="00AE4501"/>
    <w:rsid w:val="00B02683"/>
    <w:rsid w:val="00B11CE8"/>
    <w:rsid w:val="00B1280B"/>
    <w:rsid w:val="00B13AF0"/>
    <w:rsid w:val="00B15E3A"/>
    <w:rsid w:val="00B17614"/>
    <w:rsid w:val="00B204F7"/>
    <w:rsid w:val="00B27073"/>
    <w:rsid w:val="00B370CB"/>
    <w:rsid w:val="00B40484"/>
    <w:rsid w:val="00B40962"/>
    <w:rsid w:val="00B444CD"/>
    <w:rsid w:val="00B45404"/>
    <w:rsid w:val="00B471A8"/>
    <w:rsid w:val="00B5425E"/>
    <w:rsid w:val="00B56387"/>
    <w:rsid w:val="00B63BBC"/>
    <w:rsid w:val="00B73C08"/>
    <w:rsid w:val="00B7693E"/>
    <w:rsid w:val="00B80222"/>
    <w:rsid w:val="00B82BBB"/>
    <w:rsid w:val="00B844DD"/>
    <w:rsid w:val="00B85FC3"/>
    <w:rsid w:val="00B86A30"/>
    <w:rsid w:val="00B87E30"/>
    <w:rsid w:val="00B92E51"/>
    <w:rsid w:val="00B937CD"/>
    <w:rsid w:val="00B94903"/>
    <w:rsid w:val="00B9723D"/>
    <w:rsid w:val="00B9731F"/>
    <w:rsid w:val="00B97886"/>
    <w:rsid w:val="00B97C65"/>
    <w:rsid w:val="00BA36E9"/>
    <w:rsid w:val="00BA4C51"/>
    <w:rsid w:val="00BA5B0B"/>
    <w:rsid w:val="00BB1181"/>
    <w:rsid w:val="00BB2560"/>
    <w:rsid w:val="00BC18EE"/>
    <w:rsid w:val="00BC28F2"/>
    <w:rsid w:val="00BD3B15"/>
    <w:rsid w:val="00BD476A"/>
    <w:rsid w:val="00BD5311"/>
    <w:rsid w:val="00BD5A72"/>
    <w:rsid w:val="00BE09B1"/>
    <w:rsid w:val="00BE1123"/>
    <w:rsid w:val="00BE30FE"/>
    <w:rsid w:val="00BF1AB7"/>
    <w:rsid w:val="00BF2A90"/>
    <w:rsid w:val="00BF2BE8"/>
    <w:rsid w:val="00BF2FC5"/>
    <w:rsid w:val="00C00978"/>
    <w:rsid w:val="00C032D7"/>
    <w:rsid w:val="00C17F50"/>
    <w:rsid w:val="00C22C02"/>
    <w:rsid w:val="00C254CD"/>
    <w:rsid w:val="00C27826"/>
    <w:rsid w:val="00C31F17"/>
    <w:rsid w:val="00C34747"/>
    <w:rsid w:val="00C37CA2"/>
    <w:rsid w:val="00C51334"/>
    <w:rsid w:val="00C51AB4"/>
    <w:rsid w:val="00C537BC"/>
    <w:rsid w:val="00C57D40"/>
    <w:rsid w:val="00C6509E"/>
    <w:rsid w:val="00C717A3"/>
    <w:rsid w:val="00C75527"/>
    <w:rsid w:val="00C7660F"/>
    <w:rsid w:val="00C805ED"/>
    <w:rsid w:val="00C83EE0"/>
    <w:rsid w:val="00C91103"/>
    <w:rsid w:val="00C94306"/>
    <w:rsid w:val="00CA421A"/>
    <w:rsid w:val="00CB1E87"/>
    <w:rsid w:val="00CB25E4"/>
    <w:rsid w:val="00CB40A5"/>
    <w:rsid w:val="00CC0C8A"/>
    <w:rsid w:val="00CC7E23"/>
    <w:rsid w:val="00CD7382"/>
    <w:rsid w:val="00CE35ED"/>
    <w:rsid w:val="00CE7419"/>
    <w:rsid w:val="00CF0D8E"/>
    <w:rsid w:val="00D02AE3"/>
    <w:rsid w:val="00D0352B"/>
    <w:rsid w:val="00D1354B"/>
    <w:rsid w:val="00D154CA"/>
    <w:rsid w:val="00D1638D"/>
    <w:rsid w:val="00D23BDF"/>
    <w:rsid w:val="00D243E1"/>
    <w:rsid w:val="00D27C62"/>
    <w:rsid w:val="00D27C79"/>
    <w:rsid w:val="00D31D35"/>
    <w:rsid w:val="00D32244"/>
    <w:rsid w:val="00D34F07"/>
    <w:rsid w:val="00D355F5"/>
    <w:rsid w:val="00D40688"/>
    <w:rsid w:val="00D4230D"/>
    <w:rsid w:val="00D448A7"/>
    <w:rsid w:val="00D44FDB"/>
    <w:rsid w:val="00D548AA"/>
    <w:rsid w:val="00D71C0B"/>
    <w:rsid w:val="00D81252"/>
    <w:rsid w:val="00D82031"/>
    <w:rsid w:val="00D85F0E"/>
    <w:rsid w:val="00D94320"/>
    <w:rsid w:val="00D97B0E"/>
    <w:rsid w:val="00DB12E3"/>
    <w:rsid w:val="00DB4492"/>
    <w:rsid w:val="00DC0713"/>
    <w:rsid w:val="00DC0CB9"/>
    <w:rsid w:val="00DC2808"/>
    <w:rsid w:val="00DC2D8F"/>
    <w:rsid w:val="00DD268A"/>
    <w:rsid w:val="00DD3E55"/>
    <w:rsid w:val="00DD4245"/>
    <w:rsid w:val="00DD4F25"/>
    <w:rsid w:val="00DF0849"/>
    <w:rsid w:val="00DF2CBE"/>
    <w:rsid w:val="00E0296A"/>
    <w:rsid w:val="00E02ACC"/>
    <w:rsid w:val="00E03FB8"/>
    <w:rsid w:val="00E1267E"/>
    <w:rsid w:val="00E13E9B"/>
    <w:rsid w:val="00E141A7"/>
    <w:rsid w:val="00E2038C"/>
    <w:rsid w:val="00E20A7D"/>
    <w:rsid w:val="00E240BE"/>
    <w:rsid w:val="00E244FB"/>
    <w:rsid w:val="00E30E46"/>
    <w:rsid w:val="00E31FB4"/>
    <w:rsid w:val="00E34556"/>
    <w:rsid w:val="00E34F3E"/>
    <w:rsid w:val="00E35992"/>
    <w:rsid w:val="00E404D2"/>
    <w:rsid w:val="00E41F4F"/>
    <w:rsid w:val="00E43C1F"/>
    <w:rsid w:val="00E54AC6"/>
    <w:rsid w:val="00E55909"/>
    <w:rsid w:val="00E60598"/>
    <w:rsid w:val="00E63ED3"/>
    <w:rsid w:val="00E65A6A"/>
    <w:rsid w:val="00E70C9D"/>
    <w:rsid w:val="00E71275"/>
    <w:rsid w:val="00E74117"/>
    <w:rsid w:val="00E76BCD"/>
    <w:rsid w:val="00E802D3"/>
    <w:rsid w:val="00E869A9"/>
    <w:rsid w:val="00E92E74"/>
    <w:rsid w:val="00E961E9"/>
    <w:rsid w:val="00EA5CD0"/>
    <w:rsid w:val="00EB64A3"/>
    <w:rsid w:val="00EB65CF"/>
    <w:rsid w:val="00EC0BF7"/>
    <w:rsid w:val="00ED2C79"/>
    <w:rsid w:val="00ED5425"/>
    <w:rsid w:val="00ED7471"/>
    <w:rsid w:val="00ED7D01"/>
    <w:rsid w:val="00ED7FB0"/>
    <w:rsid w:val="00F01673"/>
    <w:rsid w:val="00F01F0B"/>
    <w:rsid w:val="00F0661A"/>
    <w:rsid w:val="00F07133"/>
    <w:rsid w:val="00F12E0F"/>
    <w:rsid w:val="00F15D68"/>
    <w:rsid w:val="00F27A29"/>
    <w:rsid w:val="00F301AD"/>
    <w:rsid w:val="00F33B77"/>
    <w:rsid w:val="00F344A8"/>
    <w:rsid w:val="00F4308A"/>
    <w:rsid w:val="00F51E36"/>
    <w:rsid w:val="00F62AAB"/>
    <w:rsid w:val="00F634E1"/>
    <w:rsid w:val="00F637DD"/>
    <w:rsid w:val="00F640A3"/>
    <w:rsid w:val="00F67A16"/>
    <w:rsid w:val="00F705C1"/>
    <w:rsid w:val="00F72C45"/>
    <w:rsid w:val="00F74D9C"/>
    <w:rsid w:val="00F91E5B"/>
    <w:rsid w:val="00F9706F"/>
    <w:rsid w:val="00FA44BA"/>
    <w:rsid w:val="00FA7F28"/>
    <w:rsid w:val="00FB5988"/>
    <w:rsid w:val="00FC39AD"/>
    <w:rsid w:val="00FD43E0"/>
    <w:rsid w:val="00FD703C"/>
    <w:rsid w:val="00FD7694"/>
    <w:rsid w:val="00FE0261"/>
    <w:rsid w:val="00FE3B02"/>
    <w:rsid w:val="00FE405C"/>
    <w:rsid w:val="00FE53E1"/>
    <w:rsid w:val="00FF0199"/>
    <w:rsid w:val="00FF428E"/>
    <w:rsid w:val="00FF4E5C"/>
    <w:rsid w:val="50B5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EAE00A"/>
  <w15:docId w15:val="{3E601223-145B-42A8-9939-25B0BC37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ind w:firstLineChars="0" w:firstLine="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after="120" w:line="377" w:lineRule="auto"/>
      <w:ind w:firstLineChars="0" w:firstLine="0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pPr>
      <w:spacing w:line="400" w:lineRule="exact"/>
    </w:pPr>
    <w:rPr>
      <w:rFonts w:cs="Times New Roman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8296"/>
      </w:tabs>
      <w:ind w:firstLineChars="0" w:firstLine="0"/>
    </w:pPr>
  </w:style>
  <w:style w:type="paragraph" w:styleId="ab">
    <w:name w:val="table of figures"/>
    <w:basedOn w:val="a"/>
    <w:next w:val="a"/>
    <w:uiPriority w:val="99"/>
    <w:unhideWhenUsed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basedOn w:val="a0"/>
    <w:unhideWhenUsed/>
    <w:qFormat/>
    <w:rPr>
      <w:sz w:val="21"/>
      <w:szCs w:val="21"/>
    </w:rPr>
  </w:style>
  <w:style w:type="paragraph" w:customStyle="1" w:styleId="af0">
    <w:name w:val="表题"/>
    <w:basedOn w:val="a"/>
    <w:next w:val="a"/>
    <w:qFormat/>
    <w:pPr>
      <w:spacing w:before="120" w:after="60" w:line="320" w:lineRule="atLeast"/>
      <w:jc w:val="center"/>
    </w:pPr>
    <w:rPr>
      <w:rFonts w:eastAsia="黑体" w:cs="Times New Roman"/>
      <w:sz w:val="18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cstheme="minorBidi"/>
      <w:kern w:val="2"/>
      <w:sz w:val="21"/>
      <w:szCs w:val="22"/>
    </w:rPr>
  </w:style>
  <w:style w:type="paragraph" w:styleId="af1">
    <w:name w:val="List Paragraph"/>
    <w:basedOn w:val="a"/>
    <w:uiPriority w:val="34"/>
    <w:qFormat/>
    <w:pPr>
      <w:ind w:firstLine="420"/>
    </w:p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imes New Roman" w:eastAsia="宋体" w:hAnsi="Times New Roman"/>
      <w:b/>
      <w:bCs/>
    </w:rPr>
  </w:style>
  <w:style w:type="paragraph" w:styleId="af2">
    <w:name w:val="No Spacing"/>
    <w:link w:val="af3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3">
    <w:name w:val="无间隔 字符"/>
    <w:basedOn w:val="a0"/>
    <w:link w:val="af2"/>
    <w:uiPriority w:val="1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/>
      <w:b/>
      <w:bCs/>
      <w:sz w:val="28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4">
    <w:name w:val="图"/>
    <w:basedOn w:val="a"/>
    <w:link w:val="af5"/>
    <w:qFormat/>
    <w:pPr>
      <w:widowControl/>
      <w:spacing w:afterLines="100" w:after="100"/>
      <w:ind w:firstLineChars="0" w:firstLine="0"/>
      <w:jc w:val="center"/>
    </w:pPr>
    <w:rPr>
      <w:rFonts w:cs="Times New Roman"/>
      <w:sz w:val="21"/>
      <w:szCs w:val="18"/>
    </w:rPr>
  </w:style>
  <w:style w:type="character" w:customStyle="1" w:styleId="af5">
    <w:name w:val="图 字符"/>
    <w:basedOn w:val="a0"/>
    <w:link w:val="af4"/>
    <w:rPr>
      <w:rFonts w:ascii="Times New Roman" w:eastAsia="仿宋" w:hAnsi="Times New Roman" w:cs="Times New Roman"/>
      <w:szCs w:val="18"/>
    </w:rPr>
  </w:style>
  <w:style w:type="character" w:customStyle="1" w:styleId="Char">
    <w:name w:val="批注文字 Char"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Chars="0" w:firstLine="360"/>
      <w:textAlignment w:val="baseline"/>
    </w:pPr>
    <w:rPr>
      <w:rFonts w:eastAsia="楷体_GB2312" w:cs="Times New Roman"/>
      <w:kern w:val="0"/>
      <w:sz w:val="21"/>
      <w:szCs w:val="20"/>
    </w:rPr>
  </w:style>
  <w:style w:type="character" w:customStyle="1" w:styleId="40">
    <w:name w:val="标题 4 字符"/>
    <w:basedOn w:val="a0"/>
    <w:link w:val="4"/>
    <w:uiPriority w:val="9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f6">
    <w:name w:val="表"/>
    <w:basedOn w:val="a"/>
    <w:next w:val="a"/>
    <w:link w:val="af7"/>
    <w:qFormat/>
    <w:pPr>
      <w:spacing w:beforeLines="100" w:before="100" w:afterLines="50" w:after="50"/>
      <w:ind w:firstLineChars="0" w:firstLine="0"/>
      <w:jc w:val="center"/>
    </w:pPr>
    <w:rPr>
      <w:sz w:val="21"/>
    </w:rPr>
  </w:style>
  <w:style w:type="character" w:customStyle="1" w:styleId="af7">
    <w:name w:val="表 字符"/>
    <w:basedOn w:val="a0"/>
    <w:link w:val="af6"/>
    <w:rPr>
      <w:rFonts w:ascii="Times New Roman" w:eastAsia="仿宋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基于面向对象的分析设计方法，使用UML建设软件系统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110C9F-0CDC-4B38-B0E7-397047CC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31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课外实验</dc:title>
  <dc:subject>图书管理系统</dc:subject>
  <dc:creator>张艺凡</dc:creator>
  <cp:lastModifiedBy>Yuanqi Chen</cp:lastModifiedBy>
  <cp:revision>10</cp:revision>
  <dcterms:created xsi:type="dcterms:W3CDTF">2026-10-08T13:42:00Z</dcterms:created>
  <dcterms:modified xsi:type="dcterms:W3CDTF">2026-10-10T09:16:00Z</dcterms:modified>
  <cp:category>路漫漫其修远兮，吾将上下而求索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eyJoZGlkIjoiOTYzOTNmNTdkODQ4OWVjOGJjOWYyZGNkZDViNzk3NDgiLCJ1c2VySWQiOiI3MDUyMzM1NzUifQ==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EC9DC0AEAFBF41A28197585D086DC65F_13</vt:lpwstr>
  </property>
</Properties>
</file>