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0353" w:type="dxa"/>
        <w:jc w:val="left"/>
        <w:tblInd w:w="-46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353"/>
      </w:tblGrid>
      <w:tr>
        <w:trPr/>
        <w:tc>
          <w:tcPr>
            <w:tcW w:w="10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left="37" w:right="184"/>
              <w:jc w:val="center"/>
              <w:rPr>
                <w:sz w:val="22"/>
                <w:szCs w:val="22"/>
              </w:rPr>
            </w:pPr>
            <w:r>
              <w:rPr>
                <w:rStyle w:val="S1"/>
                <w:sz w:val="22"/>
                <w:szCs w:val="22"/>
                <w:lang w:bidi="ar-SA"/>
              </w:rPr>
              <w:t xml:space="preserve">Устав </w:t>
              <w:br/>
              <w:t>товарищества с ограниченной ответственностью «{company_name}</w:t>
            </w:r>
            <w:r>
              <w:rPr>
                <w:b/>
                <w:bCs/>
                <w:color w:themeColor="text1" w:val="000000"/>
                <w:sz w:val="22"/>
                <w:szCs w:val="22"/>
                <w:shd w:fill="FFFFFF" w:val="clear"/>
                <w:lang w:bidi="ar-SA"/>
              </w:rPr>
              <w:t>»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0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left="37"/>
              <w:jc w:val="center"/>
              <w:rPr>
                <w:sz w:val="22"/>
                <w:szCs w:val="22"/>
              </w:rPr>
            </w:pPr>
            <w:r>
              <w:rPr>
                <w:rStyle w:val="S1"/>
                <w:sz w:val="22"/>
                <w:szCs w:val="22"/>
                <w:lang w:bidi="ar-SA"/>
              </w:rPr>
              <w:t>Глава 1. Общие положения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7"/>
              <w:jc w:val="center"/>
              <w:rPr>
                <w:rStyle w:val="S0"/>
                <w:sz w:val="22"/>
                <w:szCs w:val="22"/>
              </w:rPr>
            </w:pPr>
            <w:r>
              <w:rPr/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567" w:left="606"/>
              <w:contextualSpacing/>
              <w:jc w:val="both"/>
              <w:rPr>
                <w:rStyle w:val="S0"/>
                <w:color w:themeColor="text1" w:val="00000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Товарищество с ограниченной ответственностью «</w:t>
            </w:r>
            <w:r>
              <w:rPr>
                <w:rStyle w:val="S0"/>
                <w:sz w:val="22"/>
                <w:szCs w:val="22"/>
                <w:lang w:val="fr-BE" w:bidi="ar-SA"/>
              </w:rPr>
              <w:t> {company_name}</w:t>
            </w:r>
            <w:r>
              <w:rPr>
                <w:rStyle w:val="S0"/>
                <w:sz w:val="22"/>
                <w:szCs w:val="22"/>
                <w:lang w:bidi="ar-SA"/>
              </w:rPr>
              <w:t>»</w:t>
            </w:r>
            <w:r>
              <w:rPr>
                <w:color w:themeColor="text1" w:val="000000"/>
                <w:sz w:val="22"/>
                <w:szCs w:val="22"/>
                <w:lang w:bidi="ar-SA"/>
              </w:rPr>
              <w:t xml:space="preserve"> </w:t>
            </w:r>
            <w:r>
              <w:rPr>
                <w:rStyle w:val="S0"/>
                <w:sz w:val="22"/>
                <w:szCs w:val="22"/>
                <w:lang w:bidi="ar-SA"/>
              </w:rPr>
              <w:t>является юридическим лицом, зарегистрированным и действующим в соответствии с действующим законодательством Республики Казахстан (далее по тексту «</w:t>
            </w:r>
            <w:r>
              <w:rPr>
                <w:rStyle w:val="S0"/>
                <w:sz w:val="22"/>
                <w:szCs w:val="22"/>
                <w:lang w:val="fr-BE" w:bidi="ar-SA"/>
              </w:rPr>
              <w:t> </w:t>
            </w:r>
            <w:r>
              <w:rPr>
                <w:rStyle w:val="S0"/>
                <w:b/>
                <w:bCs/>
                <w:sz w:val="22"/>
                <w:szCs w:val="22"/>
                <w:lang w:bidi="ar-SA"/>
              </w:rPr>
              <w:t>Товарищество</w:t>
            </w:r>
            <w:r>
              <w:rPr>
                <w:rStyle w:val="S0"/>
                <w:sz w:val="22"/>
                <w:szCs w:val="22"/>
                <w:lang w:val="fr-BE" w:bidi="ar-SA"/>
              </w:rPr>
              <w:t> </w:t>
            </w:r>
            <w:r>
              <w:rPr>
                <w:rStyle w:val="S0"/>
                <w:sz w:val="22"/>
                <w:szCs w:val="22"/>
                <w:lang w:bidi="ar-SA"/>
              </w:rPr>
              <w:t>»).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567" w:left="606"/>
              <w:contextualSpacing/>
              <w:jc w:val="both"/>
              <w:rPr>
                <w:rStyle w:val="S0"/>
                <w:color w:themeColor="text1" w:val="00000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Товарищество приобретает права юридического лица с момента его государственной регистрации, имеет самостоятельный баланс, банковские счета, может от своего имени приобретать и осуществлять имущественные и личные неимущественные права, нести обязанность, быть истцом и ответчиком в суде.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567" w:left="606"/>
              <w:contextualSpacing/>
              <w:jc w:val="both"/>
              <w:rPr>
                <w:rStyle w:val="S0"/>
                <w:color w:themeColor="text1" w:val="00000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Участниками Товарищества (далее по тексту «</w:t>
            </w:r>
            <w:r>
              <w:rPr>
                <w:rStyle w:val="S0"/>
                <w:b/>
                <w:bCs/>
                <w:sz w:val="22"/>
                <w:szCs w:val="22"/>
                <w:lang w:bidi="ar-SA"/>
              </w:rPr>
              <w:t>Участники</w:t>
            </w:r>
            <w:r>
              <w:rPr>
                <w:rStyle w:val="S0"/>
                <w:sz w:val="22"/>
                <w:szCs w:val="22"/>
                <w:lang w:bidi="ar-SA"/>
              </w:rPr>
              <w:t xml:space="preserve">») </w:t>
            </w:r>
            <w:commentRangeStart w:id="0"/>
            <w:commentRangeStart w:id="1"/>
            <w:r>
              <w:rPr>
                <w:rStyle w:val="S0"/>
                <w:sz w:val="22"/>
                <w:szCs w:val="22"/>
                <w:lang w:bidi="ar-SA"/>
              </w:rPr>
              <w:t>являются:</w:t>
            </w:r>
            <w:r>
              <w:rPr>
                <w:rStyle w:val="S0"/>
                <w:sz w:val="22"/>
                <w:szCs w:val="22"/>
                <w:lang w:bidi="ar-SA"/>
              </w:rPr>
            </w:r>
            <w:commentRangeEnd w:id="1"/>
            <w:r>
              <w:commentReference w:id="1"/>
            </w:r>
            <w:commentRangeEnd w:id="0"/>
            <w:r>
              <w:commentReference w:id="0"/>
            </w:r>
            <w:r>
              <w:rPr>
                <w:rStyle w:val="S0"/>
                <w:sz w:val="22"/>
                <w:szCs w:val="22"/>
                <w:lang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ind w:hanging="567" w:left="1173"/>
              <w:contextualSpacing/>
              <w:jc w:val="both"/>
              <w:rPr>
                <w:rStyle w:val="S0"/>
                <w:color w:themeColor="text1" w:val="000000"/>
                <w:sz w:val="22"/>
                <w:szCs w:val="22"/>
              </w:rPr>
            </w:pPr>
            <w:r>
              <w:rPr>
                <w:rStyle w:val="S0"/>
                <w:lang w:bidi="ar-SA"/>
              </w:rPr>
              <w:t>{#is_legal_entity1}</w:t>
            </w:r>
          </w:p>
          <w:p>
            <w:pPr>
              <w:pStyle w:val="ListParagraph"/>
              <w:widowControl/>
              <w:suppressAutoHyphens w:val="true"/>
              <w:spacing w:before="0" w:after="0"/>
              <w:ind w:hanging="567" w:left="1173"/>
              <w:contextualSpacing/>
              <w:jc w:val="both"/>
              <w:rPr>
                <w:rStyle w:val="S0"/>
                <w:color w:themeColor="text1" w:val="000000"/>
                <w:sz w:val="22"/>
                <w:szCs w:val="22"/>
              </w:rPr>
            </w:pPr>
            <w:r>
              <w:rPr>
                <w:rStyle w:val="S0"/>
                <w:lang w:bidi="ar-SA"/>
              </w:rPr>
              <w:t>{name1} в лице {passport1}, действующего на основании {iin1}, далее по тексту – « Участник 1 ».</w:t>
            </w:r>
          </w:p>
          <w:p>
            <w:pPr>
              <w:pStyle w:val="ListParagraph"/>
              <w:widowControl/>
              <w:suppressAutoHyphens w:val="true"/>
              <w:spacing w:before="0" w:after="0"/>
              <w:ind w:hanging="567" w:left="1173"/>
              <w:contextualSpacing/>
              <w:jc w:val="both"/>
              <w:rPr>
                <w:rStyle w:val="S0"/>
                <w:color w:themeColor="text1" w:val="000000"/>
                <w:sz w:val="22"/>
                <w:szCs w:val="22"/>
              </w:rPr>
            </w:pPr>
            <w:r>
              <w:rPr>
                <w:rStyle w:val="S0"/>
                <w:lang w:bidi="ar-SA"/>
              </w:rPr>
              <w:t>{/is_legal_entity1}</w:t>
            </w:r>
          </w:p>
          <w:p>
            <w:pPr>
              <w:pStyle w:val="ListParagraph"/>
              <w:widowControl/>
              <w:suppressAutoHyphens w:val="true"/>
              <w:spacing w:before="0" w:after="0"/>
              <w:ind w:hanging="567" w:left="1173"/>
              <w:contextualSpacing/>
              <w:jc w:val="both"/>
              <w:rPr>
                <w:rStyle w:val="S0"/>
                <w:color w:themeColor="text1" w:val="000000"/>
                <w:sz w:val="22"/>
                <w:szCs w:val="22"/>
              </w:rPr>
            </w:pPr>
            <w:r>
              <w:rPr>
                <w:rStyle w:val="S0"/>
                <w:lang w:bidi="ar-SA"/>
              </w:rPr>
              <w:t>{#is_individual1}</w:t>
            </w:r>
          </w:p>
          <w:p>
            <w:pPr>
              <w:pStyle w:val="ListParagraph"/>
              <w:widowControl/>
              <w:suppressAutoHyphens w:val="true"/>
              <w:spacing w:before="0" w:after="0"/>
              <w:ind w:hanging="567" w:left="1173"/>
              <w:contextualSpacing/>
              <w:jc w:val="both"/>
              <w:rPr>
                <w:rStyle w:val="S0"/>
                <w:color w:themeColor="text1" w:val="000000"/>
                <w:sz w:val="22"/>
                <w:szCs w:val="22"/>
              </w:rPr>
            </w:pPr>
            <w:r>
              <w:rPr>
                <w:rStyle w:val="S0"/>
                <w:lang w:bidi="ar-SA"/>
              </w:rPr>
              <w:t>{name1} паспорт {passport1}, ИИН {iin1}, далее по тексту – « Участник 1 ».</w:t>
            </w:r>
          </w:p>
          <w:p>
            <w:pPr>
              <w:pStyle w:val="ListParagraph"/>
              <w:widowControl/>
              <w:suppressAutoHyphens w:val="true"/>
              <w:spacing w:before="0" w:after="0"/>
              <w:ind w:hanging="567" w:left="1173"/>
              <w:contextualSpacing/>
              <w:jc w:val="both"/>
              <w:rPr>
                <w:rStyle w:val="S0"/>
                <w:color w:themeColor="text1" w:val="000000"/>
                <w:sz w:val="22"/>
                <w:szCs w:val="22"/>
              </w:rPr>
            </w:pPr>
            <w:r>
              <w:rPr>
                <w:rStyle w:val="S0"/>
                <w:lang w:bidi="ar-SA"/>
              </w:rPr>
              <w:t>{/is_individual1}</w:t>
            </w:r>
          </w:p>
          <w:p>
            <w:pPr>
              <w:pStyle w:val="ListParagraph"/>
              <w:widowControl/>
              <w:suppressAutoHyphens w:val="true"/>
              <w:spacing w:before="0" w:after="0"/>
              <w:ind w:hanging="567" w:left="1173"/>
              <w:contextualSpacing/>
              <w:jc w:val="both"/>
              <w:rPr>
                <w:rStyle w:val="S0"/>
                <w:color w:themeColor="text1" w:val="000000"/>
                <w:sz w:val="22"/>
                <w:szCs w:val="22"/>
              </w:rPr>
            </w:pPr>
            <w:r>
              <w:rPr>
                <w:rStyle w:val="S0"/>
                <w:lang w:bidi="ar-SA"/>
              </w:rPr>
              <w:t>{#is_entrepreneur1}</w:t>
            </w:r>
          </w:p>
          <w:p>
            <w:pPr>
              <w:pStyle w:val="ListParagraph"/>
              <w:widowControl/>
              <w:suppressAutoHyphens w:val="true"/>
              <w:spacing w:before="0" w:after="0"/>
              <w:ind w:hanging="567" w:left="1173"/>
              <w:contextualSpacing/>
              <w:jc w:val="both"/>
              <w:rPr>
                <w:rStyle w:val="S0"/>
                <w:color w:themeColor="text1" w:val="000000"/>
                <w:sz w:val="22"/>
                <w:szCs w:val="22"/>
              </w:rPr>
            </w:pPr>
            <w:r>
              <w:rPr>
                <w:rStyle w:val="S0"/>
                <w:lang w:bidi="ar-SA"/>
              </w:rPr>
              <w:t>{name1} паспорт {passport1}, ИИН {iin1}, далее по тексту – « Участник 1 ».</w:t>
            </w:r>
          </w:p>
          <w:p>
            <w:pPr>
              <w:pStyle w:val="ListParagraph"/>
              <w:widowControl/>
              <w:suppressAutoHyphens w:val="true"/>
              <w:spacing w:before="0" w:after="0"/>
              <w:ind w:hanging="567" w:left="1173"/>
              <w:contextualSpacing/>
              <w:jc w:val="both"/>
              <w:rPr>
                <w:rStyle w:val="S0"/>
                <w:color w:themeColor="text1" w:val="000000"/>
                <w:sz w:val="22"/>
                <w:szCs w:val="22"/>
              </w:rPr>
            </w:pPr>
            <w:r>
              <w:rPr>
                <w:rStyle w:val="S0"/>
                <w:lang w:bidi="ar-SA"/>
              </w:rPr>
              <w:t>{/is_entrepreneur1}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ind w:hanging="567" w:left="1173"/>
              <w:contextualSpacing/>
              <w:jc w:val="both"/>
              <w:rPr>
                <w:rStyle w:val="S0"/>
                <w:color w:themeColor="text1" w:val="000000"/>
                <w:sz w:val="22"/>
                <w:szCs w:val="22"/>
              </w:rPr>
            </w:pPr>
            <w:r>
              <w:rPr>
                <w:color w:themeColor="text1" w:val="000000"/>
                <w:sz w:val="22"/>
                <w:szCs w:val="22"/>
                <w:shd w:fill="FFFFFF" w:val="clear"/>
                <w:lang w:bidi="ar-SA"/>
              </w:rPr>
              <w:t>{#is_legal_entity2}</w:t>
            </w:r>
          </w:p>
          <w:p>
            <w:pPr>
              <w:pStyle w:val="ListParagraph"/>
              <w:widowControl/>
              <w:suppressAutoHyphens w:val="true"/>
              <w:spacing w:before="0" w:after="0"/>
              <w:ind w:hanging="567" w:left="1173"/>
              <w:contextualSpacing/>
              <w:jc w:val="both"/>
              <w:rPr>
                <w:rStyle w:val="S0"/>
                <w:color w:themeColor="text1" w:val="000000"/>
                <w:sz w:val="22"/>
                <w:szCs w:val="22"/>
              </w:rPr>
            </w:pPr>
            <w:r>
              <w:rPr>
                <w:color w:themeColor="text1" w:val="000000"/>
                <w:sz w:val="22"/>
                <w:szCs w:val="22"/>
                <w:shd w:fill="FFFFFF" w:val="clear"/>
                <w:lang w:bidi="ar-SA"/>
              </w:rPr>
              <w:t>{name2} в лице {passport2}, действующего на основании {iin2}, далее по тексту – « Участник 2 ».</w:t>
            </w:r>
          </w:p>
          <w:p>
            <w:pPr>
              <w:pStyle w:val="ListParagraph"/>
              <w:widowControl/>
              <w:suppressAutoHyphens w:val="true"/>
              <w:spacing w:before="0" w:after="0"/>
              <w:ind w:hanging="567" w:left="1173"/>
              <w:contextualSpacing/>
              <w:jc w:val="both"/>
              <w:rPr>
                <w:rStyle w:val="S0"/>
                <w:color w:themeColor="text1" w:val="000000"/>
                <w:sz w:val="22"/>
                <w:szCs w:val="22"/>
              </w:rPr>
            </w:pPr>
            <w:r>
              <w:rPr>
                <w:color w:themeColor="text1" w:val="000000"/>
                <w:sz w:val="22"/>
                <w:szCs w:val="22"/>
                <w:shd w:fill="FFFFFF" w:val="clear"/>
                <w:lang w:bidi="ar-SA"/>
              </w:rPr>
              <w:t>{/is_legal_entity2}</w:t>
            </w:r>
          </w:p>
          <w:p>
            <w:pPr>
              <w:pStyle w:val="ListParagraph"/>
              <w:widowControl/>
              <w:suppressAutoHyphens w:val="true"/>
              <w:spacing w:before="0" w:after="0"/>
              <w:ind w:hanging="567" w:left="1173"/>
              <w:contextualSpacing/>
              <w:jc w:val="both"/>
              <w:rPr>
                <w:rStyle w:val="S0"/>
                <w:color w:themeColor="text1" w:val="000000"/>
                <w:sz w:val="22"/>
                <w:szCs w:val="22"/>
              </w:rPr>
            </w:pPr>
            <w:r>
              <w:rPr>
                <w:color w:themeColor="text1" w:val="000000"/>
                <w:sz w:val="22"/>
                <w:szCs w:val="22"/>
                <w:shd w:fill="FFFFFF" w:val="clear"/>
                <w:lang w:bidi="ar-SA"/>
              </w:rPr>
              <w:t>{#is_individual2}</w:t>
            </w:r>
          </w:p>
          <w:p>
            <w:pPr>
              <w:pStyle w:val="ListParagraph"/>
              <w:widowControl/>
              <w:suppressAutoHyphens w:val="true"/>
              <w:spacing w:before="0" w:after="0"/>
              <w:ind w:hanging="567" w:left="1173"/>
              <w:contextualSpacing/>
              <w:jc w:val="both"/>
              <w:rPr>
                <w:rStyle w:val="S0"/>
                <w:color w:themeColor="text1" w:val="000000"/>
                <w:sz w:val="22"/>
                <w:szCs w:val="22"/>
              </w:rPr>
            </w:pPr>
            <w:r>
              <w:rPr>
                <w:color w:themeColor="text1" w:val="000000"/>
                <w:sz w:val="22"/>
                <w:szCs w:val="22"/>
                <w:shd w:fill="FFFFFF" w:val="clear"/>
                <w:lang w:bidi="ar-SA"/>
              </w:rPr>
              <w:t>{name2} паспорт {passport2}, ИИН {iin2}, далее по тексту – « Участник 2 ».</w:t>
            </w:r>
          </w:p>
          <w:p>
            <w:pPr>
              <w:pStyle w:val="ListParagraph"/>
              <w:widowControl/>
              <w:suppressAutoHyphens w:val="true"/>
              <w:spacing w:before="0" w:after="0"/>
              <w:ind w:hanging="567" w:left="1173"/>
              <w:contextualSpacing/>
              <w:jc w:val="both"/>
              <w:rPr>
                <w:rStyle w:val="S0"/>
                <w:color w:themeColor="text1" w:val="000000"/>
                <w:sz w:val="22"/>
                <w:szCs w:val="22"/>
              </w:rPr>
            </w:pPr>
            <w:r>
              <w:rPr>
                <w:color w:themeColor="text1" w:val="000000"/>
                <w:sz w:val="22"/>
                <w:szCs w:val="22"/>
                <w:shd w:fill="FFFFFF" w:val="clear"/>
                <w:lang w:bidi="ar-SA"/>
              </w:rPr>
              <w:t>{/is_individual2}</w:t>
            </w:r>
          </w:p>
          <w:p>
            <w:pPr>
              <w:pStyle w:val="ListParagraph"/>
              <w:widowControl/>
              <w:suppressAutoHyphens w:val="true"/>
              <w:spacing w:before="0" w:after="0"/>
              <w:ind w:hanging="567" w:left="1173"/>
              <w:contextualSpacing/>
              <w:jc w:val="both"/>
              <w:rPr>
                <w:rStyle w:val="S0"/>
                <w:color w:themeColor="text1" w:val="000000"/>
                <w:sz w:val="22"/>
                <w:szCs w:val="22"/>
              </w:rPr>
            </w:pPr>
            <w:r>
              <w:rPr>
                <w:color w:themeColor="text1" w:val="000000"/>
                <w:sz w:val="22"/>
                <w:szCs w:val="22"/>
                <w:shd w:fill="FFFFFF" w:val="clear"/>
                <w:lang w:bidi="ar-SA"/>
              </w:rPr>
              <w:t>{#is_entrepreneur2}</w:t>
            </w:r>
          </w:p>
          <w:p>
            <w:pPr>
              <w:pStyle w:val="ListParagraph"/>
              <w:widowControl/>
              <w:suppressAutoHyphens w:val="true"/>
              <w:spacing w:before="0" w:after="0"/>
              <w:ind w:hanging="567" w:left="1173"/>
              <w:contextualSpacing/>
              <w:jc w:val="both"/>
              <w:rPr>
                <w:rStyle w:val="S0"/>
                <w:color w:themeColor="text1" w:val="000000"/>
                <w:sz w:val="22"/>
                <w:szCs w:val="22"/>
              </w:rPr>
            </w:pPr>
            <w:r>
              <w:rPr>
                <w:color w:themeColor="text1" w:val="000000"/>
                <w:sz w:val="22"/>
                <w:szCs w:val="22"/>
                <w:shd w:fill="FFFFFF" w:val="clear"/>
                <w:lang w:bidi="ar-SA"/>
              </w:rPr>
              <w:t>{name2} паспорт {passport2}, ИИН {iin2}, далее по тексту – « Участник 2 ».</w:t>
            </w:r>
          </w:p>
          <w:p>
            <w:pPr>
              <w:pStyle w:val="ListParagraph"/>
              <w:widowControl/>
              <w:suppressAutoHyphens w:val="true"/>
              <w:spacing w:before="0" w:after="0"/>
              <w:ind w:hanging="567" w:left="1173"/>
              <w:contextualSpacing/>
              <w:jc w:val="both"/>
              <w:rPr>
                <w:rStyle w:val="S0"/>
                <w:color w:themeColor="text1" w:val="000000"/>
                <w:sz w:val="22"/>
                <w:szCs w:val="22"/>
              </w:rPr>
            </w:pPr>
            <w:r>
              <w:rPr>
                <w:color w:themeColor="text1" w:val="000000"/>
                <w:sz w:val="22"/>
                <w:szCs w:val="22"/>
                <w:shd w:fill="FFFFFF" w:val="clear"/>
                <w:lang w:bidi="ar-SA"/>
              </w:rPr>
              <w:t>{/is_entrepreneur2}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567" w:left="606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-SA"/>
              </w:rPr>
              <w:t>Полное наименование Товарищества </w:t>
            </w:r>
            <w:r>
              <w:rPr>
                <w:sz w:val="22"/>
                <w:szCs w:val="22"/>
                <w:lang w:val="fr-BE" w:bidi="ar-SA"/>
              </w:rPr>
              <w:t>: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before="0" w:after="0"/>
              <w:ind w:hanging="567" w:left="1164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-SA"/>
              </w:rPr>
              <w:t>на казахском языке: {company_name_kz_full} жаупкерш</w:t>
            </w:r>
            <w:r>
              <w:rPr>
                <w:sz w:val="22"/>
                <w:szCs w:val="22"/>
                <w:lang w:val="fr-BE" w:bidi="ar-SA"/>
              </w:rPr>
              <w:t>i</w:t>
            </w:r>
            <w:r>
              <w:rPr>
                <w:sz w:val="22"/>
                <w:szCs w:val="22"/>
                <w:lang w:bidi="ar-SA"/>
              </w:rPr>
              <w:t>л</w:t>
            </w:r>
            <w:r>
              <w:rPr>
                <w:sz w:val="22"/>
                <w:szCs w:val="22"/>
                <w:lang w:val="fr-BE" w:bidi="ar-SA"/>
              </w:rPr>
              <w:t>i</w:t>
            </w:r>
            <w:r>
              <w:rPr>
                <w:sz w:val="22"/>
                <w:szCs w:val="22"/>
                <w:lang w:bidi="ar-SA"/>
              </w:rPr>
              <w:t>г</w:t>
            </w:r>
            <w:r>
              <w:rPr>
                <w:sz w:val="22"/>
                <w:szCs w:val="22"/>
                <w:lang w:val="fr-BE" w:bidi="ar-SA"/>
              </w:rPr>
              <w:t>i</w:t>
            </w:r>
            <w:r>
              <w:rPr>
                <w:sz w:val="22"/>
                <w:szCs w:val="22"/>
                <w:lang w:bidi="ar-SA"/>
              </w:rPr>
              <w:t xml:space="preserve"> шектеул</w:t>
            </w:r>
            <w:r>
              <w:rPr>
                <w:sz w:val="22"/>
                <w:szCs w:val="22"/>
                <w:lang w:val="fr-BE" w:bidi="ar-SA"/>
              </w:rPr>
              <w:t>i</w:t>
            </w:r>
            <w:r>
              <w:rPr>
                <w:sz w:val="22"/>
                <w:szCs w:val="22"/>
                <w:lang w:bidi="ar-SA"/>
              </w:rPr>
              <w:t xml:space="preserve"> сер</w:t>
            </w:r>
            <w:r>
              <w:rPr>
                <w:sz w:val="22"/>
                <w:szCs w:val="22"/>
                <w:lang w:val="fr-BE" w:bidi="ar-SA"/>
              </w:rPr>
              <w:t>i</w:t>
            </w:r>
            <w:r>
              <w:rPr>
                <w:sz w:val="22"/>
                <w:szCs w:val="22"/>
                <w:lang w:bidi="ar-SA"/>
              </w:rPr>
              <w:t>ктест</w:t>
            </w:r>
            <w:r>
              <w:rPr>
                <w:sz w:val="22"/>
                <w:szCs w:val="22"/>
                <w:lang w:val="fr-BE" w:bidi="ar-SA"/>
              </w:rPr>
              <w:t>i</w:t>
            </w:r>
            <w:r>
              <w:rPr>
                <w:sz w:val="22"/>
                <w:szCs w:val="22"/>
                <w:lang w:bidi="ar-SA"/>
              </w:rPr>
              <w:t xml:space="preserve">к (коротко «{company_name_kz_short} </w:t>
            </w:r>
            <w:r>
              <w:rPr>
                <w:color w:themeColor="text1" w:val="000000"/>
                <w:sz w:val="22"/>
                <w:szCs w:val="22"/>
                <w:shd w:fill="FFFFFF" w:val="clear"/>
                <w:lang w:bidi="ar-SA"/>
              </w:rPr>
              <w:t>ЖШС</w:t>
            </w:r>
            <w:r>
              <w:rPr>
                <w:color w:themeColor="text1" w:val="000000"/>
                <w:sz w:val="22"/>
                <w:szCs w:val="22"/>
                <w:shd w:fill="FFFFFF" w:val="clear"/>
                <w:lang w:val="fr-BE" w:bidi="ar-SA"/>
              </w:rPr>
              <w:t> </w:t>
            </w:r>
            <w:r>
              <w:rPr>
                <w:color w:themeColor="text1" w:val="000000"/>
                <w:sz w:val="22"/>
                <w:szCs w:val="22"/>
                <w:shd w:fill="FFFFFF" w:val="clear"/>
                <w:lang w:bidi="ar-SA"/>
              </w:rPr>
              <w:t>»</w:t>
            </w:r>
            <w:r>
              <w:rPr>
                <w:sz w:val="22"/>
                <w:szCs w:val="22"/>
                <w:lang w:bidi="ar-SA"/>
              </w:rPr>
              <w:t>);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before="0" w:after="0"/>
              <w:ind w:hanging="567" w:left="1164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-SA"/>
              </w:rPr>
              <w:t xml:space="preserve">на русском языке: Товарищество с ограниченной ответственностью {company_name_ru_full} </w:t>
            </w:r>
            <w:r>
              <w:rPr>
                <w:b/>
                <w:bCs/>
                <w:color w:themeColor="text1" w:val="000000"/>
                <w:sz w:val="22"/>
                <w:szCs w:val="22"/>
                <w:shd w:fill="FFFFFF" w:val="clear"/>
                <w:lang w:val="fr-BE" w:bidi="ar-SA"/>
              </w:rPr>
              <w:t xml:space="preserve"> </w:t>
            </w:r>
            <w:r>
              <w:rPr>
                <w:sz w:val="22"/>
                <w:szCs w:val="22"/>
                <w:lang w:bidi="ar-SA"/>
              </w:rPr>
              <w:t xml:space="preserve">(коротко </w:t>
            </w:r>
            <w:r>
              <w:rPr>
                <w:sz w:val="22"/>
                <w:szCs w:val="22"/>
                <w:lang w:val="fr-BE" w:bidi="ar-SA"/>
              </w:rPr>
              <w:t>« </w:t>
            </w:r>
            <w:r>
              <w:rPr>
                <w:sz w:val="22"/>
                <w:szCs w:val="22"/>
                <w:lang w:bidi="ar-SA"/>
              </w:rPr>
              <w:t>ТОО {company_name_ru_short}</w:t>
            </w:r>
            <w:r>
              <w:rPr>
                <w:b/>
                <w:bCs/>
                <w:color w:themeColor="text1" w:val="000000"/>
                <w:sz w:val="22"/>
                <w:szCs w:val="22"/>
                <w:shd w:fill="FFFFFF" w:val="clear"/>
                <w:lang w:val="fr-BE" w:bidi="ar-SA"/>
              </w:rPr>
              <w:t>»</w:t>
            </w:r>
            <w:r>
              <w:rPr>
                <w:b/>
                <w:bCs/>
                <w:color w:themeColor="text1" w:val="000000"/>
                <w:sz w:val="22"/>
                <w:szCs w:val="22"/>
                <w:shd w:fill="FFFFFF" w:val="clear"/>
                <w:lang w:bidi="ar-SA"/>
              </w:rPr>
              <w:t>)</w:t>
            </w:r>
            <w:r>
              <w:rPr>
                <w:sz w:val="22"/>
                <w:szCs w:val="22"/>
                <w:lang w:bidi="ar-SA"/>
              </w:rPr>
              <w:t>;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uppressAutoHyphens w:val="true"/>
              <w:spacing w:before="0" w:after="0"/>
              <w:ind w:hanging="567" w:left="1164"/>
              <w:contextualSpacing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bidi="ar-SA"/>
              </w:rPr>
              <w:t>на</w:t>
            </w:r>
            <w:r>
              <w:rPr>
                <w:sz w:val="22"/>
                <w:szCs w:val="22"/>
                <w:lang w:val="en-US" w:bidi="ar-SA"/>
              </w:rPr>
              <w:t xml:space="preserve"> </w:t>
            </w:r>
            <w:r>
              <w:rPr>
                <w:sz w:val="22"/>
                <w:szCs w:val="22"/>
                <w:lang w:bidi="ar-SA"/>
              </w:rPr>
              <w:t>английском</w:t>
            </w:r>
            <w:r>
              <w:rPr>
                <w:sz w:val="22"/>
                <w:szCs w:val="22"/>
                <w:lang w:val="en-US" w:bidi="ar-SA"/>
              </w:rPr>
              <w:t xml:space="preserve"> </w:t>
            </w:r>
            <w:r>
              <w:rPr>
                <w:sz w:val="22"/>
                <w:szCs w:val="22"/>
                <w:lang w:bidi="ar-SA"/>
              </w:rPr>
              <w:t>языке</w:t>
            </w:r>
            <w:r>
              <w:rPr>
                <w:sz w:val="22"/>
                <w:szCs w:val="22"/>
                <w:lang w:val="en-US" w:bidi="ar-SA"/>
              </w:rPr>
              <w:t>: {company_name_en_full} Limited Liability Partnership (</w:t>
            </w:r>
            <w:r>
              <w:rPr>
                <w:sz w:val="22"/>
                <w:szCs w:val="22"/>
                <w:lang w:bidi="ar-SA"/>
              </w:rPr>
              <w:t>коротко</w:t>
            </w:r>
            <w:r>
              <w:rPr>
                <w:sz w:val="22"/>
                <w:szCs w:val="22"/>
                <w:lang w:val="en-US" w:bidi="ar-SA"/>
              </w:rPr>
              <w:t xml:space="preserve"> “{company_name_en_short}</w:t>
            </w:r>
            <w:r>
              <w:rPr>
                <w:b/>
                <w:bCs/>
                <w:color w:themeColor="text1" w:val="000000"/>
                <w:sz w:val="22"/>
                <w:szCs w:val="22"/>
                <w:shd w:fill="FFFFFF" w:val="clear"/>
                <w:lang w:val="en-US" w:bidi="ar-SA"/>
              </w:rPr>
              <w:t xml:space="preserve"> </w:t>
            </w:r>
            <w:r>
              <w:rPr>
                <w:color w:themeColor="text1" w:val="000000"/>
                <w:sz w:val="22"/>
                <w:szCs w:val="22"/>
                <w:shd w:fill="FFFFFF" w:val="clear"/>
                <w:lang w:val="en-US" w:bidi="ar-SA"/>
              </w:rPr>
              <w:t>Limited Liability Partnership”</w:t>
            </w:r>
            <w:r>
              <w:rPr>
                <w:sz w:val="22"/>
                <w:szCs w:val="22"/>
                <w:lang w:val="en-US" w:bidi="ar-SA"/>
              </w:rPr>
              <w:t>).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567" w:left="597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-SA"/>
              </w:rPr>
              <w:t>Местом нахождения Товарищества является: {company_location}</w:t>
            </w:r>
            <w:r>
              <w:rPr>
                <w:b/>
                <w:bCs/>
                <w:color w:themeColor="text1" w:val="000000"/>
                <w:sz w:val="22"/>
                <w:szCs w:val="22"/>
                <w:shd w:fill="FFFFFF" w:val="clear"/>
                <w:lang w:bidi="ar-SA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ind w:hanging="567" w:left="597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-SA"/>
              </w:rPr>
              <w:t>Товарищество создается на {company_duration}.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0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37"/>
              <w:jc w:val="center"/>
              <w:rPr>
                <w:rStyle w:val="S1"/>
                <w:sz w:val="22"/>
                <w:szCs w:val="22"/>
              </w:rPr>
            </w:pPr>
            <w:r>
              <w:rPr>
                <w:rStyle w:val="S1"/>
                <w:sz w:val="22"/>
                <w:szCs w:val="22"/>
                <w:lang w:bidi="ar-SA"/>
              </w:rPr>
              <w:t>Глава 2. Юридический статус Товарищества</w:t>
            </w:r>
          </w:p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37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597"/>
              <w:contextualSpacing/>
              <w:jc w:val="both"/>
              <w:rPr>
                <w:rStyle w:val="S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Товарищество приобретает права юридического лица с момента его государственной регистрации в территориальном Департаменте Министерства юстиции Республики Казахстан.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597"/>
              <w:contextualSpacing/>
              <w:jc w:val="both"/>
              <w:rPr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Товарищество отвечает по своим обязательствам всем принадлежащим ему имуществом и не отвечает по обязательствам Участников. Участники Товарищества не отвечают по его обязательствам и несут риск убытков, связанных с деятельностью Товарищества в пределах стоимости внесенных ими вкладов, за исключением случаев предусмотренных законодательством Республики Казахстан.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0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37"/>
              <w:jc w:val="center"/>
              <w:rPr>
                <w:rStyle w:val="S1"/>
                <w:sz w:val="22"/>
                <w:szCs w:val="22"/>
              </w:rPr>
            </w:pPr>
            <w:r>
              <w:rPr>
                <w:rStyle w:val="S1"/>
                <w:sz w:val="22"/>
                <w:szCs w:val="22"/>
                <w:lang w:bidi="ar-SA"/>
              </w:rPr>
              <w:t>Глава 3. Права и обязанности участников товарищества</w:t>
            </w:r>
          </w:p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3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240"/>
              <w:ind w:hanging="597" w:left="597"/>
              <w:contextualSpacing/>
              <w:jc w:val="both"/>
              <w:rPr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Участники Товарищества вправе: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240"/>
              <w:ind w:hanging="567" w:left="1164"/>
              <w:contextualSpacing/>
              <w:jc w:val="both"/>
              <w:rPr>
                <w:rStyle w:val="S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участвовать в управлении делами товарищества;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240"/>
              <w:ind w:hanging="567" w:left="1164"/>
              <w:contextualSpacing/>
              <w:jc w:val="both"/>
              <w:rPr>
                <w:rStyle w:val="S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голосовать на общем собрании Участников в соответствии с условиями и положениями учредительных документов Товарищества и законодательства Республики Казахстан;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240"/>
              <w:ind w:hanging="567" w:left="1164"/>
              <w:contextualSpacing/>
              <w:jc w:val="both"/>
              <w:rPr>
                <w:rStyle w:val="S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получать информацию о деятельности Товарищества и знакомиться с его финансовой отчётностью, а также всей иной документацией;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1164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-SA"/>
              </w:rPr>
              <w:t>получать доход деятельности Товарищества </w:t>
            </w:r>
            <w:r>
              <w:rPr>
                <w:sz w:val="22"/>
                <w:szCs w:val="22"/>
                <w:lang w:val="fr-FR" w:bidi="ar-SA"/>
              </w:rPr>
              <w:t>;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1164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-SA"/>
              </w:rPr>
              <w:t>иметь право избирать и быть избранными в органы Товарищества ;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1164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-SA"/>
              </w:rPr>
              <w:t>знакомиться с результатами ревизий и аудиторских проверок финансово хозяйственной деятельности Товарищества ;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1164"/>
              <w:contextualSpacing/>
              <w:jc w:val="both"/>
              <w:rPr>
                <w:rStyle w:val="S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получать в случае ликвидации Товарищества часть его имущества, соответствующую их доле в имуществе Товарищества, оставшегося после расчетов с кредиторами, или его стоимость;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1164"/>
              <w:contextualSpacing/>
              <w:jc w:val="both"/>
              <w:rPr>
                <w:rStyle w:val="S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прекратить участие в Товариществе путем отчуждения своей доли, в порядке, предусмотренным законодательством Республики Казахстан;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tabs>
                <w:tab w:val="clear" w:pos="708"/>
                <w:tab w:val="left" w:pos="182" w:leader="none"/>
                <w:tab w:val="left" w:pos="2105" w:leader="none"/>
              </w:tabs>
              <w:suppressAutoHyphens w:val="true"/>
              <w:spacing w:before="0" w:after="240"/>
              <w:ind w:hanging="567" w:left="1164"/>
              <w:contextualSpacing/>
              <w:jc w:val="both"/>
              <w:rPr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оспаривать в судебном порядке решения органов Товарищества, нарушающие их права, предусмотренные законодательством Республики Казахстан и (или) уставом Товарищества.</w:t>
            </w:r>
          </w:p>
        </w:tc>
      </w:tr>
      <w:tr>
        <w:trPr/>
        <w:tc>
          <w:tcPr>
            <w:tcW w:w="10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22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603" w:left="603"/>
              <w:contextualSpacing/>
              <w:jc w:val="both"/>
              <w:rPr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Участники Товарищества обязаны:</w:t>
            </w:r>
          </w:p>
        </w:tc>
      </w:tr>
      <w:tr>
        <w:trPr/>
        <w:tc>
          <w:tcPr>
            <w:tcW w:w="10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21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1170"/>
              <w:contextualSpacing/>
              <w:jc w:val="both"/>
              <w:rPr>
                <w:rStyle w:val="S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соблюдать требования учредительного договора;</w:t>
            </w:r>
          </w:p>
        </w:tc>
      </w:tr>
      <w:tr>
        <w:trPr/>
        <w:tc>
          <w:tcPr>
            <w:tcW w:w="10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21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1170"/>
              <w:contextualSpacing/>
              <w:jc w:val="both"/>
              <w:rPr>
                <w:rStyle w:val="S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вносить вклады в уставный капитал Товарищества в порядке, размерах и в сроки, предусмотренные учредительными документами Товарищества;</w:t>
            </w:r>
          </w:p>
        </w:tc>
      </w:tr>
      <w:tr>
        <w:trPr/>
        <w:tc>
          <w:tcPr>
            <w:tcW w:w="10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21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1170"/>
              <w:contextualSpacing/>
              <w:jc w:val="both"/>
              <w:rPr>
                <w:rStyle w:val="S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не разглашать сведения, которые товариществом объявлены коммерческой тайной Товарищества;</w:t>
            </w:r>
          </w:p>
        </w:tc>
      </w:tr>
      <w:tr>
        <w:trPr/>
        <w:tc>
          <w:tcPr>
            <w:tcW w:w="10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21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1170"/>
              <w:contextualSpacing/>
              <w:jc w:val="both"/>
              <w:rPr>
                <w:rStyle w:val="S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письменно извещать исполнительный орган, а также центральный депозитарий в случае ведения реестра участников товарищества об изменении сведений, предусмотренных пунктом 6.7 настоящего устава.</w:t>
            </w:r>
          </w:p>
        </w:tc>
      </w:tr>
      <w:tr>
        <w:trPr/>
        <w:tc>
          <w:tcPr>
            <w:tcW w:w="10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22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240"/>
              <w:ind w:hanging="603" w:left="603"/>
              <w:contextualSpacing/>
              <w:jc w:val="both"/>
              <w:rPr>
                <w:rStyle w:val="S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Участники Товарищества могут нести и другие обязанности, предусмотренные учредительным договором и законодательством Республики Казахстан.</w:t>
            </w:r>
          </w:p>
        </w:tc>
      </w:tr>
      <w:tr>
        <w:trPr/>
        <w:tc>
          <w:tcPr>
            <w:tcW w:w="10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37"/>
              <w:jc w:val="center"/>
              <w:rPr>
                <w:rStyle w:val="S1"/>
                <w:sz w:val="22"/>
                <w:szCs w:val="22"/>
              </w:rPr>
            </w:pPr>
            <w:r>
              <w:rPr>
                <w:rStyle w:val="S1"/>
                <w:sz w:val="22"/>
                <w:szCs w:val="22"/>
                <w:lang w:bidi="ar-SA"/>
              </w:rPr>
              <w:t xml:space="preserve">  </w:t>
            </w:r>
            <w:r>
              <w:rPr>
                <w:rStyle w:val="S1"/>
                <w:sz w:val="22"/>
                <w:szCs w:val="22"/>
                <w:lang w:bidi="ar-SA"/>
              </w:rPr>
              <w:t>Глава 4. Уставный капитал Товарищества</w:t>
            </w:r>
          </w:p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37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597"/>
              <w:contextualSpacing/>
              <w:jc w:val="both"/>
              <w:rPr>
                <w:rStyle w:val="S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Имущество товарищества образуется путем вкладов его Участников, доходов, полученных Товариществом, а также иных источников, не запрещенных законодательством Республики Казахстан.</w:t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597"/>
              <w:contextualSpacing/>
              <w:jc w:val="both"/>
              <w:rPr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 xml:space="preserve">Уставный капитал Товарищества </w:t>
            </w:r>
            <w:r>
              <w:rPr>
                <w:rStyle w:val="S0"/>
                <w:sz w:val="22"/>
                <w:szCs w:val="22"/>
                <w:lang w:val="fr-FR" w:bidi="ar-SA"/>
              </w:rPr>
              <w:t>c</w:t>
            </w:r>
            <w:r>
              <w:rPr>
                <w:rStyle w:val="S0"/>
                <w:sz w:val="22"/>
                <w:szCs w:val="22"/>
                <w:lang w:bidi="ar-SA"/>
              </w:rPr>
              <w:t xml:space="preserve">оставляет {charter_capital} </w:t>
            </w:r>
            <w:r>
              <w:rPr>
                <w:color w:themeColor="text1" w:val="000000"/>
                <w:sz w:val="22"/>
                <w:szCs w:val="22"/>
                <w:shd w:fill="FFFFFF" w:val="clear"/>
                <w:lang w:bidi="ar-SA"/>
              </w:rPr>
              <w:t>тенге, сформированный вкладом его Участников, и пропорциональный доле каждого Участника в Товариществе.</w:t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597"/>
              <w:contextualSpacing/>
              <w:jc w:val="both"/>
              <w:rPr>
                <w:sz w:val="22"/>
                <w:szCs w:val="22"/>
              </w:rPr>
            </w:pPr>
            <w:r>
              <w:rPr>
                <w:color w:themeColor="text1" w:val="000000"/>
                <w:sz w:val="22"/>
                <w:szCs w:val="22"/>
                <w:shd w:fill="FFFFFF" w:val="clear"/>
                <w:lang w:bidi="ar-SA"/>
              </w:rPr>
              <w:t>Участники Товарищества имеют следующие доли участия в Товариществе :</w:t>
            </w:r>
          </w:p>
          <w:p>
            <w:pPr>
              <w:pStyle w:val="ListParagraph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597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tbl>
            <w:tblPr>
              <w:tblStyle w:val="TableGrid"/>
              <w:tblW w:w="3531" w:type="dxa"/>
              <w:jc w:val="left"/>
              <w:tblInd w:w="597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1765"/>
              <w:gridCol w:w="1765"/>
            </w:tblGrid>
            <w:tr>
              <w:trPr/>
              <w:tc>
                <w:tcPr>
                  <w:tcW w:w="1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ListParagraph"/>
                    <w:widowControl/>
                    <w:tabs>
                      <w:tab w:val="clear" w:pos="708"/>
                      <w:tab w:val="left" w:pos="2105" w:leader="none"/>
                    </w:tabs>
                    <w:suppressAutoHyphens w:val="true"/>
                    <w:spacing w:before="0" w:after="0"/>
                    <w:ind w:left="0"/>
                    <w:contextualSpacing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lang w:bidi="ar-SA"/>
                    </w:rPr>
                    <w:t>Участник 1</w:t>
                  </w:r>
                </w:p>
              </w:tc>
              <w:tc>
                <w:tcPr>
                  <w:tcW w:w="1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ListParagraph"/>
                    <w:widowControl/>
                    <w:tabs>
                      <w:tab w:val="clear" w:pos="708"/>
                      <w:tab w:val="left" w:pos="2105" w:leader="none"/>
                    </w:tabs>
                    <w:suppressAutoHyphens w:val="true"/>
                    <w:spacing w:before="0" w:after="0"/>
                    <w:ind w:left="0"/>
                    <w:contextualSpacing/>
                    <w:jc w:val="both"/>
                    <w:rPr>
                      <w:b w:val="false"/>
                      <w:bCs w:val="false"/>
                      <w:lang w:bidi="ar-SA"/>
                    </w:rPr>
                  </w:pPr>
                  <w:r>
                    <w:rPr>
                      <w:b w:val="false"/>
                      <w:bCs w:val="false"/>
                      <w:color w:themeColor="text1" w:val="000000"/>
                      <w:sz w:val="22"/>
                      <w:szCs w:val="22"/>
                      <w:shd w:fill="FFFFFF" w:val="clear"/>
                      <w:lang w:bidi="ar-SA"/>
                    </w:rPr>
                    <w:t>{participant_1_share}%</w:t>
                  </w:r>
                </w:p>
              </w:tc>
            </w:tr>
            <w:tr>
              <w:trPr/>
              <w:tc>
                <w:tcPr>
                  <w:tcW w:w="1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ListParagraph"/>
                    <w:widowControl/>
                    <w:tabs>
                      <w:tab w:val="clear" w:pos="708"/>
                      <w:tab w:val="left" w:pos="2105" w:leader="none"/>
                    </w:tabs>
                    <w:suppressAutoHyphens w:val="true"/>
                    <w:spacing w:before="0" w:after="0"/>
                    <w:ind w:left="0"/>
                    <w:contextualSpacing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lang w:bidi="ar-SA"/>
                    </w:rPr>
                    <w:t>Участник 2</w:t>
                  </w:r>
                </w:p>
              </w:tc>
              <w:tc>
                <w:tcPr>
                  <w:tcW w:w="1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ListParagraph"/>
                    <w:widowControl/>
                    <w:tabs>
                      <w:tab w:val="clear" w:pos="708"/>
                      <w:tab w:val="left" w:pos="2105" w:leader="none"/>
                    </w:tabs>
                    <w:suppressAutoHyphens w:val="true"/>
                    <w:spacing w:before="0" w:after="0"/>
                    <w:ind w:left="0"/>
                    <w:contextualSpacing/>
                    <w:jc w:val="both"/>
                    <w:rPr>
                      <w:b w:val="false"/>
                      <w:bCs w:val="false"/>
                      <w:lang w:bidi="ar-SA"/>
                    </w:rPr>
                  </w:pPr>
                  <w:r>
                    <w:rPr>
                      <w:b w:val="false"/>
                      <w:bCs w:val="false"/>
                      <w:color w:themeColor="text1" w:val="000000"/>
                      <w:sz w:val="22"/>
                      <w:szCs w:val="22"/>
                      <w:shd w:fill="FFFFFF" w:val="clear"/>
                      <w:lang w:bidi="ar-SA"/>
                    </w:rPr>
                    <w:t>{participant_2_share}%</w:t>
                  </w:r>
                </w:p>
              </w:tc>
            </w:tr>
          </w:tbl>
          <w:p>
            <w:pPr>
              <w:pStyle w:val="ListParagraph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597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ListParagraph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597"/>
              <w:contextualSpacing/>
              <w:jc w:val="both"/>
              <w:rPr>
                <w:color w:themeColor="text1" w:val="000000"/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lang w:bidi="ar-SA"/>
              </w:rPr>
              <w:t xml:space="preserve">Участник 1 вносит свой вклад в Уставный капитал в {#is_legal_entity3} </w:t>
            </w:r>
            <w:r>
              <w:rPr>
                <w:color w:themeColor="text1" w:val="000000"/>
                <w:sz w:val="22"/>
                <w:szCs w:val="22"/>
                <w:shd w:fill="FFFFFF" w:val="clear"/>
                <w:lang w:bidi="ar-SA"/>
              </w:rPr>
              <w:t>денежной форме на сумму {name</w:t>
            </w:r>
            <w:r>
              <w:rPr>
                <w:color w:themeColor="text1" w:val="000000"/>
                <w:sz w:val="22"/>
                <w:szCs w:val="22"/>
                <w:u w:val="none"/>
                <w:shd w:fill="FFFFFF" w:val="clear"/>
                <w:lang w:bidi="ar-SA"/>
              </w:rPr>
              <w:t>3</w:t>
            </w:r>
            <w:r>
              <w:rPr>
                <w:color w:themeColor="text1" w:val="000000"/>
                <w:sz w:val="22"/>
                <w:szCs w:val="22"/>
                <w:shd w:fill="FFFFFF" w:val="clear"/>
                <w:lang w:bidi="ar-SA"/>
              </w:rPr>
              <w:t>} тенге.{/is_legal_entity3} {#is_individual3} виде {passport3} на сумму {name3} тенге.</w:t>
            </w:r>
          </w:p>
          <w:p>
            <w:pPr>
              <w:pStyle w:val="ListParagraph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597"/>
              <w:contextualSpacing/>
              <w:jc w:val="both"/>
              <w:rPr>
                <w:color w:themeColor="text1" w:val="000000"/>
                <w:sz w:val="22"/>
                <w:szCs w:val="22"/>
                <w:shd w:fill="FFFFFF" w:val="clear"/>
              </w:rPr>
            </w:pPr>
            <w:r>
              <w:rPr>
                <w:color w:themeColor="text1" w:val="000000"/>
                <w:sz w:val="22"/>
                <w:szCs w:val="22"/>
                <w:shd w:fill="FFFFFF" w:val="clear"/>
                <w:lang w:bidi="ar-SA"/>
              </w:rPr>
              <w:t>{/is_individual</w:t>
            </w:r>
            <w:r>
              <w:rPr>
                <w:color w:themeColor="text1" w:val="000000"/>
                <w:sz w:val="22"/>
                <w:szCs w:val="22"/>
                <w:shd w:fill="FFFFFF" w:val="clear"/>
                <w:lang w:bidi="ar-SA"/>
              </w:rPr>
              <w:t>3</w:t>
            </w:r>
            <w:r>
              <w:rPr>
                <w:color w:themeColor="text1" w:val="000000"/>
                <w:sz w:val="22"/>
                <w:szCs w:val="22"/>
                <w:shd w:fill="FFFFFF" w:val="clear"/>
                <w:lang w:bidi="ar-SA"/>
              </w:rPr>
              <w:t>}</w:t>
            </w:r>
            <w:r>
              <w:rPr/>
              <w:commentReference w:id="2"/>
            </w:r>
          </w:p>
          <w:p>
            <w:pPr>
              <w:pStyle w:val="ListParagraph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597"/>
              <w:contextualSpacing/>
              <w:jc w:val="both"/>
              <w:rPr>
                <w:color w:themeColor="text1" w:val="000000"/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lang w:bidi="ar-SA"/>
              </w:rPr>
              <w:t>Участник 2 вносит свой вклад в Уставный капитал в {#is_legal_entity4}</w:t>
            </w:r>
            <w:r>
              <w:rPr>
                <w:color w:themeColor="text1" w:val="000000"/>
                <w:sz w:val="22"/>
                <w:szCs w:val="22"/>
                <w:shd w:fill="FFFFFF" w:val="clear"/>
                <w:lang w:bidi="ar-SA"/>
              </w:rPr>
              <w:t>денежной форме на сумму {name4} тенге.{/is_legal_entity4} {#is_individual</w:t>
            </w:r>
            <w:r>
              <w:rPr>
                <w:color w:themeColor="text1" w:val="000000"/>
                <w:sz w:val="22"/>
                <w:szCs w:val="22"/>
                <w:shd w:fill="FFFFFF" w:val="clear"/>
                <w:lang w:bidi="ar-SA"/>
              </w:rPr>
              <w:t>4</w:t>
            </w:r>
            <w:r>
              <w:rPr>
                <w:color w:themeColor="text1" w:val="000000"/>
                <w:sz w:val="22"/>
                <w:szCs w:val="22"/>
                <w:shd w:fill="FFFFFF" w:val="clear"/>
                <w:lang w:bidi="ar-SA"/>
              </w:rPr>
              <w:t>}виде {passport4} на сумму {name4} тенге.{/is_individual</w:t>
            </w:r>
            <w:r>
              <w:rPr>
                <w:color w:themeColor="text1" w:val="000000"/>
                <w:sz w:val="22"/>
                <w:szCs w:val="22"/>
                <w:shd w:fill="FFFFFF" w:val="clear"/>
                <w:lang w:bidi="ar-SA"/>
              </w:rPr>
              <w:t>4</w:t>
            </w:r>
            <w:r>
              <w:rPr>
                <w:color w:themeColor="text1" w:val="000000"/>
                <w:sz w:val="22"/>
                <w:szCs w:val="22"/>
                <w:shd w:fill="FFFFFF" w:val="clear"/>
                <w:lang w:bidi="ar-SA"/>
              </w:rPr>
              <w:t>}</w:t>
            </w:r>
            <w:commentRangeStart w:id="4"/>
            <w:r>
              <w:rPr/>
              <w:commentReference w:id="3"/>
            </w:r>
            <w:commentRangeEnd w:id="4"/>
            <w:r>
              <w:commentReference w:id="4"/>
            </w:r>
            <w:r>
              <w:rPr/>
            </w:r>
          </w:p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jc w:val="both"/>
              <w:rPr>
                <w:color w:themeColor="text1" w:val="000000"/>
                <w:sz w:val="22"/>
                <w:szCs w:val="22"/>
                <w:shd w:fill="FFFFFF" w:val="clear"/>
              </w:rPr>
            </w:pPr>
            <w:r>
              <w:rPr>
                <w:color w:themeColor="text1" w:val="000000"/>
                <w:sz w:val="22"/>
                <w:szCs w:val="22"/>
                <w:shd w:fill="FFFFFF" w:val="clear"/>
              </w:rPr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597"/>
              <w:contextualSpacing/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color w:themeColor="text1" w:val="000000"/>
                <w:sz w:val="22"/>
                <w:szCs w:val="22"/>
                <w:shd w:fill="FFFFFF" w:val="clear"/>
                <w:lang w:bidi="ar-SA"/>
              </w:rPr>
              <w:t>Увеличение</w:t>
            </w:r>
            <w:r>
              <w:rPr>
                <w:sz w:val="22"/>
                <w:szCs w:val="22"/>
                <w:lang w:bidi="ar-SA"/>
              </w:rPr>
              <w:t xml:space="preserve"> уставного капитала без изменения размера долей Участников Товарищества может осуществляться путем:</w:t>
            </w:r>
          </w:p>
          <w:p>
            <w:pPr>
              <w:pStyle w:val="Pj"/>
              <w:widowControl/>
              <w:numPr>
                <w:ilvl w:val="0"/>
                <w:numId w:val="8"/>
              </w:numPr>
              <w:tabs>
                <w:tab w:val="clear" w:pos="708"/>
                <w:tab w:val="left" w:pos="1733" w:leader="none"/>
              </w:tabs>
              <w:suppressAutoHyphens w:val="true"/>
              <w:spacing w:beforeAutospacing="0" w:before="0" w:afterAutospacing="0" w:after="0"/>
              <w:ind w:hanging="567" w:left="1170"/>
              <w:jc w:val="both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bidi="ar-SA"/>
              </w:rPr>
              <w:t>дополнительных пропорциональных вкладов, производимых всеми Участниками Товарищества;</w:t>
            </w:r>
          </w:p>
          <w:p>
            <w:pPr>
              <w:pStyle w:val="Pj"/>
              <w:widowControl/>
              <w:numPr>
                <w:ilvl w:val="0"/>
                <w:numId w:val="8"/>
              </w:numPr>
              <w:tabs>
                <w:tab w:val="clear" w:pos="708"/>
                <w:tab w:val="left" w:pos="1733" w:leader="none"/>
              </w:tabs>
              <w:suppressAutoHyphens w:val="true"/>
              <w:spacing w:beforeAutospacing="0" w:before="0" w:afterAutospacing="0" w:after="0"/>
              <w:ind w:hanging="567" w:left="1170"/>
              <w:jc w:val="both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bidi="ar-SA"/>
              </w:rPr>
              <w:t>увеличения размера уставного капитала за счет собственного капитала Товарищества, в том числе за счет его резервного капитала.</w:t>
            </w:r>
          </w:p>
          <w:p>
            <w:pPr>
              <w:pStyle w:val="Normal"/>
              <w:widowControl/>
              <w:tabs>
                <w:tab w:val="clear" w:pos="708"/>
                <w:tab w:val="left" w:pos="604" w:leader="none"/>
                <w:tab w:val="left" w:pos="2105" w:leader="none"/>
              </w:tabs>
              <w:suppressAutoHyphens w:val="true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597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shd w:fill="FFFFFF" w:val="clear"/>
                <w:lang w:bidi="ar-SA"/>
              </w:rPr>
              <w:t>При увеличении уставного капитала Товарищества путем :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1166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shd w:fill="FFFFFF" w:val="clear"/>
                <w:lang w:bidi="ar-SA"/>
              </w:rPr>
              <w:t>внесения одним или несколькими Участниками дополнительных вкладов при согласии на это всех остальных Участников;</w:t>
            </w:r>
          </w:p>
          <w:p>
            <w:pPr>
              <w:pStyle w:val="ListParagraph"/>
              <w:widowControl/>
              <w:numPr>
                <w:ilvl w:val="0"/>
                <w:numId w:val="9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1166"/>
              <w:contextualSpacing/>
              <w:jc w:val="both"/>
              <w:rPr>
                <w:rStyle w:val="S0"/>
                <w:sz w:val="22"/>
                <w:szCs w:val="22"/>
              </w:rPr>
            </w:pPr>
            <w:r>
              <w:rPr>
                <w:sz w:val="22"/>
                <w:szCs w:val="22"/>
                <w:shd w:fill="FFFFFF" w:val="clear"/>
                <w:lang w:bidi="ar-SA"/>
              </w:rPr>
              <w:t>принятия в состав Товарищества новых участников</w:t>
            </w:r>
            <w:r>
              <w:rPr>
                <w:rStyle w:val="Apple-converted-space"/>
                <w:sz w:val="22"/>
                <w:szCs w:val="22"/>
                <w:lang w:bidi="ar-SA"/>
              </w:rPr>
              <w:t>,</w:t>
            </w:r>
          </w:p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596"/>
              <w:jc w:val="both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  <w:lang w:bidi="ar-SA"/>
              </w:rPr>
              <w:t>размер такого вклада определяется с учетом размера их предыдущего взноса в собственный капитал Товарищества и необходимостью перерасчета долей всех Участников в уставном капитале.</w:t>
            </w:r>
          </w:p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jc w:val="both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597"/>
              <w:contextualSpacing/>
              <w:jc w:val="both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  <w:lang w:bidi="ar-SA"/>
              </w:rPr>
              <w:t>Решение по увеличению уставного капитала Товарищества принимается по общему согласию всего его Участников.</w:t>
            </w:r>
          </w:p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37"/>
              <w:jc w:val="both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</w:rPr>
            </w:r>
          </w:p>
          <w:p>
            <w:pPr>
              <w:pStyle w:val="ListParagraph"/>
              <w:widowControl/>
              <w:numPr>
                <w:ilvl w:val="0"/>
                <w:numId w:val="7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597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-SA"/>
              </w:rPr>
              <w:t xml:space="preserve">Уменьшение уставного капитала Товарищества </w:t>
            </w:r>
            <w:r>
              <w:rPr>
                <w:sz w:val="22"/>
                <w:szCs w:val="22"/>
                <w:shd w:fill="FFFFFF" w:val="clear"/>
                <w:lang w:bidi="ar-SA"/>
              </w:rPr>
              <w:t>может осуществляться путем :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1189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shd w:fill="FFFFFF" w:val="clear"/>
                <w:lang w:bidi="ar-SA"/>
              </w:rPr>
              <w:t>пропорционального уменьшения размера вкладов всех Участников Товарищества ;</w:t>
            </w:r>
          </w:p>
          <w:p>
            <w:pPr>
              <w:pStyle w:val="ListParagraph"/>
              <w:widowControl/>
              <w:numPr>
                <w:ilvl w:val="0"/>
                <w:numId w:val="10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1189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shd w:fill="FFFFFF" w:val="clear"/>
                <w:lang w:bidi="ar-SA"/>
              </w:rPr>
              <w:t>путем полного или частичного погашения долей отдельных Участников, после чего доли остальных участников соразмерно изменяются.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0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bidi="ar-SA"/>
              </w:rPr>
              <w:t>Глава 5. Органы Товарищества</w:t>
            </w:r>
          </w:p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  <w:p>
            <w:pPr>
              <w:pStyle w:val="ListParagraph"/>
              <w:widowControl/>
              <w:numPr>
                <w:ilvl w:val="0"/>
                <w:numId w:val="11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634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-SA"/>
              </w:rPr>
              <w:t xml:space="preserve"> </w:t>
            </w:r>
            <w:r>
              <w:rPr>
                <w:sz w:val="22"/>
                <w:szCs w:val="22"/>
                <w:lang w:bidi="ar-SA"/>
              </w:rPr>
              <w:t>Органами Товарищества признаются </w:t>
            </w:r>
            <w:r>
              <w:rPr>
                <w:sz w:val="22"/>
                <w:szCs w:val="22"/>
                <w:lang w:val="fr-FR" w:bidi="ar-SA"/>
              </w:rPr>
              <w:t>:</w:t>
            </w:r>
          </w:p>
          <w:p>
            <w:pPr>
              <w:pStyle w:val="ListParagraph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634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ListParagraph"/>
              <w:widowControl/>
              <w:numPr>
                <w:ilvl w:val="0"/>
                <w:numId w:val="12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1189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-SA"/>
              </w:rPr>
              <w:t>Высшим органом Товарищества является Общее собрание его Участников (далее по тексту – «</w:t>
            </w:r>
            <w:r>
              <w:rPr>
                <w:b/>
                <w:bCs/>
                <w:sz w:val="22"/>
                <w:szCs w:val="22"/>
                <w:lang w:bidi="ar-SA"/>
              </w:rPr>
              <w:t>Общее собрание</w:t>
            </w:r>
            <w:r>
              <w:rPr>
                <w:sz w:val="22"/>
                <w:szCs w:val="22"/>
                <w:lang w:bidi="ar-SA"/>
              </w:rPr>
              <w:t>»);</w:t>
            </w:r>
          </w:p>
          <w:p>
            <w:pPr>
              <w:pStyle w:val="ListParagraph"/>
              <w:widowControl/>
              <w:numPr>
                <w:ilvl w:val="0"/>
                <w:numId w:val="12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1189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-SA"/>
              </w:rPr>
              <w:t>Исполнительным органом Товарищества является Директор ;</w:t>
            </w:r>
          </w:p>
          <w:p>
            <w:pPr>
              <w:pStyle w:val="ListParagraph"/>
              <w:widowControl/>
              <w:numPr>
                <w:ilvl w:val="0"/>
                <w:numId w:val="12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1189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-SA"/>
              </w:rPr>
              <w:t>Контролирующим органом Товарищества является {control_body}</w:t>
            </w:r>
            <w:r>
              <w:rPr>
                <w:color w:themeColor="text1" w:val="000000"/>
                <w:sz w:val="22"/>
                <w:szCs w:val="22"/>
                <w:shd w:fill="FFFFFF" w:val="clear"/>
                <w:lang w:bidi="ar-SA"/>
              </w:rPr>
              <w:t>.</w:t>
            </w:r>
          </w:p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63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-SA"/>
              </w:rPr>
              <w:t>При необходимости, Товарищество правомочно создавать иные органы.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5" w:hRule="atLeast"/>
        </w:trPr>
        <w:tc>
          <w:tcPr>
            <w:tcW w:w="10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37"/>
              <w:jc w:val="center"/>
              <w:rPr>
                <w:rStyle w:val="S0"/>
                <w:b/>
                <w:bCs/>
                <w:sz w:val="22"/>
                <w:szCs w:val="22"/>
              </w:rPr>
            </w:pPr>
            <w:r>
              <w:rPr>
                <w:rStyle w:val="S0"/>
                <w:b/>
                <w:bCs/>
                <w:sz w:val="22"/>
                <w:szCs w:val="22"/>
                <w:lang w:bidi="ar-SA"/>
              </w:rPr>
              <w:t>Глава 6. Общее собрание Участников</w:t>
            </w:r>
          </w:p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37"/>
              <w:jc w:val="center"/>
              <w:rPr>
                <w:rStyle w:val="S0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  <w:p>
            <w:pPr>
              <w:pStyle w:val="ListParagraph"/>
              <w:widowControl/>
              <w:numPr>
                <w:ilvl w:val="0"/>
                <w:numId w:val="13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63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shd w:fill="FFFFFF" w:val="clear"/>
                <w:lang w:bidi="ar-SA"/>
              </w:rPr>
              <w:t>Общее собрание Участников Товарищества созывается в качестве очередного или внеочередного общего собрания Участников.</w:t>
            </w:r>
          </w:p>
          <w:p>
            <w:pPr>
              <w:pStyle w:val="ListParagraph"/>
              <w:widowControl/>
              <w:numPr>
                <w:ilvl w:val="0"/>
                <w:numId w:val="13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63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-SA"/>
              </w:rPr>
              <w:t>Все Участники Товарищества имеют право присутствовать на общем собрании Участников, принимать участие в обсуждении вопросов повестки дня и голосовать при принятии решений.</w:t>
            </w:r>
          </w:p>
          <w:p>
            <w:pPr>
              <w:pStyle w:val="ListParagraph"/>
              <w:widowControl/>
              <w:numPr>
                <w:ilvl w:val="0"/>
                <w:numId w:val="13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63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-SA"/>
              </w:rPr>
              <w:t>Положения устава Товарищества и любых других документов, решений, ограничивающие указанные права Участников Товарищества, ничтожны.</w:t>
            </w:r>
          </w:p>
          <w:p>
            <w:pPr>
              <w:pStyle w:val="ListParagraph"/>
              <w:widowControl/>
              <w:numPr>
                <w:ilvl w:val="0"/>
                <w:numId w:val="13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63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-SA"/>
              </w:rPr>
              <w:t>Любой из Участников Товарищества может участвовать в общем собрании лично или через представителя.</w:t>
            </w:r>
          </w:p>
          <w:p>
            <w:pPr>
              <w:pStyle w:val="ListParagraph"/>
              <w:widowControl/>
              <w:numPr>
                <w:ilvl w:val="0"/>
                <w:numId w:val="13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63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-SA"/>
              </w:rPr>
              <w:t>{executive_structure}.</w:t>
            </w:r>
          </w:p>
          <w:p>
            <w:pPr>
              <w:pStyle w:val="ListParagraph"/>
              <w:widowControl/>
              <w:numPr>
                <w:ilvl w:val="0"/>
                <w:numId w:val="13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63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bidi="ar-SA"/>
              </w:rPr>
              <w:t>{executive_members_count}.</w:t>
            </w:r>
          </w:p>
        </w:tc>
      </w:tr>
      <w:tr>
        <w:trPr>
          <w:trHeight w:val="119" w:hRule="atLeast"/>
        </w:trPr>
        <w:tc>
          <w:tcPr>
            <w:tcW w:w="10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numPr>
                <w:ilvl w:val="0"/>
                <w:numId w:val="13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630"/>
              <w:contextualSpacing/>
              <w:jc w:val="both"/>
              <w:rPr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К исключительной компетенции общего собрания Участников Товарищества относятся:</w:t>
            </w:r>
          </w:p>
          <w:p>
            <w:pPr>
              <w:pStyle w:val="ListParagraph"/>
              <w:widowControl/>
              <w:numPr>
                <w:ilvl w:val="0"/>
                <w:numId w:val="14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1199"/>
              <w:contextualSpacing/>
              <w:jc w:val="both"/>
              <w:rPr>
                <w:rStyle w:val="S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изменение устава Товарищества, включая изменение размера его уставного капитала, места нахождения и фирменного наименования, или утверждение устава Товарищества в новой редакции;</w:t>
            </w:r>
          </w:p>
          <w:p>
            <w:pPr>
              <w:pStyle w:val="ListParagraph"/>
              <w:widowControl/>
              <w:numPr>
                <w:ilvl w:val="0"/>
                <w:numId w:val="14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1199"/>
              <w:contextualSpacing/>
              <w:jc w:val="both"/>
              <w:rPr>
                <w:rStyle w:val="S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образование исполнительного органа Товарищества и досрочное прекращение его полномочий или полномочий отдельного члена исполнительного органа, а также принятие решения о передаче Товарищества или его имущества в доверительное управление и определение условий такой передачи;</w:t>
            </w:r>
          </w:p>
          <w:p>
            <w:pPr>
              <w:pStyle w:val="ListParagraph"/>
              <w:widowControl/>
              <w:numPr>
                <w:ilvl w:val="0"/>
                <w:numId w:val="14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1199"/>
              <w:contextualSpacing/>
              <w:jc w:val="both"/>
              <w:rPr>
                <w:rStyle w:val="S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утверждение финансовой отчетности и распределение чистого дохода;</w:t>
            </w:r>
          </w:p>
          <w:p>
            <w:pPr>
              <w:pStyle w:val="ListParagraph"/>
              <w:widowControl/>
              <w:numPr>
                <w:ilvl w:val="0"/>
                <w:numId w:val="14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1199"/>
              <w:contextualSpacing/>
              <w:jc w:val="both"/>
              <w:rPr>
                <w:rStyle w:val="S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решение об участии Товарищества в иных хозяйственных Товариществах, а также в некоммерческих организациях;</w:t>
            </w:r>
          </w:p>
          <w:p>
            <w:pPr>
              <w:pStyle w:val="ListParagraph"/>
              <w:widowControl/>
              <w:numPr>
                <w:ilvl w:val="0"/>
                <w:numId w:val="14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1199"/>
              <w:contextualSpacing/>
              <w:jc w:val="both"/>
              <w:rPr>
                <w:rStyle w:val="S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решение о реорганизации или ликвидации Товарищества;</w:t>
            </w:r>
          </w:p>
          <w:p>
            <w:pPr>
              <w:pStyle w:val="ListParagraph"/>
              <w:widowControl/>
              <w:numPr>
                <w:ilvl w:val="0"/>
                <w:numId w:val="14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1199"/>
              <w:contextualSpacing/>
              <w:jc w:val="both"/>
              <w:rPr>
                <w:rStyle w:val="S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решение о принудительном выкупе доли у участника Товарищества;</w:t>
            </w:r>
          </w:p>
          <w:p>
            <w:pPr>
              <w:pStyle w:val="ListParagraph"/>
              <w:widowControl/>
              <w:numPr>
                <w:ilvl w:val="0"/>
                <w:numId w:val="14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1199"/>
              <w:contextualSpacing/>
              <w:jc w:val="both"/>
              <w:rPr>
                <w:rStyle w:val="S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решение о залоге всего имущества Товарищества;</w:t>
            </w:r>
          </w:p>
          <w:p>
            <w:pPr>
              <w:pStyle w:val="ListParagraph"/>
              <w:widowControl/>
              <w:numPr>
                <w:ilvl w:val="0"/>
                <w:numId w:val="14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1199"/>
              <w:contextualSpacing/>
              <w:jc w:val="both"/>
              <w:rPr>
                <w:rStyle w:val="S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а также иные компетенции в соответствии с законодательством Республики Казахстан.</w:t>
            </w:r>
          </w:p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630"/>
              <w:jc w:val="both"/>
              <w:rPr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Общее собрание вправе принять к рассмотрению любой вопрос, связанный с деятельностью Товарищества.</w:t>
            </w:r>
          </w:p>
        </w:tc>
      </w:tr>
      <w:tr>
        <w:trPr>
          <w:trHeight w:val="255" w:hRule="atLeast"/>
        </w:trPr>
        <w:tc>
          <w:tcPr>
            <w:tcW w:w="10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37"/>
              <w:jc w:val="center"/>
              <w:rPr>
                <w:lang w:bidi="ar-SA"/>
              </w:rPr>
            </w:pPr>
            <w:r>
              <w:rPr>
                <w:rStyle w:val="S0"/>
                <w:b/>
                <w:bCs/>
                <w:sz w:val="22"/>
                <w:szCs w:val="22"/>
                <w:lang w:bidi="ar-SA"/>
              </w:rPr>
              <w:t>7. Исполнительный орган Товарищества</w:t>
            </w:r>
          </w:p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37"/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bidi="ar-SA"/>
              </w:rPr>
            </w:pPr>
            <w:r>
              <w:rPr>
                <w:b/>
                <w:bCs/>
                <w:sz w:val="22"/>
                <w:szCs w:val="22"/>
                <w:lang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6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632"/>
              <w:contextualSpacing/>
              <w:jc w:val="both"/>
              <w:rPr>
                <w:lang w:bidi="ar-SA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Исполнительным органом является {executive_structure}, который подотчетен Общему собранию Участников и организуют выполнение его решений. {#isDirecеtion}</w:t>
            </w:r>
            <w:r>
              <w:rPr>
                <w:b w:val="false"/>
                <w:i w:val="false"/>
                <w:sz w:val="22"/>
                <w:szCs w:val="22"/>
              </w:rPr>
              <w:t>Дирекция состоит из {executive_members_count}</w:t>
            </w:r>
            <w:r>
              <w:rPr>
                <w:sz w:val="22"/>
                <w:szCs w:val="22"/>
              </w:rPr>
              <w:t xml:space="preserve"> членов . Во главе дирекции стоит Директор. </w:t>
            </w:r>
            <w:r>
              <w:rPr>
                <w:rStyle w:val="S0"/>
                <w:sz w:val="22"/>
                <w:szCs w:val="22"/>
                <w:lang w:bidi="ar-SA"/>
              </w:rPr>
              <w:t>{/isDirecеtion}</w:t>
            </w:r>
          </w:p>
          <w:p>
            <w:pPr>
              <w:pStyle w:val="ListParagraph"/>
              <w:widowControl/>
              <w:numPr>
                <w:ilvl w:val="0"/>
                <w:numId w:val="16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630"/>
              <w:contextualSpacing/>
              <w:jc w:val="both"/>
              <w:rPr>
                <w:lang w:bidi="ar-SA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К компетенции дирекции относятся все вопросы обеспечения деятельности Товарищества, не относящиеся к компетенции общего собрания.</w:t>
            </w:r>
          </w:p>
          <w:p>
            <w:pPr>
              <w:pStyle w:val="ListParagraph"/>
              <w:widowControl/>
              <w:numPr>
                <w:ilvl w:val="0"/>
                <w:numId w:val="16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630"/>
              <w:contextualSpacing/>
              <w:jc w:val="both"/>
              <w:rPr>
                <w:lang w:bidi="ar-SA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Полномочия Исполнительного органа Товарищества:</w:t>
            </w:r>
          </w:p>
          <w:p>
            <w:pPr>
              <w:pStyle w:val="ListParagraph"/>
              <w:widowControl/>
              <w:numPr>
                <w:ilvl w:val="0"/>
                <w:numId w:val="15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360" w:left="1032"/>
              <w:contextualSpacing/>
              <w:jc w:val="both"/>
              <w:rPr>
                <w:lang w:bidi="ar-SA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без доверенности действует от имени Товарищества;</w:t>
            </w:r>
          </w:p>
          <w:p>
            <w:pPr>
              <w:pStyle w:val="ListParagraph"/>
              <w:widowControl/>
              <w:numPr>
                <w:ilvl w:val="0"/>
                <w:numId w:val="15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360" w:left="1032"/>
              <w:contextualSpacing/>
              <w:jc w:val="both"/>
              <w:rPr>
                <w:lang w:bidi="ar-SA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выдает доверенности на право представлять Товарищество, в том числе доверенности с правом передоверия;</w:t>
            </w:r>
          </w:p>
          <w:p>
            <w:pPr>
              <w:pStyle w:val="ListParagraph"/>
              <w:widowControl/>
              <w:numPr>
                <w:ilvl w:val="0"/>
                <w:numId w:val="15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360" w:left="1032"/>
              <w:contextualSpacing/>
              <w:jc w:val="both"/>
              <w:rPr>
                <w:lang w:bidi="ar-SA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в отношении работников Товарищества издает приказы о назначении их на должность, об их переводе и увольнении, определяет системы оплаты труда, устанавливает размеры должностных окладов и персональных надбавок, решает вопросы премирования, принимает меры поощрения и налагает дисциплинарные взыскания;</w:t>
            </w:r>
          </w:p>
          <w:p>
            <w:pPr>
              <w:pStyle w:val="ListParagraph"/>
              <w:widowControl/>
              <w:numPr>
                <w:ilvl w:val="0"/>
                <w:numId w:val="15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360" w:left="1032"/>
              <w:contextualSpacing/>
              <w:jc w:val="both"/>
              <w:rPr>
                <w:lang w:bidi="ar-SA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осуществляет иные полномочия в соответствии с законодательством Республики Казахстан.</w:t>
            </w:r>
          </w:p>
          <w:p>
            <w:pPr>
              <w:pStyle w:val="Pj"/>
              <w:widowControl/>
              <w:suppressAutoHyphens w:val="true"/>
              <w:spacing w:beforeAutospacing="0" w:before="0" w:afterAutospacing="0" w:after="0"/>
              <w:jc w:val="both"/>
              <w:textAlignment w:val="baseline"/>
              <w:rPr>
                <w:rFonts w:ascii="Times New Roman" w:hAnsi="Times New Roman"/>
                <w:sz w:val="22"/>
                <w:szCs w:val="22"/>
                <w:lang w:bidi="ar-SA"/>
              </w:rPr>
            </w:pPr>
            <w:r>
              <w:rPr>
                <w:sz w:val="22"/>
                <w:szCs w:val="22"/>
                <w:lang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6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630"/>
              <w:contextualSpacing/>
              <w:jc w:val="both"/>
              <w:rPr>
                <w:lang w:bidi="ar-SA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Исполнительный орган Товарищества обязан информировать всех Участников Товарищества:</w:t>
            </w:r>
          </w:p>
          <w:p>
            <w:pPr>
              <w:pStyle w:val="Pj"/>
              <w:widowControl/>
              <w:numPr>
                <w:ilvl w:val="0"/>
                <w:numId w:val="17"/>
              </w:numPr>
              <w:suppressAutoHyphens w:val="true"/>
              <w:spacing w:beforeAutospacing="0" w:before="0" w:afterAutospacing="0" w:after="0"/>
              <w:ind w:hanging="433" w:left="1036"/>
              <w:jc w:val="both"/>
              <w:textAlignment w:val="baseline"/>
              <w:rPr>
                <w:lang w:bidi="ar-SA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о возбуждении в суде дела по корпоративному спору;</w:t>
            </w:r>
          </w:p>
          <w:p>
            <w:pPr>
              <w:pStyle w:val="Pj"/>
              <w:widowControl/>
              <w:numPr>
                <w:ilvl w:val="0"/>
                <w:numId w:val="17"/>
              </w:numPr>
              <w:suppressAutoHyphens w:val="true"/>
              <w:spacing w:beforeAutospacing="0" w:before="0" w:afterAutospacing="0" w:after="240"/>
              <w:ind w:hanging="433" w:left="1036"/>
              <w:jc w:val="both"/>
              <w:textAlignment w:val="baseline"/>
              <w:rPr>
                <w:lang w:bidi="ar-SA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об инициировании Участником Товарищества любого порядка разрешения безвыходной ситуации.</w:t>
            </w:r>
          </w:p>
        </w:tc>
      </w:tr>
      <w:tr>
        <w:trPr>
          <w:trHeight w:val="255" w:hRule="atLeast"/>
        </w:trPr>
        <w:tc>
          <w:tcPr>
            <w:tcW w:w="10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37"/>
              <w:jc w:val="center"/>
              <w:rPr>
                <w:sz w:val="22"/>
                <w:szCs w:val="22"/>
              </w:rPr>
            </w:pPr>
            <w:r>
              <w:rPr>
                <w:rStyle w:val="S1"/>
                <w:sz w:val="22"/>
                <w:szCs w:val="22"/>
                <w:lang w:bidi="ar-SA"/>
              </w:rPr>
              <w:t>Глава 8. Распределение чистого дохода товарищества между его Участниками</w:t>
            </w:r>
          </w:p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37"/>
              <w:jc w:val="both"/>
              <w:rPr>
                <w:sz w:val="22"/>
                <w:szCs w:val="22"/>
              </w:rPr>
            </w:pPr>
            <w:r>
              <w:rPr/>
            </w:r>
          </w:p>
          <w:p>
            <w:pPr>
              <w:pStyle w:val="ListParagraph"/>
              <w:widowControl/>
              <w:numPr>
                <w:ilvl w:val="0"/>
                <w:numId w:val="18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484" w:left="484"/>
              <w:contextualSpacing/>
              <w:jc w:val="both"/>
              <w:rPr>
                <w:rStyle w:val="S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«</w:t>
            </w:r>
            <w:r>
              <w:rPr>
                <w:rStyle w:val="S0"/>
                <w:sz w:val="22"/>
                <w:szCs w:val="22"/>
                <w:lang w:val="fr-FR" w:bidi="ar-SA"/>
              </w:rPr>
              <w:t> </w:t>
            </w:r>
            <w:r>
              <w:rPr>
                <w:rStyle w:val="S0"/>
                <w:sz w:val="22"/>
                <w:szCs w:val="22"/>
                <w:lang w:bidi="ar-SA"/>
              </w:rPr>
              <w:t>Чистым доходом</w:t>
            </w:r>
            <w:r>
              <w:rPr>
                <w:rStyle w:val="S0"/>
                <w:sz w:val="22"/>
                <w:szCs w:val="22"/>
                <w:lang w:val="fr-FR" w:bidi="ar-SA"/>
              </w:rPr>
              <w:t> </w:t>
            </w:r>
            <w:r>
              <w:rPr>
                <w:rStyle w:val="S0"/>
                <w:sz w:val="22"/>
                <w:szCs w:val="22"/>
                <w:lang w:bidi="ar-SA"/>
              </w:rPr>
              <w:t>» Товарищества признается совокупный годовой доход за вычетом налогов и других обязательных платежей в бюджет, подлежащих уплате по итогам года, согласно действующему законодательству Республики Казахстан.</w:t>
            </w:r>
          </w:p>
          <w:p>
            <w:pPr>
              <w:pStyle w:val="ListParagraph"/>
              <w:widowControl/>
              <w:numPr>
                <w:ilvl w:val="0"/>
                <w:numId w:val="18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484" w:left="484"/>
              <w:contextualSpacing/>
              <w:jc w:val="both"/>
              <w:rPr>
                <w:rStyle w:val="S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Распределение между Участниками Товарищества чистого дохода, полученного Товариществом по результатам его деятельности за год, производится в соответствии с решением очередного общего собрания участников Товарищества, посвященного утверждению результатов деятельности Товарищества за соответствующий год.</w:t>
            </w:r>
          </w:p>
          <w:p>
            <w:pPr>
              <w:pStyle w:val="ListParagraph"/>
              <w:widowControl/>
              <w:numPr>
                <w:ilvl w:val="0"/>
                <w:numId w:val="18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484" w:left="484"/>
              <w:contextualSpacing/>
              <w:jc w:val="both"/>
              <w:rPr>
                <w:rStyle w:val="S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Общее собрание вправе также принять решение об исключении чистого дохода или его части из распределения между участниками товарищества.</w:t>
            </w:r>
          </w:p>
          <w:p>
            <w:pPr>
              <w:pStyle w:val="ListParagraph"/>
              <w:widowControl/>
              <w:numPr>
                <w:ilvl w:val="0"/>
                <w:numId w:val="18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484" w:left="484"/>
              <w:contextualSpacing/>
              <w:jc w:val="both"/>
              <w:rPr>
                <w:color w:themeColor="text1" w:val="000000"/>
                <w:sz w:val="22"/>
                <w:szCs w:val="22"/>
              </w:rPr>
            </w:pPr>
            <w:r>
              <w:rPr>
                <w:color w:themeColor="text1" w:val="000000"/>
                <w:sz w:val="22"/>
                <w:szCs w:val="22"/>
                <w:lang w:bidi="ar-SA"/>
              </w:rPr>
              <w:t>Решение о распределении дохода между Участниками Товарищества принимается на общем собрании, каждый Участник имеет право на долю дохода, пропорциональную его доле в уставном капитале товарищества. Товарищество обязано выплатить соответствующую сумму каждому участнику в течение 1 (одного) месяца с момента принятия решения о распределении чистого дохода.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5" w:hRule="atLeast"/>
        </w:trPr>
        <w:tc>
          <w:tcPr>
            <w:tcW w:w="10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37"/>
              <w:jc w:val="center"/>
              <w:rPr>
                <w:rStyle w:val="S0"/>
                <w:sz w:val="22"/>
                <w:szCs w:val="22"/>
              </w:rPr>
            </w:pPr>
            <w:r>
              <w:rPr>
                <w:rStyle w:val="S1"/>
                <w:sz w:val="22"/>
                <w:szCs w:val="22"/>
                <w:lang w:bidi="ar-SA"/>
              </w:rPr>
              <w:t>Глава 9. Реорганизация и ликвидация Товарищества</w:t>
            </w:r>
          </w:p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3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ListParagraph"/>
              <w:widowControl/>
              <w:numPr>
                <w:ilvl w:val="0"/>
                <w:numId w:val="19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425" w:left="490"/>
              <w:contextualSpacing/>
              <w:jc w:val="both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  <w:lang w:bidi="ar-SA"/>
              </w:rPr>
              <w:t>Реорганизация товарищества с ограниченной ответственностью (слияние, присоединение, разделение, выделение, преобразование) может быть осуществлена добровольно по решению общего собрания Участников Товарищества, которое производиться в соответствии с законодательством Республики Казахстан.</w:t>
            </w:r>
          </w:p>
          <w:p>
            <w:pPr>
              <w:pStyle w:val="ListParagraph"/>
              <w:widowControl/>
              <w:numPr>
                <w:ilvl w:val="0"/>
                <w:numId w:val="19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425" w:left="490"/>
              <w:contextualSpacing/>
              <w:jc w:val="both"/>
              <w:rPr>
                <w:sz w:val="22"/>
                <w:szCs w:val="22"/>
                <w:shd w:fill="FFFFFF" w:val="clear"/>
              </w:rPr>
            </w:pPr>
            <w:r>
              <w:rPr>
                <w:sz w:val="22"/>
                <w:szCs w:val="22"/>
                <w:shd w:fill="FFFFFF" w:val="clear"/>
                <w:lang w:bidi="ar-SA"/>
              </w:rPr>
              <w:t>Товарищество может быть ликвидировано по решению общего собрания его Участников, а также по решению суда в случаях, предусмотренных законодательством Республики Казахстан.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5" w:hRule="atLeast"/>
        </w:trPr>
        <w:tc>
          <w:tcPr>
            <w:tcW w:w="10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37"/>
              <w:jc w:val="center"/>
              <w:rPr>
                <w:sz w:val="22"/>
                <w:szCs w:val="22"/>
              </w:rPr>
            </w:pPr>
            <w:r>
              <w:rPr>
                <w:rStyle w:val="S1"/>
                <w:sz w:val="22"/>
                <w:szCs w:val="22"/>
                <w:lang w:bidi="ar-SA"/>
              </w:rPr>
              <w:t>Глава 10. Заключительные положения</w:t>
            </w:r>
          </w:p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37"/>
              <w:jc w:val="both"/>
              <w:rPr>
                <w:sz w:val="22"/>
                <w:szCs w:val="22"/>
              </w:rPr>
            </w:pPr>
            <w:r>
              <w:rPr/>
            </w:r>
          </w:p>
          <w:p>
            <w:pPr>
              <w:pStyle w:val="ListParagraph"/>
              <w:widowControl/>
              <w:numPr>
                <w:ilvl w:val="0"/>
                <w:numId w:val="20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488"/>
              <w:contextualSpacing/>
              <w:jc w:val="both"/>
              <w:rPr>
                <w:rStyle w:val="S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Товарищество в своей деятельности руководствуется настоящим Уставом и законодательством Республики Казахстан.</w:t>
            </w:r>
          </w:p>
          <w:p>
            <w:pPr>
              <w:pStyle w:val="ListParagraph"/>
              <w:widowControl/>
              <w:numPr>
                <w:ilvl w:val="0"/>
                <w:numId w:val="20"/>
              </w:numPr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hanging="567" w:left="488"/>
              <w:contextualSpacing/>
              <w:jc w:val="both"/>
              <w:rPr>
                <w:rStyle w:val="S0"/>
                <w:sz w:val="22"/>
                <w:szCs w:val="22"/>
              </w:rPr>
            </w:pPr>
            <w:r>
              <w:rPr>
                <w:rStyle w:val="S0"/>
                <w:sz w:val="22"/>
                <w:szCs w:val="22"/>
                <w:lang w:bidi="ar-SA"/>
              </w:rPr>
              <w:t>Настоящий Устав вступает в силу с момента государственной регистрации Товарищества в уполномоченных органов Республики Казахстан.</w:t>
            </w:r>
          </w:p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-7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5" w:hRule="atLeast"/>
        </w:trPr>
        <w:tc>
          <w:tcPr>
            <w:tcW w:w="10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37"/>
              <w:jc w:val="center"/>
              <w:rPr>
                <w:sz w:val="22"/>
                <w:szCs w:val="22"/>
              </w:rPr>
            </w:pPr>
            <w:r>
              <w:rPr>
                <w:rStyle w:val="S1"/>
                <w:sz w:val="22"/>
                <w:szCs w:val="22"/>
                <w:lang w:bidi="ar-SA"/>
              </w:rPr>
              <w:t>Участники товарищества:</w:t>
            </w:r>
          </w:p>
          <w:p>
            <w:pPr>
              <w:pStyle w:val="Normal"/>
              <w:widowControl/>
              <w:tabs>
                <w:tab w:val="clear" w:pos="708"/>
                <w:tab w:val="left" w:pos="2105" w:leader="none"/>
              </w:tabs>
              <w:suppressAutoHyphens w:val="true"/>
              <w:spacing w:before="0" w:after="0"/>
              <w:ind w:left="37"/>
              <w:jc w:val="center"/>
              <w:rPr>
                <w:sz w:val="22"/>
                <w:szCs w:val="22"/>
              </w:rPr>
            </w:pPr>
            <w:r>
              <w:rPr/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5068"/>
              <w:gridCol w:w="5068"/>
            </w:tblGrid>
            <w:tr>
              <w:trPr/>
              <w:tc>
                <w:tcPr>
                  <w:tcW w:w="5068" w:type="dxa"/>
                  <w:tcBorders/>
                </w:tcPr>
                <w:p>
                  <w:pPr>
                    <w:pStyle w:val="Normal"/>
                    <w:pBdr>
                      <w:bottom w:val="single" w:sz="12" w:space="1" w:color="000000"/>
                    </w:pBdr>
                    <w:tabs>
                      <w:tab w:val="clear" w:pos="708"/>
                      <w:tab w:val="left" w:pos="2105" w:leader="none"/>
                    </w:tabs>
                    <w:ind w:left="37"/>
                    <w:rPr>
                      <w:rStyle w:val="S0"/>
                      <w:sz w:val="22"/>
                      <w:szCs w:val="22"/>
                    </w:rPr>
                  </w:pPr>
                  <w:r>
                    <w:rPr>
                      <w:rStyle w:val="S0"/>
                      <w:sz w:val="22"/>
                      <w:szCs w:val="22"/>
                    </w:rPr>
                    <w:t>Участник 1</w:t>
                  </w:r>
                </w:p>
                <w:p>
                  <w:pPr>
                    <w:pStyle w:val="Normal"/>
                    <w:pBdr>
                      <w:bottom w:val="single" w:sz="12" w:space="1" w:color="000000"/>
                    </w:pBdr>
                    <w:tabs>
                      <w:tab w:val="clear" w:pos="708"/>
                      <w:tab w:val="left" w:pos="2105" w:leader="none"/>
                    </w:tabs>
                    <w:ind w:left="37"/>
                    <w:rPr>
                      <w:rStyle w:val="S0"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pStyle w:val="Normal"/>
                    <w:pBdr>
                      <w:bottom w:val="single" w:sz="12" w:space="1" w:color="000000"/>
                    </w:pBdr>
                    <w:tabs>
                      <w:tab w:val="clear" w:pos="708"/>
                      <w:tab w:val="left" w:pos="2105" w:leader="none"/>
                    </w:tabs>
                    <w:ind w:left="37"/>
                    <w:rPr>
                      <w:rStyle w:val="S0"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pStyle w:val="Normal"/>
                    <w:pBdr>
                      <w:bottom w:val="single" w:sz="12" w:space="1" w:color="000000"/>
                    </w:pBdr>
                    <w:tabs>
                      <w:tab w:val="clear" w:pos="708"/>
                      <w:tab w:val="left" w:pos="2105" w:leader="none"/>
                    </w:tabs>
                    <w:ind w:left="37"/>
                    <w:rPr>
                      <w:rStyle w:val="S0"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pStyle w:val="Normal"/>
                    <w:pBdr>
                      <w:bottom w:val="single" w:sz="12" w:space="1" w:color="000000"/>
                    </w:pBdr>
                    <w:tabs>
                      <w:tab w:val="clear" w:pos="708"/>
                      <w:tab w:val="left" w:pos="2105" w:leader="none"/>
                    </w:tabs>
                    <w:ind w:left="37"/>
                    <w:rPr>
                      <w:rStyle w:val="S0"/>
                      <w:sz w:val="22"/>
                      <w:szCs w:val="22"/>
                    </w:rPr>
                  </w:pPr>
                  <w:r>
                    <w:rPr/>
                    <w:commentReference w:id="5"/>
                  </w:r>
                  <w:r>
                    <w:rPr>
                      <w:rStyle w:val="S0"/>
                      <w:sz w:val="22"/>
                      <w:szCs w:val="22"/>
                    </w:rPr>
                    <w:t>{participants_details1}</w:t>
                  </w:r>
                </w:p>
                <w:p>
                  <w:pPr>
                    <w:pStyle w:val="Normal"/>
                    <w:tabs>
                      <w:tab w:val="clear" w:pos="708"/>
                      <w:tab w:val="left" w:pos="2105" w:leader="none"/>
                    </w:tabs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5068" w:type="dxa"/>
                  <w:tcBorders/>
                </w:tcPr>
                <w:p>
                  <w:pPr>
                    <w:pStyle w:val="Normal"/>
                    <w:pBdr>
                      <w:bottom w:val="single" w:sz="12" w:space="1" w:color="000000"/>
                    </w:pBdr>
                    <w:tabs>
                      <w:tab w:val="clear" w:pos="708"/>
                      <w:tab w:val="left" w:pos="2105" w:leader="none"/>
                    </w:tabs>
                    <w:rPr>
                      <w:rStyle w:val="S0"/>
                      <w:sz w:val="22"/>
                      <w:szCs w:val="22"/>
                    </w:rPr>
                  </w:pPr>
                  <w:r>
                    <w:rPr>
                      <w:rStyle w:val="S0"/>
                      <w:sz w:val="22"/>
                      <w:szCs w:val="22"/>
                    </w:rPr>
                    <w:t>Участник 2</w:t>
                  </w:r>
                </w:p>
                <w:p>
                  <w:pPr>
                    <w:pStyle w:val="Normal"/>
                    <w:pBdr>
                      <w:bottom w:val="single" w:sz="12" w:space="1" w:color="000000"/>
                    </w:pBdr>
                    <w:tabs>
                      <w:tab w:val="clear" w:pos="708"/>
                      <w:tab w:val="left" w:pos="2105" w:leader="none"/>
                    </w:tabs>
                    <w:rPr>
                      <w:rStyle w:val="S0"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pStyle w:val="Normal"/>
                    <w:pBdr>
                      <w:bottom w:val="single" w:sz="12" w:space="1" w:color="000000"/>
                    </w:pBdr>
                    <w:tabs>
                      <w:tab w:val="clear" w:pos="708"/>
                      <w:tab w:val="left" w:pos="2105" w:leader="none"/>
                    </w:tabs>
                    <w:rPr>
                      <w:rStyle w:val="S0"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pStyle w:val="Normal"/>
                    <w:pBdr>
                      <w:bottom w:val="single" w:sz="12" w:space="1" w:color="000000"/>
                    </w:pBdr>
                    <w:tabs>
                      <w:tab w:val="clear" w:pos="708"/>
                      <w:tab w:val="left" w:pos="2105" w:leader="none"/>
                    </w:tabs>
                    <w:rPr>
                      <w:rStyle w:val="S0"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pStyle w:val="Normal"/>
                    <w:pBdr>
                      <w:bottom w:val="single" w:sz="12" w:space="1" w:color="000000"/>
                    </w:pBdr>
                    <w:tabs>
                      <w:tab w:val="clear" w:pos="708"/>
                      <w:tab w:val="left" w:pos="2105" w:leader="none"/>
                    </w:tabs>
                    <w:rPr>
                      <w:rStyle w:val="S0"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{participants_details2}</w:t>
                  </w:r>
                </w:p>
                <w:p>
                  <w:pPr>
                    <w:pStyle w:val="Normal"/>
                    <w:tabs>
                      <w:tab w:val="clear" w:pos="708"/>
                      <w:tab w:val="left" w:pos="2105" w:leader="none"/>
                    </w:tabs>
                    <w:ind w:left="37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pStyle w:val="Normal"/>
                    <w:tabs>
                      <w:tab w:val="clear" w:pos="708"/>
                      <w:tab w:val="left" w:pos="2105" w:leader="none"/>
                    </w:tabs>
                    <w:ind w:left="37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pStyle w:val="Normal"/>
                    <w:tabs>
                      <w:tab w:val="clear" w:pos="708"/>
                      <w:tab w:val="left" w:pos="2105" w:leader="none"/>
                    </w:tabs>
                    <w:ind w:left="37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1" w:author="Aizada Mustafina" w:date="2025-03-05T18:36:00Z" w:initials="AM">
    <w:p>
      <w:pPr>
        <w:overflowPunct w:val="true"/>
        <w:rPr/>
      </w:pPr>
      <w:r>
        <w:rPr>
          <w:rFonts w:ascii="Liberation Serif" w:hAnsi="Liberation Serif" w:eastAsia="Tahoma" w:cs="Tahoma"/>
          <w:color w:val="auto"/>
          <w:sz w:val="20"/>
          <w:szCs w:val="20"/>
          <w:lang w:val="en-US" w:eastAsia="en-US" w:bidi="en-US"/>
        </w:rPr>
        <w:t>Вопрос 2</w:t>
      </w:r>
    </w:p>
    <w:p>
      <w:pPr>
        <w:overflowPunct w:val="true"/>
        <w:rPr/>
      </w:pPr>
      <w:r>
        <w:rPr>
          <w:rFonts w:ascii="Liberation Serif" w:hAnsi="Liberation Serif" w:eastAsia="Tahoma" w:cs="Tahoma"/>
          <w:color w:val="auto"/>
          <w:lang w:val="en-US" w:eastAsia="en-US" w:bidi="en-US"/>
        </w:rPr>
      </w:r>
    </w:p>
    <w:p>
      <w:pPr>
        <w:overflowPunct w:val="true"/>
        <w:rPr/>
      </w:pPr>
      <w:r>
        <w:rPr>
          <w:rFonts w:ascii="Liberation Serif" w:hAnsi="Liberation Serif" w:eastAsia="Tahoma" w:cs="Tahoma"/>
          <w:color w:val="auto"/>
          <w:lang w:val="en-US" w:eastAsia="en-US" w:bidi="en-US"/>
        </w:rPr>
      </w:r>
    </w:p>
    <w:p w14:paraId="01000000">
      <w:pPr>
        <w:overflowPunct w:val="true"/>
        <w:rPr/>
      </w:pPr>
      <w:r>
        <w:rPr>
          <w:rFonts w:ascii="Liberation Serif" w:hAnsi="Liberation Serif" w:eastAsia="Tahoma" w:cs="Tahoma"/>
          <w:color w:val="auto"/>
          <w:sz w:val="20"/>
          <w:szCs w:val="20"/>
          <w:lang w:val="en-US" w:eastAsia="en-US" w:bidi="en-US"/>
        </w:rPr>
        <w:t>Укажите количество участников ТОО</w:t>
      </w:r>
    </w:p>
  </w:comment>
  <w:comment w:id="0" w:author="Aizada Mustafina" w:date="2025-03-09T11:09:00Z" w:initials="AM">
    <w:p w14:paraId="02000000">
      <w:pPr>
        <w:overflowPunct w:val="true"/>
        <w:rPr/>
      </w:pPr>
      <w:r>
        <w:rPr>
          <w:rFonts w:ascii="Liberation Serif" w:hAnsi="Liberation Serif" w:eastAsia="Tahoma" w:cs="Tahoma"/>
          <w:i/>
          <w:iCs/>
          <w:color w:val="111111"/>
          <w:sz w:val="20"/>
          <w:szCs w:val="20"/>
          <w:lang w:val="en-US" w:eastAsia="en-US" w:bidi="en-US"/>
        </w:rPr>
        <w:t>(Этот блок открывается для каждого участника в зависимости от их количества.)</w:t>
      </w:r>
    </w:p>
  </w:comment>
  <w:comment w:id="2" w:author="Aizada Mustafina" w:date="2025-03-09T11:20:00Z" w:initials="AM">
    <w:p>
      <w:pPr>
        <w:overflowPunct w:val="true"/>
        <w:rPr/>
      </w:pPr>
      <w:r>
        <w:rPr>
          <w:rFonts w:ascii="Liberation Serif" w:hAnsi="Liberation Serif" w:eastAsia="Tahoma" w:cs="Tahoma"/>
          <w:color w:val="111111"/>
          <w:sz w:val="20"/>
          <w:szCs w:val="20"/>
          <w:lang w:val="en-US" w:eastAsia="en-US" w:bidi="en-US"/>
        </w:rPr>
        <w:t>Каким образом Участник 1 вносят вклад в Уставный капитал?</w:t>
      </w:r>
    </w:p>
  </w:comment>
  <w:comment w:id="3" w:author="Aizada Mustafina" w:date="2025-03-09T11:22:00Z" w:initials="AM">
    <w:p>
      <w:pPr>
        <w:overflowPunct w:val="true"/>
        <w:rPr/>
      </w:pPr>
      <w:r>
        <w:rPr>
          <w:rFonts w:ascii="Liberation Serif" w:hAnsi="Liberation Serif" w:eastAsia="Tahoma" w:cs="Tahoma"/>
          <w:color w:val="111111"/>
          <w:sz w:val="20"/>
          <w:szCs w:val="20"/>
          <w:lang w:val="en-US" w:eastAsia="en-US" w:bidi="en-US"/>
        </w:rPr>
        <w:t>Вопрос 12</w:t>
      </w:r>
    </w:p>
    <w:p>
      <w:pPr>
        <w:overflowPunct w:val="true"/>
        <w:rPr/>
      </w:pPr>
      <w:r>
        <w:rPr>
          <w:rFonts w:ascii="Liberation Serif" w:hAnsi="Liberation Serif" w:eastAsia="Tahoma" w:cs="Tahoma"/>
          <w:color w:val="auto"/>
          <w:lang w:val="en-US" w:eastAsia="en-US" w:bidi="en-US"/>
        </w:rPr>
      </w:r>
    </w:p>
    <w:p>
      <w:pPr>
        <w:overflowPunct w:val="true"/>
        <w:rPr/>
      </w:pPr>
      <w:r>
        <w:rPr>
          <w:rFonts w:ascii="Liberation Serif" w:hAnsi="Liberation Serif" w:eastAsia="Tahoma" w:cs="Tahoma"/>
          <w:color w:val="auto"/>
          <w:lang w:val="en-US" w:eastAsia="en-US" w:bidi="en-US"/>
        </w:rPr>
      </w:r>
    </w:p>
    <w:p>
      <w:pPr>
        <w:overflowPunct w:val="true"/>
        <w:rPr/>
      </w:pPr>
      <w:r>
        <w:rPr>
          <w:rFonts w:ascii="Liberation Serif" w:hAnsi="Liberation Serif" w:eastAsia="Tahoma" w:cs="Tahoma"/>
          <w:color w:val="auto"/>
          <w:lang w:val="en-US" w:eastAsia="en-US" w:bidi="en-US"/>
        </w:rPr>
      </w:r>
    </w:p>
    <w:p>
      <w:pPr>
        <w:overflowPunct w:val="true"/>
        <w:rPr/>
      </w:pPr>
      <w:r>
        <w:rPr>
          <w:rFonts w:ascii="Liberation Serif" w:hAnsi="Liberation Serif" w:eastAsia="Tahoma" w:cs="Tahoma"/>
          <w:color w:val="auto"/>
          <w:sz w:val="20"/>
          <w:szCs w:val="20"/>
          <w:lang w:val="en-US" w:eastAsia="en-US" w:bidi="en-US"/>
        </w:rPr>
        <w:t>Укажите долю участия Участника 2</w:t>
      </w:r>
      <w:r>
        <w:rPr>
          <w:rFonts w:ascii="Liberation Serif" w:hAnsi="Liberation Serif" w:eastAsia="Tahoma" w:cs="Tahoma"/>
          <w:b/>
          <w:bCs/>
          <w:color w:val="111111"/>
          <w:sz w:val="20"/>
          <w:szCs w:val="20"/>
          <w:lang w:val="en-US" w:eastAsia="en-US" w:bidi="en-US"/>
        </w:rPr>
        <w:t>(%)</w:t>
      </w:r>
    </w:p>
    <w:p>
      <w:pPr>
        <w:overflowPunct w:val="true"/>
        <w:rPr/>
      </w:pPr>
      <w:r>
        <w:rPr>
          <w:rFonts w:ascii="Liberation Serif" w:hAnsi="Liberation Serif" w:eastAsia="Tahoma" w:cs="Tahoma"/>
          <w:color w:val="auto"/>
          <w:lang w:val="en-US" w:eastAsia="en-US" w:bidi="en-US"/>
        </w:rPr>
      </w:r>
    </w:p>
    <w:p>
      <w:pPr>
        <w:overflowPunct w:val="true"/>
        <w:rPr/>
      </w:pPr>
      <w:r>
        <w:rPr>
          <w:rFonts w:ascii="Liberation Serif" w:hAnsi="Liberation Serif" w:eastAsia="Tahoma" w:cs="Tahoma"/>
          <w:i/>
          <w:iCs/>
          <w:color w:val="111111"/>
          <w:sz w:val="20"/>
          <w:szCs w:val="20"/>
          <w:lang w:val="en-US" w:eastAsia="en-US" w:bidi="en-US"/>
        </w:rPr>
        <w:t>Примечание: Общая сумма долей всех участников должна составлять 100%.</w:t>
      </w:r>
    </w:p>
    <w:p w14:paraId="03000000">
      <w:pPr>
        <w:overflowPunct w:val="true"/>
        <w:rPr/>
      </w:pPr>
      <w:r>
        <w:rPr>
          <w:rFonts w:ascii="Liberation Serif" w:hAnsi="Liberation Serif" w:eastAsia="Tahoma" w:cs="Tahoma"/>
          <w:color w:val="auto"/>
          <w:lang w:val="en-US" w:eastAsia="en-US" w:bidi="en-US"/>
        </w:rPr>
      </w:r>
    </w:p>
  </w:comment>
  <w:comment w:id="4" w:author="Aizada Mustafina" w:date="2025-03-09T11:22:00Z" w:initials="AM">
    <w:p>
      <w:pPr>
        <w:overflowPunct w:val="true"/>
        <w:rPr/>
      </w:pPr>
      <w:r>
        <w:rPr>
          <w:rFonts w:ascii="Liberation Serif" w:hAnsi="Liberation Serif" w:eastAsia="Tahoma" w:cs="Tahoma"/>
          <w:color w:val="auto"/>
          <w:lang w:val="en-US" w:eastAsia="en-US" w:bidi="en-US"/>
        </w:rPr>
      </w:r>
    </w:p>
    <w:p>
      <w:pPr>
        <w:overflowPunct w:val="true"/>
        <w:rPr/>
      </w:pPr>
      <w:r>
        <w:rPr>
          <w:rFonts w:ascii="Liberation Serif" w:hAnsi="Liberation Serif" w:eastAsia="Tahoma" w:cs="Tahoma"/>
          <w:color w:val="111111"/>
          <w:sz w:val="20"/>
          <w:szCs w:val="20"/>
          <w:lang w:val="en-US" w:eastAsia="en-US" w:bidi="en-US"/>
        </w:rPr>
        <w:t>Каким образом Участник 2 вносит вклад в Уставный капитал?</w:t>
      </w:r>
    </w:p>
    <w:p>
      <w:pPr>
        <w:overflowPunct w:val="true"/>
        <w:rPr/>
      </w:pPr>
      <w:r>
        <w:rPr>
          <w:rFonts w:ascii="Liberation Serif" w:hAnsi="Liberation Serif" w:eastAsia="Tahoma" w:cs="Tahoma"/>
          <w:color w:val="auto"/>
          <w:lang w:val="en-US" w:eastAsia="en-US" w:bidi="en-US"/>
        </w:rPr>
      </w:r>
    </w:p>
    <w:p>
      <w:pPr>
        <w:overflowPunct w:val="true"/>
        <w:rPr/>
      </w:pPr>
      <w:r>
        <w:rPr>
          <w:rFonts w:ascii="Liberation Serif" w:hAnsi="Liberation Serif" w:eastAsia="Tahoma" w:cs="Tahoma"/>
          <w:b/>
          <w:bCs/>
          <w:color w:val="111111"/>
          <w:sz w:val="20"/>
          <w:szCs w:val="20"/>
          <w:lang w:val="en-US" w:eastAsia="en-US" w:bidi="en-US"/>
        </w:rPr>
        <w:t>Форма вклада:</w:t>
      </w:r>
    </w:p>
    <w:p>
      <w:pPr>
        <w:overflowPunct w:val="true"/>
        <w:rPr/>
      </w:pPr>
      <w:r>
        <w:rPr>
          <w:rFonts w:ascii="Liberation Serif" w:hAnsi="Liberation Serif" w:eastAsia="Tahoma" w:cs="Tahoma"/>
          <w:color w:val="111111"/>
          <w:sz w:val="20"/>
          <w:szCs w:val="20"/>
          <w:lang w:val="en-US" w:eastAsia="en-US" w:bidi="en-US"/>
        </w:rPr>
        <w:t>🔘 Денежная</w:t>
      </w:r>
    </w:p>
    <w:p>
      <w:pPr>
        <w:overflowPunct w:val="true"/>
        <w:rPr/>
      </w:pPr>
      <w:r>
        <w:rPr>
          <w:rFonts w:ascii="Liberation Serif" w:hAnsi="Liberation Serif" w:eastAsia="Tahoma" w:cs="Tahoma"/>
          <w:color w:val="111111"/>
          <w:sz w:val="20"/>
          <w:szCs w:val="20"/>
          <w:lang w:val="en-US" w:eastAsia="en-US" w:bidi="en-US"/>
        </w:rPr>
        <w:t xml:space="preserve">🔘 Неденежная </w:t>
      </w:r>
      <w:r>
        <w:rPr>
          <w:rFonts w:ascii="Liberation Serif" w:hAnsi="Liberation Serif" w:eastAsia="Tahoma" w:cs="Tahoma"/>
          <w:i/>
          <w:iCs/>
          <w:color w:val="111111"/>
          <w:sz w:val="20"/>
          <w:szCs w:val="20"/>
          <w:lang w:val="en-US" w:eastAsia="en-US" w:bidi="en-US"/>
        </w:rPr>
        <w:t>(имущество, права, интеллектуальная собственность и т. д.)</w:t>
      </w:r>
    </w:p>
    <w:p>
      <w:pPr>
        <w:overflowPunct w:val="true"/>
        <w:rPr/>
      </w:pPr>
      <w:r>
        <w:rPr>
          <w:rFonts w:ascii="Liberation Serif" w:hAnsi="Liberation Serif" w:eastAsia="Tahoma" w:cs="Tahoma"/>
          <w:color w:val="auto"/>
          <w:lang w:val="en-US" w:eastAsia="en-US" w:bidi="en-US"/>
        </w:rPr>
      </w:r>
    </w:p>
    <w:p>
      <w:pPr>
        <w:overflowPunct w:val="true"/>
        <w:rPr/>
      </w:pPr>
      <w:r>
        <w:rPr>
          <w:rFonts w:ascii="Liberation Serif" w:hAnsi="Liberation Serif" w:eastAsia="Tahoma" w:cs="Tahoma"/>
          <w:i/>
          <w:iCs/>
          <w:color w:val="111111"/>
          <w:sz w:val="20"/>
          <w:szCs w:val="20"/>
          <w:lang w:val="en-US" w:eastAsia="en-US" w:bidi="en-US"/>
        </w:rPr>
        <w:t xml:space="preserve">(Если выбран вариант «Денежная» </w:t>
      </w:r>
      <w:r>
        <w:rPr>
          <w:rFonts w:ascii="Liberation Serif" w:hAnsi="Liberation Serif" w:eastAsia="Tahoma" w:cs="Tahoma"/>
          <w:color w:val="111111"/>
          <w:sz w:val="20"/>
          <w:szCs w:val="20"/>
          <w:lang w:val="en-US" w:eastAsia="en-US" w:bidi="en-US"/>
        </w:rPr>
        <w:t>→</w:t>
      </w:r>
      <w:r>
        <w:rPr>
          <w:rFonts w:ascii="Liberation Serif" w:hAnsi="Liberation Serif" w:eastAsia="Tahoma" w:cs="Tahoma"/>
          <w:i/>
          <w:iCs/>
          <w:color w:val="111111"/>
          <w:sz w:val="20"/>
          <w:szCs w:val="20"/>
          <w:lang w:val="en-US" w:eastAsia="en-US" w:bidi="en-US"/>
        </w:rPr>
        <w:t xml:space="preserve"> появляется следующее поле)</w:t>
      </w:r>
    </w:p>
    <w:p>
      <w:pPr>
        <w:overflowPunct w:val="true"/>
        <w:rPr/>
      </w:pPr>
      <w:r>
        <w:rPr>
          <w:rFonts w:ascii="Liberation Serif" w:hAnsi="Liberation Serif" w:eastAsia="Tahoma" w:cs="Tahoma"/>
          <w:color w:val="111111"/>
          <w:sz w:val="20"/>
          <w:szCs w:val="20"/>
          <w:lang w:val="en-US" w:eastAsia="en-US" w:bidi="en-US"/>
        </w:rPr>
        <w:t>•</w:t>
      </w:r>
      <w:r>
        <w:rPr>
          <w:rFonts w:ascii="Liberation Serif" w:hAnsi="Liberation Serif" w:eastAsia="Tahoma" w:cs="Tahoma"/>
          <w:b/>
          <w:bCs/>
          <w:color w:val="111111"/>
          <w:sz w:val="20"/>
          <w:szCs w:val="20"/>
          <w:lang w:val="en-US" w:eastAsia="en-US" w:bidi="en-US"/>
        </w:rPr>
        <w:t>Сумма вклада в тенге:</w:t>
      </w:r>
      <w:r>
        <w:rPr>
          <w:rFonts w:ascii="Liberation Serif" w:hAnsi="Liberation Serif" w:eastAsia="Tahoma" w:cs="Tahoma"/>
          <w:color w:val="111111"/>
          <w:sz w:val="20"/>
          <w:szCs w:val="20"/>
          <w:lang w:val="en-US" w:eastAsia="en-US" w:bidi="en-US"/>
        </w:rPr>
        <w:t xml:space="preserve"> </w:t>
      </w:r>
      <w:r>
        <w:rPr>
          <w:rFonts w:ascii="Liberation Serif" w:hAnsi="Liberation Serif" w:eastAsia="Tahoma" w:cs="Tahoma"/>
          <w:i/>
          <w:iCs/>
          <w:color w:val="111111"/>
          <w:sz w:val="20"/>
          <w:szCs w:val="20"/>
          <w:lang w:val="en-US" w:eastAsia="en-US" w:bidi="en-US"/>
        </w:rPr>
        <w:t>[Числовое поле]</w:t>
      </w:r>
    </w:p>
    <w:p>
      <w:pPr>
        <w:overflowPunct w:val="true"/>
        <w:rPr/>
      </w:pPr>
      <w:r>
        <w:rPr>
          <w:rFonts w:ascii="Liberation Serif" w:hAnsi="Liberation Serif" w:eastAsia="Tahoma" w:cs="Tahoma"/>
          <w:color w:val="auto"/>
          <w:lang w:val="en-US" w:eastAsia="en-US" w:bidi="en-US"/>
        </w:rPr>
      </w:r>
    </w:p>
    <w:p>
      <w:pPr>
        <w:overflowPunct w:val="true"/>
        <w:rPr/>
      </w:pPr>
      <w:r>
        <w:rPr>
          <w:rFonts w:ascii="Liberation Serif" w:hAnsi="Liberation Serif" w:eastAsia="Tahoma" w:cs="Tahoma"/>
          <w:i/>
          <w:iCs/>
          <w:color w:val="111111"/>
          <w:sz w:val="20"/>
          <w:szCs w:val="20"/>
          <w:lang w:val="en-US" w:eastAsia="en-US" w:bidi="en-US"/>
        </w:rPr>
        <w:t xml:space="preserve">(Если выбран вариант «Неденежная» </w:t>
      </w:r>
      <w:r>
        <w:rPr>
          <w:rFonts w:ascii="Liberation Serif" w:hAnsi="Liberation Serif" w:eastAsia="Tahoma" w:cs="Tahoma"/>
          <w:color w:val="111111"/>
          <w:sz w:val="20"/>
          <w:szCs w:val="20"/>
          <w:lang w:val="en-US" w:eastAsia="en-US" w:bidi="en-US"/>
        </w:rPr>
        <w:t>→</w:t>
      </w:r>
      <w:r>
        <w:rPr>
          <w:rFonts w:ascii="Liberation Serif" w:hAnsi="Liberation Serif" w:eastAsia="Tahoma" w:cs="Tahoma"/>
          <w:i/>
          <w:iCs/>
          <w:color w:val="111111"/>
          <w:sz w:val="20"/>
          <w:szCs w:val="20"/>
          <w:lang w:val="en-US" w:eastAsia="en-US" w:bidi="en-US"/>
        </w:rPr>
        <w:t xml:space="preserve"> появляются следующие поля)</w:t>
      </w:r>
    </w:p>
    <w:p>
      <w:pPr>
        <w:overflowPunct w:val="true"/>
        <w:rPr/>
      </w:pPr>
      <w:r>
        <w:rPr>
          <w:rFonts w:ascii="Liberation Serif" w:hAnsi="Liberation Serif" w:eastAsia="Tahoma" w:cs="Tahoma"/>
          <w:color w:val="111111"/>
          <w:sz w:val="20"/>
          <w:szCs w:val="20"/>
          <w:lang w:val="en-US" w:eastAsia="en-US" w:bidi="en-US"/>
        </w:rPr>
        <w:t>•</w:t>
      </w:r>
      <w:r>
        <w:rPr>
          <w:rFonts w:ascii="Liberation Serif" w:hAnsi="Liberation Serif" w:eastAsia="Tahoma" w:cs="Tahoma"/>
          <w:b/>
          <w:bCs/>
          <w:color w:val="111111"/>
          <w:sz w:val="20"/>
          <w:szCs w:val="20"/>
          <w:lang w:val="en-US" w:eastAsia="en-US" w:bidi="en-US"/>
        </w:rPr>
        <w:t>Описание неденежного вклада:</w:t>
      </w:r>
      <w:r>
        <w:rPr>
          <w:rFonts w:ascii="Liberation Serif" w:hAnsi="Liberation Serif" w:eastAsia="Tahoma" w:cs="Tahoma"/>
          <w:color w:val="111111"/>
          <w:sz w:val="20"/>
          <w:szCs w:val="20"/>
          <w:lang w:val="en-US" w:eastAsia="en-US" w:bidi="en-US"/>
        </w:rPr>
        <w:t xml:space="preserve"> </w:t>
      </w:r>
      <w:r>
        <w:rPr>
          <w:rFonts w:ascii="Liberation Serif" w:hAnsi="Liberation Serif" w:eastAsia="Tahoma" w:cs="Tahoma"/>
          <w:i/>
          <w:iCs/>
          <w:color w:val="111111"/>
          <w:sz w:val="20"/>
          <w:szCs w:val="20"/>
          <w:lang w:val="en-US" w:eastAsia="en-US" w:bidi="en-US"/>
        </w:rPr>
        <w:t>[Текстовое поле]</w:t>
      </w:r>
    </w:p>
    <w:p>
      <w:pPr>
        <w:overflowPunct w:val="true"/>
        <w:rPr/>
      </w:pPr>
      <w:r>
        <w:rPr>
          <w:rFonts w:ascii="Liberation Serif" w:hAnsi="Liberation Serif" w:eastAsia="Tahoma" w:cs="Tahoma"/>
          <w:color w:val="111111"/>
          <w:sz w:val="20"/>
          <w:szCs w:val="20"/>
          <w:lang w:val="en-US" w:eastAsia="en-US" w:bidi="en-US"/>
        </w:rPr>
        <w:t>•</w:t>
      </w:r>
      <w:r>
        <w:rPr>
          <w:rFonts w:ascii="Liberation Serif" w:hAnsi="Liberation Serif" w:eastAsia="Tahoma" w:cs="Tahoma"/>
          <w:b/>
          <w:bCs/>
          <w:color w:val="111111"/>
          <w:sz w:val="20"/>
          <w:szCs w:val="20"/>
          <w:lang w:val="en-US" w:eastAsia="en-US" w:bidi="en-US"/>
        </w:rPr>
        <w:t>Оценочная стоимость вклада в тенге:</w:t>
      </w:r>
      <w:r>
        <w:rPr>
          <w:rFonts w:ascii="Liberation Serif" w:hAnsi="Liberation Serif" w:eastAsia="Tahoma" w:cs="Tahoma"/>
          <w:color w:val="111111"/>
          <w:sz w:val="20"/>
          <w:szCs w:val="20"/>
          <w:lang w:val="en-US" w:eastAsia="en-US" w:bidi="en-US"/>
        </w:rPr>
        <w:t xml:space="preserve"> </w:t>
      </w:r>
      <w:r>
        <w:rPr>
          <w:rFonts w:ascii="Liberation Serif" w:hAnsi="Liberation Serif" w:eastAsia="Tahoma" w:cs="Tahoma"/>
          <w:i/>
          <w:iCs/>
          <w:color w:val="111111"/>
          <w:sz w:val="20"/>
          <w:szCs w:val="20"/>
          <w:lang w:val="en-US" w:eastAsia="en-US" w:bidi="en-US"/>
        </w:rPr>
        <w:t>[Числовое поле]</w:t>
      </w:r>
    </w:p>
    <w:p>
      <w:pPr>
        <w:overflowPunct w:val="true"/>
        <w:rPr/>
      </w:pPr>
      <w:r>
        <w:rPr>
          <w:rFonts w:ascii="Liberation Serif" w:hAnsi="Liberation Serif" w:eastAsia="Tahoma" w:cs="Tahoma"/>
          <w:color w:val="auto"/>
          <w:lang w:val="en-US" w:eastAsia="en-US" w:bidi="en-US"/>
        </w:rPr>
      </w:r>
    </w:p>
    <w:p w14:paraId="04000000">
      <w:pPr>
        <w:overflowPunct w:val="true"/>
        <w:rPr/>
      </w:pPr>
      <w:r>
        <w:rPr>
          <w:rFonts w:ascii="Liberation Serif" w:hAnsi="Liberation Serif" w:eastAsia="Tahoma" w:cs="Tahoma"/>
          <w:color w:val="111111"/>
          <w:sz w:val="20"/>
          <w:szCs w:val="20"/>
          <w:lang w:val="en-US" w:eastAsia="en-US" w:bidi="en-US"/>
        </w:rPr>
        <w:t xml:space="preserve">Примечание: </w:t>
      </w:r>
      <w:r>
        <w:rPr>
          <w:rFonts w:ascii="Liberation Serif" w:hAnsi="Liberation Serif" w:eastAsia="Tahoma" w:cs="Tahoma"/>
          <w:i/>
          <w:iCs/>
          <w:color w:val="111111"/>
          <w:sz w:val="20"/>
          <w:szCs w:val="20"/>
          <w:lang w:val="en-US" w:eastAsia="en-US" w:bidi="en-US"/>
        </w:rPr>
        <w:t>Общая сумма вкладов всех участников должна соответствовать 100% Уставного капитала.</w:t>
      </w:r>
    </w:p>
  </w:comment>
  <w:comment w:id="5" w:author="Aizada Mustafina" w:date="2025-03-10T11:46:00Z" w:initials="AM">
    <w:p>
      <w:pPr>
        <w:overflowPunct w:val="true"/>
        <w:rPr/>
      </w:pPr>
      <w:r>
        <w:rPr>
          <w:rFonts w:ascii="Liberation Serif" w:hAnsi="Liberation Serif" w:eastAsia="Tahoma" w:cs="Tahoma"/>
          <w:color w:val="auto"/>
          <w:sz w:val="20"/>
          <w:szCs w:val="20"/>
          <w:lang w:val="en-US" w:eastAsia="en-US" w:bidi="en-US"/>
        </w:rPr>
        <w:t>Вопрос 17</w:t>
      </w:r>
    </w:p>
    <w:p>
      <w:pPr>
        <w:overflowPunct w:val="true"/>
        <w:rPr/>
      </w:pPr>
      <w:r>
        <w:rPr>
          <w:rFonts w:ascii="Liberation Serif" w:hAnsi="Liberation Serif" w:eastAsia="Tahoma" w:cs="Tahoma"/>
          <w:color w:val="auto"/>
          <w:lang w:val="en-US" w:eastAsia="en-US" w:bidi="en-US"/>
        </w:rPr>
      </w:r>
    </w:p>
    <w:p>
      <w:pPr>
        <w:overflowPunct w:val="true"/>
        <w:rPr/>
      </w:pPr>
      <w:r>
        <w:rPr>
          <w:rFonts w:ascii="Liberation Serif" w:hAnsi="Liberation Serif" w:eastAsia="Tahoma" w:cs="Tahoma"/>
          <w:color w:val="auto"/>
          <w:sz w:val="20"/>
          <w:szCs w:val="20"/>
          <w:lang w:val="en-US" w:eastAsia="en-US" w:bidi="en-US"/>
        </w:rPr>
        <w:t>Укажите реквизиты Участников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paraId="02000000" w15:paraIdParent="01000000"/>
  <w15:commentEx w15:paraId="04000000" w15:paraIdParent="03000000"/>
</w15:commentsEx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1.%1."/>
      <w:lvlJc w:val="left"/>
      <w:pPr>
        <w:tabs>
          <w:tab w:val="num" w:pos="0"/>
        </w:tabs>
        <w:ind w:left="12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9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6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3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0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2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96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32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04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76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48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20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92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64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36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086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32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6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8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2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4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86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2.%1."/>
      <w:lvlJc w:val="left"/>
      <w:pPr>
        <w:tabs>
          <w:tab w:val="num" w:pos="0"/>
        </w:tabs>
        <w:ind w:left="75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7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9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1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3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5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7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9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17" w:hanging="180"/>
      </w:pPr>
      <w:rPr/>
    </w:lvl>
  </w:abstractNum>
  <w:abstractNum w:abstractNumId="5">
    <w:lvl w:ilvl="0">
      <w:start w:val="1"/>
      <w:numFmt w:val="decimal"/>
      <w:lvlText w:val="3.%1."/>
      <w:lvlJc w:val="left"/>
      <w:pPr>
        <w:tabs>
          <w:tab w:val="num" w:pos="0"/>
        </w:tabs>
        <w:ind w:left="75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7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9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1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3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5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7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9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17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75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7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9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1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3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5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7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9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17" w:hanging="180"/>
      </w:pPr>
      <w:rPr/>
    </w:lvl>
  </w:abstractNum>
  <w:abstractNum w:abstractNumId="7">
    <w:lvl w:ilvl="0">
      <w:start w:val="1"/>
      <w:numFmt w:val="decimal"/>
      <w:lvlText w:val="4.%1."/>
      <w:lvlJc w:val="left"/>
      <w:pPr>
        <w:tabs>
          <w:tab w:val="num" w:pos="0"/>
        </w:tabs>
        <w:ind w:left="75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7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9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1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3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5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7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9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17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)"/>
      <w:lvlJc w:val="left"/>
      <w:pPr>
        <w:tabs>
          <w:tab w:val="num" w:pos="0"/>
        </w:tabs>
        <w:ind w:left="147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9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91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3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5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7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9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51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37" w:hanging="180"/>
      </w:pPr>
      <w:rPr/>
    </w:lvl>
  </w:abstractNum>
  <w:abstractNum w:abstractNumId="10">
    <w:lvl w:ilvl="0">
      <w:start w:val="1"/>
      <w:numFmt w:val="decimal"/>
      <w:lvlText w:val="%1)"/>
      <w:lvlJc w:val="left"/>
      <w:pPr>
        <w:tabs>
          <w:tab w:val="num" w:pos="0"/>
        </w:tabs>
        <w:ind w:left="77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9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1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3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5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7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9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1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39" w:hanging="180"/>
      </w:pPr>
      <w:rPr/>
    </w:lvl>
  </w:abstractNum>
  <w:abstractNum w:abstractNumId="11">
    <w:lvl w:ilvl="0">
      <w:start w:val="1"/>
      <w:numFmt w:val="decimal"/>
      <w:lvlText w:val="7.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decimal"/>
      <w:lvlText w:val="6.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4">
    <w:lvl w:ilvl="0">
      <w:start w:val="1"/>
      <w:numFmt w:val="decimal"/>
      <w:lvlText w:val="%1)"/>
      <w:lvlJc w:val="left"/>
      <w:pPr>
        <w:tabs>
          <w:tab w:val="num" w:pos="0"/>
        </w:tabs>
        <w:ind w:left="13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0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7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2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9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6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3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00" w:hanging="180"/>
      </w:pPr>
      <w:rPr/>
    </w:lvl>
  </w:abstractNum>
  <w:abstractNum w:abstractNumId="15">
    <w:lvl w:ilvl="0">
      <w:start w:val="1"/>
      <w:numFmt w:val="decimal"/>
      <w:lvlText w:val="%1)"/>
      <w:lvlJc w:val="left"/>
      <w:pPr>
        <w:tabs>
          <w:tab w:val="num" w:pos="0"/>
        </w:tabs>
        <w:ind w:left="75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7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9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1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3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5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7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9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17" w:hanging="180"/>
      </w:pPr>
      <w:rPr/>
    </w:lvl>
  </w:abstractNum>
  <w:abstractNum w:abstractNumId="16">
    <w:lvl w:ilvl="0">
      <w:start w:val="1"/>
      <w:numFmt w:val="decimal"/>
      <w:lvlText w:val="7.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7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8">
    <w:lvl w:ilvl="0">
      <w:start w:val="1"/>
      <w:numFmt w:val="decimal"/>
      <w:lvlText w:val="8.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7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9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1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3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5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7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9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17" w:hanging="180"/>
      </w:pPr>
      <w:rPr/>
    </w:lvl>
  </w:abstractNum>
  <w:abstractNum w:abstractNumId="19">
    <w:lvl w:ilvl="0">
      <w:start w:val="1"/>
      <w:numFmt w:val="decimal"/>
      <w:lvlText w:val="9.%1."/>
      <w:lvlJc w:val="left"/>
      <w:pPr>
        <w:tabs>
          <w:tab w:val="num" w:pos="0"/>
        </w:tabs>
        <w:ind w:left="75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0">
    <w:lvl w:ilvl="0">
      <w:start w:val="1"/>
      <w:numFmt w:val="decimal"/>
      <w:lvlText w:val="10.%1."/>
      <w:lvlJc w:val="left"/>
      <w:pPr>
        <w:tabs>
          <w:tab w:val="num" w:pos="0"/>
        </w:tabs>
        <w:ind w:left="79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1">
    <w:lvl w:ilvl="0">
      <w:start w:val="1"/>
      <w:numFmt w:val="decimal"/>
      <w:lvlText w:val="%1)"/>
      <w:lvlJc w:val="left"/>
      <w:pPr>
        <w:tabs>
          <w:tab w:val="num" w:pos="0"/>
        </w:tabs>
        <w:ind w:left="75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7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9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1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3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5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7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9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17" w:hanging="180"/>
      </w:pPr>
      <w:rPr/>
    </w:lvl>
  </w:abstractNum>
  <w:abstractNum w:abstractNumId="22">
    <w:lvl w:ilvl="0">
      <w:start w:val="2"/>
      <w:numFmt w:val="decimal"/>
      <w:lvlText w:val="3.%1."/>
      <w:lvlJc w:val="left"/>
      <w:pPr>
        <w:tabs>
          <w:tab w:val="num" w:pos="0"/>
        </w:tabs>
        <w:ind w:left="75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e2fa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000000"/>
      <w:kern w:val="0"/>
      <w:sz w:val="24"/>
      <w:szCs w:val="24"/>
      <w:lang w:val="ru-RU" w:eastAsia="ru-RU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0" w:customStyle="1">
    <w:name w:val="s0"/>
    <w:basedOn w:val="DefaultParagraphFont"/>
    <w:qFormat/>
    <w:rsid w:val="00fe2fac"/>
    <w:rPr>
      <w:rFonts w:ascii="Times New Roman" w:hAnsi="Times New Roman" w:cs="Times New Roman"/>
      <w:b w:val="false"/>
      <w:bCs w:val="false"/>
      <w:i w:val="false"/>
      <w:iCs w:val="false"/>
      <w:color w:val="000000"/>
    </w:rPr>
  </w:style>
  <w:style w:type="character" w:styleId="S1" w:customStyle="1">
    <w:name w:val="s1"/>
    <w:basedOn w:val="DefaultParagraphFont"/>
    <w:qFormat/>
    <w:rsid w:val="00fe2fac"/>
    <w:rPr>
      <w:rFonts w:ascii="Times New Roman" w:hAnsi="Times New Roman" w:cs="Times New Roman"/>
      <w:b/>
      <w:bCs/>
      <w:color w:val="000000"/>
    </w:rPr>
  </w:style>
  <w:style w:type="character" w:styleId="Apple-converted-space" w:customStyle="1">
    <w:name w:val="apple-converted-space"/>
    <w:basedOn w:val="DefaultParagraphFont"/>
    <w:qFormat/>
    <w:rsid w:val="00fe2fac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b345f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7b345f"/>
    <w:rPr>
      <w:rFonts w:ascii="Times New Roman" w:hAnsi="Times New Roman" w:eastAsia="" w:cs="Times New Roman" w:eastAsiaTheme="minorEastAsia"/>
      <w:color w:val="000000"/>
      <w:kern w:val="0"/>
      <w:sz w:val="20"/>
      <w:szCs w:val="20"/>
      <w:lang w:val="ru-RU" w:eastAsia="ru-RU"/>
      <w14:ligatures w14:val="none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7b345f"/>
    <w:rPr>
      <w:rFonts w:ascii="Times New Roman" w:hAnsi="Times New Roman" w:eastAsia="" w:cs="Times New Roman" w:eastAsiaTheme="minorEastAsia"/>
      <w:b/>
      <w:bCs/>
      <w:color w:val="000000"/>
      <w:kern w:val="0"/>
      <w:sz w:val="20"/>
      <w:szCs w:val="20"/>
      <w:lang w:val="ru-RU" w:eastAsia="ru-RU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fe2fac"/>
    <w:pPr>
      <w:spacing w:before="0" w:after="0"/>
      <w:ind w:left="720"/>
      <w:contextualSpacing/>
    </w:pPr>
    <w:rPr/>
  </w:style>
  <w:style w:type="paragraph" w:styleId="Pj" w:customStyle="1">
    <w:name w:val="pj"/>
    <w:basedOn w:val="Normal"/>
    <w:qFormat/>
    <w:rsid w:val="00fe2fac"/>
    <w:pPr>
      <w:spacing w:beforeAutospacing="1" w:afterAutospacing="1"/>
    </w:pPr>
    <w:rPr>
      <w:rFonts w:eastAsia="Times New Roman"/>
      <w:color w:val="auto"/>
      <w:lang w:eastAsia="en-US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7b345f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7b345f"/>
    <w:pPr/>
    <w:rPr>
      <w:b/>
      <w:bCs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2fac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microsoft.com/office/2011/relationships/commentsExtended" Target="commentsExtended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Application>1Doc/1.5.0.$MacOSX_AARCH64 LibreOffice_project/2f9b6e7260225c6c2c1401d17cb7be8dc4e3347b</Application>
  <AppVersion>15.0000</AppVersion>
  <Pages>5</Pages>
  <Words>1384</Words>
  <Characters>10401</Characters>
  <CharactersWithSpaces>11597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2024-02-07T16:01:00Z</dcterms:created>
  <dc:creator>Mustafina, Aizada</dc:creator>
  <dc:description/>
  <dc:language>ru-RU</dc:language>
  <cp:lastModifiedBy/>
  <dcterms:modified xsi:type="dcterms:W3CDTF">2025-03-16T17:03:05Z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6e3f30-d2b2-4715-a624-5b86d9f6e1f7_ActionId">
    <vt:lpwstr>9c3256cf-6265-4c43-92cc-287239f644dc</vt:lpwstr>
  </property>
  <property fmtid="{D5CDD505-2E9C-101B-9397-08002B2CF9AE}" pid="3" name="MSIP_Label_3a6e3f30-d2b2-4715-a624-5b86d9f6e1f7_ContentBits">
    <vt:lpwstr>0</vt:lpwstr>
  </property>
  <property fmtid="{D5CDD505-2E9C-101B-9397-08002B2CF9AE}" pid="4" name="MSIP_Label_3a6e3f30-d2b2-4715-a624-5b86d9f6e1f7_Enabled">
    <vt:lpwstr>true</vt:lpwstr>
  </property>
  <property fmtid="{D5CDD505-2E9C-101B-9397-08002B2CF9AE}" pid="5" name="MSIP_Label_3a6e3f30-d2b2-4715-a624-5b86d9f6e1f7_Method">
    <vt:lpwstr>Standard</vt:lpwstr>
  </property>
  <property fmtid="{D5CDD505-2E9C-101B-9397-08002B2CF9AE}" pid="6" name="MSIP_Label_3a6e3f30-d2b2-4715-a624-5b86d9f6e1f7_Name">
    <vt:lpwstr>defa4170-0d19-0005-0004-bc88714345d2</vt:lpwstr>
  </property>
  <property fmtid="{D5CDD505-2E9C-101B-9397-08002B2CF9AE}" pid="7" name="MSIP_Label_3a6e3f30-d2b2-4715-a624-5b86d9f6e1f7_SetDate">
    <vt:lpwstr>2024-02-07T16:07:39Z</vt:lpwstr>
  </property>
  <property fmtid="{D5CDD505-2E9C-101B-9397-08002B2CF9AE}" pid="8" name="MSIP_Label_3a6e3f30-d2b2-4715-a624-5b86d9f6e1f7_SiteId">
    <vt:lpwstr>e59fa28a-32ed-49ac-a5a0-9c46118cfecf</vt:lpwstr>
  </property>
</Properties>
</file>