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19AD" w14:textId="7ABDB94C" w:rsidR="00AC37BA" w:rsidRPr="00AC37BA" w:rsidRDefault="00AC37BA" w:rsidP="00AC3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PE"/>
        </w:rPr>
      </w:pPr>
      <w:r w:rsidRPr="00AC37BA">
        <w:rPr>
          <w:rFonts w:ascii="Times New Roman" w:hAnsi="Times New Roman" w:cs="Times New Roman"/>
          <w:b/>
          <w:bCs/>
          <w:sz w:val="24"/>
          <w:szCs w:val="24"/>
        </w:rPr>
        <w:t xml:space="preserve">Plan de trabajo anual de la municipalidad distrital de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C37BA">
        <w:rPr>
          <w:rFonts w:ascii="Times New Roman" w:hAnsi="Times New Roman" w:cs="Times New Roman"/>
          <w:b/>
          <w:bCs/>
          <w:sz w:val="24"/>
          <w:szCs w:val="24"/>
        </w:rPr>
        <w:t>amburco</w:t>
      </w:r>
    </w:p>
    <w:p w14:paraId="523803F3" w14:textId="2E38E19D" w:rsidR="00AC37BA" w:rsidRPr="00AC37BA" w:rsidRDefault="00AC37BA" w:rsidP="00AC3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El Plan de Trabajo Anual de la Municipalidad Distrital de Tamburco es un documento estratégico que define las actividades y proyectos a ejecutar durante el año, alineados con los objetivos institucionales y las necesidades de la comunidad. Este plan se elabora considerando las políticas locales, los recursos disponibles y las prioridades establecidas por la gestión municipal.</w:t>
      </w:r>
    </w:p>
    <w:p w14:paraId="49FC5A24" w14:textId="77777777" w:rsidR="00AC37BA" w:rsidRPr="00AC37BA" w:rsidRDefault="00AC37BA" w:rsidP="00AC3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Para el año 2023, la municipalidad ha aprobado diversos planes de trabajo específicos mediante resoluciones de alcaldía. A continuación, se detallan algunos de ellos:</w:t>
      </w:r>
    </w:p>
    <w:p w14:paraId="711B0140" w14:textId="77777777" w:rsidR="00AC37BA" w:rsidRPr="00AC37BA" w:rsidRDefault="00AC37BA" w:rsidP="00AC3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Plan Operativo Anual (POA) 2023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40BDCDA" w14:textId="77777777" w:rsidR="00AC37BA" w:rsidRPr="00AC37BA" w:rsidRDefault="00AC37BA" w:rsidP="00AC3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Resolución de Alcaldía </w:t>
      </w:r>
      <w:proofErr w:type="spellStart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N.°</w:t>
      </w:r>
      <w:proofErr w:type="spellEnd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029-2023-MDT/AL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aprueba el Plan Operativo Anual con un presupuesto de S/. 25,907, financiado con Recursos Directamente Recaudados. </w:t>
      </w:r>
    </w:p>
    <w:p w14:paraId="4624608D" w14:textId="77777777" w:rsidR="00AC37BA" w:rsidRPr="00AC37BA" w:rsidRDefault="00AC37BA" w:rsidP="00AC37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fldChar w:fldCharType="begin"/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instrText xml:space="preserve"> HYPERLINK "https://www.gob.pe/institucion/munitamburco/normas-legales/4175007-029-2023-mdt-al?utm_source=chatgpt.com" \t "_blank" </w:instrTex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fldChar w:fldCharType="separate"/>
      </w:r>
      <w:r w:rsidRPr="00AC37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PE"/>
        </w:rPr>
        <w:t>gob.pe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fldChar w:fldCharType="end"/>
      </w:r>
    </w:p>
    <w:p w14:paraId="7C98D464" w14:textId="77777777" w:rsidR="00AC37BA" w:rsidRPr="00AC37BA" w:rsidRDefault="00AC37BA" w:rsidP="00AC3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Plan de Trabajo del Programa Municipal de Educación, Cultura y Ciudadanía Ambiental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E18F1FF" w14:textId="77777777" w:rsidR="00AC37BA" w:rsidRPr="00AC37BA" w:rsidRDefault="00AC37BA" w:rsidP="00AC3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Resolución de Alcaldía </w:t>
      </w:r>
      <w:proofErr w:type="spellStart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N.°</w:t>
      </w:r>
      <w:proofErr w:type="spellEnd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0170-2023-MDT/AL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aprueba el plan de trabajo para este programa, cuya ejecución está a cargo de la Gerencia de Recursos Naturales y Gestión Ambiental. </w:t>
      </w:r>
    </w:p>
    <w:p w14:paraId="6E088C3D" w14:textId="77777777" w:rsidR="00AC37BA" w:rsidRPr="00AC37BA" w:rsidRDefault="00AC37BA" w:rsidP="00AC37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5" w:tgtFrame="_blank" w:history="1">
        <w:r w:rsidRPr="00AC37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gob.pe</w:t>
        </w:r>
      </w:hyperlink>
    </w:p>
    <w:p w14:paraId="58F900BC" w14:textId="77777777" w:rsidR="00AC37BA" w:rsidRPr="00AC37BA" w:rsidRDefault="00AC37BA" w:rsidP="00AC3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Plan Anual de Evaluación y Fiscalización Ambiental (PLANEFA) 2024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39E20CF" w14:textId="77777777" w:rsidR="00AC37BA" w:rsidRPr="00AC37BA" w:rsidRDefault="00AC37BA" w:rsidP="00AC3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Resolución de Alcaldía </w:t>
      </w:r>
      <w:proofErr w:type="spellStart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N.°</w:t>
      </w:r>
      <w:proofErr w:type="spellEnd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054-2023-MDT/AL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aprueba el PLANEFA 2024, con un presupuesto asignado de S/. 19,000, destinado a las actividades de evaluación y fiscalización ambiental en el distrito. </w:t>
      </w:r>
    </w:p>
    <w:p w14:paraId="445D9059" w14:textId="77777777" w:rsidR="00AC37BA" w:rsidRPr="00AC37BA" w:rsidRDefault="00AC37BA" w:rsidP="00AC37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6" w:tgtFrame="_blank" w:history="1">
        <w:r w:rsidRPr="00AC37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cdn.www.gob.pe</w:t>
        </w:r>
      </w:hyperlink>
    </w:p>
    <w:p w14:paraId="5477766E" w14:textId="77777777" w:rsidR="00AC37BA" w:rsidRPr="00AC37BA" w:rsidRDefault="00AC37BA" w:rsidP="00AC3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Plan de Trabajo para la Implementación de la Intervención de Saberes Productivos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6073A79" w14:textId="77777777" w:rsidR="00AC37BA" w:rsidRPr="00AC37BA" w:rsidRDefault="00AC37BA" w:rsidP="00AC3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Resolución de Alcaldía </w:t>
      </w:r>
      <w:proofErr w:type="spellStart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N.°</w:t>
      </w:r>
      <w:proofErr w:type="spellEnd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0122-2023-MDT/AL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aprueba el plan anual para la implementación de esta intervención en el distrito durante el año 2023. </w:t>
      </w:r>
    </w:p>
    <w:p w14:paraId="5E5AE5A2" w14:textId="77777777" w:rsidR="00AC37BA" w:rsidRPr="00AC37BA" w:rsidRDefault="00AC37BA" w:rsidP="00AC37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7" w:tgtFrame="_blank" w:history="1">
        <w:r w:rsidRPr="00AC37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gob.pe</w:t>
        </w:r>
      </w:hyperlink>
    </w:p>
    <w:p w14:paraId="60286219" w14:textId="77777777" w:rsidR="00AC37BA" w:rsidRPr="00AC37BA" w:rsidRDefault="00AC37BA" w:rsidP="00AC3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Plan de Trabajo y Presupuesto para el Informe de los 100 Días de Gestión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84848A7" w14:textId="77777777" w:rsidR="00AC37BA" w:rsidRPr="00AC37BA" w:rsidRDefault="00AC37BA" w:rsidP="00AC3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Resolución de Alcaldía </w:t>
      </w:r>
      <w:proofErr w:type="spellStart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N.°</w:t>
      </w:r>
      <w:proofErr w:type="spellEnd"/>
      <w:r w:rsidRPr="00AC37B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092-2023-MDT/AL</w:t>
      </w:r>
      <w:r w:rsidRPr="00AC37B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aprueba el plan de trabajo y presupuesto para la presentación del informe de los primeros 100 días de gestión, con un monto de S/. 4,815, financiado por el Fondo de Compensación Municipal. </w:t>
      </w:r>
    </w:p>
    <w:p w14:paraId="5817F3E7" w14:textId="77777777" w:rsidR="00AC37BA" w:rsidRPr="00AC37BA" w:rsidRDefault="00AC37BA" w:rsidP="00AC37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8" w:tgtFrame="_blank" w:history="1">
        <w:r w:rsidRPr="00AC37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gob.pe</w:t>
        </w:r>
      </w:hyperlink>
    </w:p>
    <w:p w14:paraId="77404BD4" w14:textId="77777777" w:rsidR="00D0131A" w:rsidRDefault="00D0131A"/>
    <w:sectPr w:rsidR="00D0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72DA"/>
    <w:multiLevelType w:val="multilevel"/>
    <w:tmpl w:val="ADBE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BA"/>
    <w:rsid w:val="00AC37BA"/>
    <w:rsid w:val="00D0131A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5507"/>
  <w15:chartTrackingRefBased/>
  <w15:docId w15:val="{B7E07FB2-2843-46DC-9065-3B1D828F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C37BA"/>
    <w:rPr>
      <w:b/>
      <w:bCs/>
    </w:rPr>
  </w:style>
  <w:style w:type="character" w:customStyle="1" w:styleId="truncate">
    <w:name w:val="truncate"/>
    <w:basedOn w:val="Fuentedeprrafopredeter"/>
    <w:rsid w:val="00AC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pe/institucion/munitamburco/normas-legales/4249491-092-2023-mdt-a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pe/institucion/munitamburco/normas-legales/4315826-0122-2023-mdt-a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www.gob.pe/uploads/document/file/4598794/RESOLUCI%C3%93N%20DE%20ALCALDIA%20N%C2%B0054-2023-MDT/AL%20.pdf?utm_source=chatgpt.com" TargetMode="External"/><Relationship Id="rId5" Type="http://schemas.openxmlformats.org/officeDocument/2006/relationships/hyperlink" Target="https://www.gob.pe/institucion/munitamburco/normas-legales/4554859-0170-2023-mdt-al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2025-02-04T21:37:00Z</dcterms:created>
  <dcterms:modified xsi:type="dcterms:W3CDTF">2025-02-04T21:39:00Z</dcterms:modified>
</cp:coreProperties>
</file>