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Самая важная информация на курсе была…  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курсе было много полезных информаций. Но для меня самая важная информация была на курсе - это методы работы со страхами публичных выступлений. Страх публичного выступления – это весьма распространенное, но вполне нормальное явление. Страх — это внутреннее состояние, обусловленное грозящей реальной или предполагаемой опасностью. Психологические факторы часто оказывают большое влияние на презентацию. Таким образом, знание того, как бороться со страхом, помогает нам быть более уверенными и лучше представлять.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Мои сильные стороны как выступающего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Залогом успешного публичного выступления для меня служит хорошая подготовка. Я обычно должна представить свою презентацию в деталях, нарисовать ее в своем воображении. Входят предварительный осмотр помещения, где будет проходить презентация, ознакомление с составом аудитории и выделение времени на то, чтобы привести себя в надлежащее состояние непосредственно перед мероприятием. Такое планирование поможет избавиться от беспокойства и унять тревогу. Я могу соблюдать временную ограничению. Мне кажется что это значит я уважаю мою аудиторию и их время.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Мои слабые стороны как выступающего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тихий голос. Я редко изменяю темп, тон. Монотонный голос раздражает аудиторию. Мне трудно связать с аудиторией. Все положительные качества оратора меркнут, если он выступает, глядя в свои заметки, на стену, в потолок и т. д.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не хватила уверенность и уравновешенность. Эти качества оратора иногда трудно развить в себе, но для аудитории они очень важны.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Сравните свое первое и последнее видео по следующим критериям, используя традиционную  пятибалльную шкалу</w:t>
      </w: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0"/>
        <w:gridCol w:w="1725"/>
        <w:gridCol w:w="3270"/>
        <w:gridCol w:w="2295"/>
        <w:gridCol w:w="2400"/>
        <w:tblGridChange w:id="0">
          <w:tblGrid>
            <w:gridCol w:w="780"/>
            <w:gridCol w:w="1725"/>
            <w:gridCol w:w="3270"/>
            <w:gridCol w:w="2295"/>
            <w:gridCol w:w="24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Видео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Видео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и цель выступления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Четко сформулирован и обозначен тезис, который доказывает спикер, четко понятно тема и цель выступления.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Четко сформулирован и обозначен тезис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Более четко понятны тема и цель выступления.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Никаких улучшений по сравнению с первым видео нет</w:t>
            </w:r>
          </w:p>
        </w:tc>
      </w:tr>
      <w:tr>
        <w:trPr>
          <w:cantSplit w:val="0"/>
          <w:trHeight w:val="122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Структура выступления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Четко прослеживаются вступление, основная часть, заключение. Грамотно выстроена линия аргументации (аргументы + поддержки). Во вступлении обозначена актуальность, вызван интерес слушателей, в заключении есть четкий призыв / даны рекомендации.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Четко прослеживаются вступление, основная часть, заключение. Аргументы были слабы и неубедительны.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Четко прослеживаются вступление, основная часть, заключение. Аргументы яснее и убедительнее. Но во вступлении не вызван интерес слушателей.</w:t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Соответствие выступления ЦА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Аргументы,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внешний вид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подача соответствуют целевой аудитории, оправданное использование терминологии.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Аргументы, подача не соответствуют целевой аудитории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Внешний вид соответствуют целевой аудитории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Аргументы, внешний вид, подача соответствуют целевой аудитории.</w:t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Эмоциональность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Эмоциональность лектора (разговор сердцем), искренность, обаяние и привлекательность как спикера (общее впечатление от выступления), наличие побуждающей энергии (мотивации).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Монотонное проговаривание текста без выражения эмоций. Безразличность к теме выступления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Никаких улучшений по сравнению с первым видео нет</w:t>
            </w:r>
          </w:p>
        </w:tc>
      </w:tr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Ораторские приемы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Умение справляться с волнением, наличие уместного юмора, позволяющего расположить аудиторию для лучшего усвоения информации.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Мало. Смогла справляться с волнением. Использовала цитаты</w:t>
            </w:r>
          </w:p>
        </w:tc>
      </w:tr>
      <w:tr>
        <w:trPr>
          <w:cantSplit w:val="0"/>
          <w:trHeight w:val="80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залом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Вопросы в зал, получение обратной связи от аудитории, поддержание контакта c залом на протяжении всего выступления.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Почти нет.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Почти нет.</w:t>
            </w:r>
          </w:p>
        </w:tc>
      </w:tr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Речь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Отсутствие слов-паразитов, дикция, грамотное построение фраз, «косноязычие», слишком простая или слишком сложная речь.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слов-паразитов, дикция. Речь слишком простая.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слов-паразитов, дикция. </w:t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Голос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Громкость, темп (скорость), интонирование (переходы от низкого к высокому).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Громкость : тихо, равномерная скорость, нет интонирования.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говорила немного громче, с интонацией хотя мало.</w:t>
            </w:r>
          </w:p>
        </w:tc>
      </w:tr>
      <w:tr>
        <w:trPr>
          <w:cantSplit w:val="0"/>
          <w:trHeight w:val="185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 тела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Осанка (ровная), поза (нет защитных поз), положение тела в пространстве (уместное); движения гармоничны, мимика (активная, не напряженная), жестикуляция (достаточная, уместная, иллюстрирует текст), зрительный контакт.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Осанка не уверена и не позволяет правильно звучать голосу. Находила оптимальное положение. Тело – немного напряжено. Руки двигаются в такт речи но не помогают описывать предмет речи. Зрительный контакт: я просто «бегаю» глазами.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Поза более уверенна. Находила оптимальное положение. Более разумные движения рук,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зрительный контакт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Соблюдение тайминга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выступления 3 минуты. Допускается выступление в диапазоне 2 минуты 45 секунд – 3 минуты 15 секунд.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Соблюдается таймингом.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Соблюдается таймингом.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Итог: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eece1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eeece1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вывод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этому курсу мне нужно больше практиковаться, чтобы улучшить свои способности к публичным выступлениям.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будущем уделю внимание на улучшение голоса. Я постараюсь передать свои чувства голосом, чтобы вызвать сочувствие у слушателей.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поработать над умением заставить аудиторию улыбнуться. Правильно и уместно использованный юмор имеет большое значение.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UixkC7qINQQgYeT/b1IoGdXPA==">CgMxLjA4AHIhMVFrNnV1a3djTF9jLVc4OFctNVpQSW5UaDBJVlFCalUt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