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b w:val="1"/>
        </w:rPr>
      </w:pPr>
      <w:r w:rsidDel="00000000" w:rsidR="00000000" w:rsidRPr="00000000">
        <w:rPr>
          <w:b w:val="1"/>
          <w:rtl w:val="0"/>
        </w:rPr>
        <w:t xml:space="preserve">2. Các yếu tố cấu trúc cơ bản của thuật toán mã khối đối xứng DES</w:t>
      </w:r>
    </w:p>
    <w:p w:rsidR="00000000" w:rsidDel="00000000" w:rsidP="00000000" w:rsidRDefault="00000000" w:rsidRPr="00000000" w14:paraId="00000002">
      <w:pPr>
        <w:spacing w:after="240" w:before="240" w:lineRule="auto"/>
        <w:rPr/>
      </w:pPr>
      <w:r w:rsidDel="00000000" w:rsidR="00000000" w:rsidRPr="00000000">
        <w:rPr>
          <w:b w:val="1"/>
          <w:rtl w:val="0"/>
        </w:rPr>
        <w:t xml:space="preserve">Mục tiêu:</w:t>
      </w:r>
      <w:r w:rsidDel="00000000" w:rsidR="00000000" w:rsidRPr="00000000">
        <w:rPr>
          <w:rtl w:val="0"/>
        </w:rPr>
        <w:t xml:space="preserve"> nghiên cứu các nguyên lý cơ bản của hoạt động của thuật toán DES.</w:t>
      </w:r>
    </w:p>
    <w:p w:rsidR="00000000" w:rsidDel="00000000" w:rsidP="00000000" w:rsidRDefault="00000000" w:rsidRPr="00000000" w14:paraId="00000003">
      <w:pPr>
        <w:spacing w:after="240" w:before="240" w:lineRule="auto"/>
        <w:rPr>
          <w:b w:val="1"/>
        </w:rPr>
      </w:pPr>
      <w:r w:rsidDel="00000000" w:rsidR="00000000" w:rsidRPr="00000000">
        <w:rPr>
          <w:b w:val="1"/>
          <w:rtl w:val="0"/>
        </w:rPr>
        <w:t xml:space="preserve">Nhiệm vụ của bài thực hành:</w:t>
      </w:r>
    </w:p>
    <w:p w:rsidR="00000000" w:rsidDel="00000000" w:rsidP="00000000" w:rsidRDefault="00000000" w:rsidRPr="00000000" w14:paraId="00000004">
      <w:pPr>
        <w:numPr>
          <w:ilvl w:val="0"/>
          <w:numId w:val="2"/>
        </w:numPr>
        <w:spacing w:after="0" w:afterAutospacing="0" w:before="240" w:lineRule="auto"/>
        <w:ind w:left="720" w:hanging="360"/>
      </w:pPr>
      <w:r w:rsidDel="00000000" w:rsidR="00000000" w:rsidRPr="00000000">
        <w:rPr>
          <w:rtl w:val="0"/>
        </w:rPr>
        <w:t xml:space="preserve">Phân tích mô phỏng thuật toán DES và các cuộc tấn công sơ khai vào mã, sử dụng Cryptool 2. Xác định các thiết lập cần thiết chính của mã và những giới hạn yêu cầu đối với các tham số.</w:t>
        <w:br w:type="textWrapping"/>
      </w:r>
    </w:p>
    <w:p w:rsidR="00000000" w:rsidDel="00000000" w:rsidP="00000000" w:rsidRDefault="00000000" w:rsidRPr="00000000" w14:paraId="00000005">
      <w:pPr>
        <w:numPr>
          <w:ilvl w:val="0"/>
          <w:numId w:val="2"/>
        </w:numPr>
        <w:spacing w:after="0" w:afterAutospacing="0" w:before="0" w:beforeAutospacing="0" w:lineRule="auto"/>
        <w:ind w:left="720" w:hanging="360"/>
      </w:pPr>
      <w:r w:rsidDel="00000000" w:rsidR="00000000" w:rsidRPr="00000000">
        <w:rPr>
          <w:rtl w:val="0"/>
        </w:rPr>
        <w:t xml:space="preserve">Thực hiện 1 chu kỳ của hàm vòng (round) của thuật toán DES thủ công, tức là thực hiện tất cả các hàm nằm trong hàm vòng của DES đối với một vector nhị phân đầu vào cố định, đồng thời hiển thị các giá trị trung gian của quá trình mã hóa. Ngoài ra, để nghiên cứu chi tiết hơn, có thể sử dụng một chương trình thực hiện 1 vòng (hoặc toàn bộ hệ thống) của DES trong chế độ gỡ lỗi, với việc hiển thị các giá trị trung gian của mã hóa.</w:t>
        <w:br w:type="textWrapping"/>
      </w:r>
    </w:p>
    <w:p w:rsidR="00000000" w:rsidDel="00000000" w:rsidP="00000000" w:rsidRDefault="00000000" w:rsidRPr="00000000" w14:paraId="00000006">
      <w:pPr>
        <w:numPr>
          <w:ilvl w:val="0"/>
          <w:numId w:val="2"/>
        </w:numPr>
        <w:spacing w:after="240" w:before="0" w:beforeAutospacing="0" w:lineRule="auto"/>
        <w:ind w:left="720" w:hanging="360"/>
      </w:pPr>
      <w:r w:rsidDel="00000000" w:rsidR="00000000" w:rsidRPr="00000000">
        <w:rPr>
          <w:rtl w:val="0"/>
        </w:rPr>
        <w:t xml:space="preserve">Phân tích nguyên lý của tính không tuyến tính trong mật mã hiện đại trên ví dụ về thuật toán DES.</w:t>
        <w:br w:type="textWrapping"/>
      </w:r>
    </w:p>
    <w:p w:rsidR="00000000" w:rsidDel="00000000" w:rsidP="00000000" w:rsidRDefault="00000000" w:rsidRPr="00000000" w14:paraId="000000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pStyle w:val="Heading3"/>
        <w:keepNext w:val="0"/>
        <w:keepLines w:val="0"/>
        <w:spacing w:before="280" w:lineRule="auto"/>
        <w:rPr>
          <w:b w:val="1"/>
          <w:color w:val="000000"/>
          <w:sz w:val="26"/>
          <w:szCs w:val="26"/>
        </w:rPr>
      </w:pPr>
      <w:bookmarkStart w:colFirst="0" w:colLast="0" w:name="_6skltzofc3k5" w:id="0"/>
      <w:bookmarkEnd w:id="0"/>
      <w:r w:rsidDel="00000000" w:rsidR="00000000" w:rsidRPr="00000000">
        <w:rPr>
          <w:b w:val="1"/>
          <w:color w:val="000000"/>
          <w:sz w:val="26"/>
          <w:szCs w:val="26"/>
          <w:rtl w:val="0"/>
        </w:rPr>
        <w:t xml:space="preserve">Trình tự thực hiện công việc:</w:t>
      </w:r>
    </w:p>
    <w:p w:rsidR="00000000" w:rsidDel="00000000" w:rsidP="00000000" w:rsidRDefault="00000000" w:rsidRPr="00000000" w14:paraId="00000009">
      <w:pPr>
        <w:numPr>
          <w:ilvl w:val="0"/>
          <w:numId w:val="10"/>
        </w:numPr>
        <w:spacing w:after="240" w:before="240" w:lineRule="auto"/>
        <w:ind w:left="720" w:hanging="360"/>
      </w:pPr>
      <w:r w:rsidDel="00000000" w:rsidR="00000000" w:rsidRPr="00000000">
        <w:rPr>
          <w:rtl w:val="0"/>
        </w:rPr>
        <w:t xml:space="preserve">Để trực quan hóa thuật toán DES, đề xuất sử dụng mẫu trong chương trình Cryptool 2 (Templates -&gt; cryptography -&gt; modern -&gt; symmetric -&gt; DES Visualization). Hãy nhập dữ liệu đầu vào và khóa mã hóa của bạn vào mẫu này.</w:t>
      </w:r>
    </w:p>
    <w:p w:rsidR="00000000" w:rsidDel="00000000" w:rsidP="00000000" w:rsidRDefault="00000000" w:rsidRPr="00000000" w14:paraId="0000000A">
      <w:pPr>
        <w:spacing w:line="360" w:lineRule="auto"/>
        <w:jc w:val="both"/>
        <w:rPr/>
      </w:pPr>
      <w:r w:rsidDel="00000000" w:rsidR="00000000" w:rsidRPr="00000000">
        <w:rPr>
          <w:rFonts w:ascii="Calibri" w:cs="Calibri" w:eastAsia="Calibri" w:hAnsi="Calibri"/>
        </w:rPr>
        <w:drawing>
          <wp:inline distB="0" distT="0" distL="0" distR="0">
            <wp:extent cx="5731200" cy="2552700"/>
            <wp:effectExtent b="0" l="0" r="0" t="0"/>
            <wp:docPr id="1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Rule="auto"/>
        <w:rPr/>
      </w:pPr>
      <w:r w:rsidDel="00000000" w:rsidR="00000000" w:rsidRPr="00000000">
        <w:rPr>
          <w:rtl w:val="0"/>
        </w:rPr>
        <w:t xml:space="preserve">Hãy theo dõi quá trình mã hóa của thuật toán DES theo từng bước. Đặc biệt chú ý đến chức năng mở rộng khóa, cấu trúc mạng Feistel trong thuật toán DES, các bước của hàm vòng (hoán vị với mở rộng E, cộng với khóa, thay thế phi tuyến tính, hoán vị trực tiếp P). Ghi lại cách độ dài các khối con thay đổi sau mỗi vòng lặp.</w:t>
      </w:r>
    </w:p>
    <w:p w:rsidR="00000000" w:rsidDel="00000000" w:rsidP="00000000" w:rsidRDefault="00000000" w:rsidRPr="00000000" w14:paraId="0000000C">
      <w:pPr>
        <w:spacing w:after="240" w:before="240" w:lineRule="auto"/>
        <w:rPr/>
      </w:pPr>
      <w:r w:rsidDel="00000000" w:rsidR="00000000" w:rsidRPr="00000000">
        <w:rPr>
          <w:rtl w:val="0"/>
        </w:rPr>
      </w:r>
    </w:p>
    <w:p w:rsidR="00000000" w:rsidDel="00000000" w:rsidP="00000000" w:rsidRDefault="00000000" w:rsidRPr="00000000" w14:paraId="0000000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numPr>
          <w:ilvl w:val="0"/>
          <w:numId w:val="8"/>
        </w:numPr>
        <w:spacing w:after="240" w:before="240" w:lineRule="auto"/>
        <w:ind w:left="720" w:hanging="360"/>
      </w:pPr>
      <w:r w:rsidDel="00000000" w:rsidR="00000000" w:rsidRPr="00000000">
        <w:rPr>
          <w:b w:val="1"/>
          <w:rtl w:val="0"/>
        </w:rPr>
        <w:t xml:space="preserve">Trực quan hóa “hiệu ứng lở tuyết” (avalanche effect) của DES</w:t>
      </w:r>
      <w:r w:rsidDel="00000000" w:rsidR="00000000" w:rsidRPr="00000000">
        <w:rPr>
          <w:rtl w:val="0"/>
        </w:rPr>
        <w:t xml:space="preserve"> (templates -&gt; cryptoanalysis -&gt; modern -&gt; avalanche (DES)).</w:t>
        <w:br w:type="textWrapping"/>
        <w:t xml:space="preserve"> Theo dõi hiệu ứng lở tuyết trong quá trình mã hóa DES đối với giá trị văn bản gốc và khóa của bạn.</w:t>
      </w:r>
    </w:p>
    <w:p w:rsidR="00000000" w:rsidDel="00000000" w:rsidP="00000000" w:rsidRDefault="00000000" w:rsidRPr="00000000" w14:paraId="0000000F">
      <w:pPr>
        <w:spacing w:after="200" w:line="360" w:lineRule="auto"/>
        <w:jc w:val="both"/>
        <w:rPr/>
      </w:pPr>
      <w:r w:rsidDel="00000000" w:rsidR="00000000" w:rsidRPr="00000000">
        <w:rPr>
          <w:rFonts w:ascii="Calibri" w:cs="Calibri" w:eastAsia="Calibri" w:hAnsi="Calibri"/>
        </w:rPr>
        <w:drawing>
          <wp:inline distB="0" distT="0" distL="0" distR="0">
            <wp:extent cx="5731200" cy="1854200"/>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240" w:lineRule="auto"/>
        <w:rPr/>
      </w:pPr>
      <w:r w:rsidDel="00000000" w:rsidR="00000000" w:rsidRPr="00000000">
        <w:rPr>
          <w:rtl w:val="0"/>
        </w:rPr>
        <w:t xml:space="preserve">Ghi lại tỷ lệ phần trăm các bit bị thay đổi do quá trình mã hóa, tốc độ xảy ra hiệu ứng lở tuyết, đặc điểm của việc nhóm các giá trị bị biến đổi.</w:t>
        <w:br w:type="textWrapping"/>
        <w:t xml:space="preserve"> Gây ra biến đổi ở một vài bit và phân tích đặc điểm của hiệu ứng lở tuyết.</w:t>
        <w:br w:type="textWrapping"/>
        <w:t xml:space="preserve"> Gây ra biến đổi ở các giá trị trung gian của quá trình mã hóa tại vòng thứ 10, 12, và 14; theo dõi xem hiệu ứng lở tuyết đạt tới những giá trị nào.</w:t>
      </w:r>
    </w:p>
    <w:p w:rsidR="00000000" w:rsidDel="00000000" w:rsidP="00000000" w:rsidRDefault="00000000" w:rsidRPr="00000000" w14:paraId="0000001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numPr>
          <w:ilvl w:val="0"/>
          <w:numId w:val="3"/>
        </w:numPr>
        <w:spacing w:after="240" w:before="240" w:lineRule="auto"/>
        <w:ind w:left="720" w:hanging="360"/>
      </w:pPr>
      <w:r w:rsidDel="00000000" w:rsidR="00000000" w:rsidRPr="00000000">
        <w:rPr>
          <w:b w:val="1"/>
          <w:rtl w:val="0"/>
        </w:rPr>
        <w:t xml:space="preserve">Nghiên cứu nguyên lý hoạt động của các chế độ mã hóa khác nhau của các mã khối đối xứng</w:t>
      </w:r>
      <w:r w:rsidDel="00000000" w:rsidR="00000000" w:rsidRPr="00000000">
        <w:rPr>
          <w:rtl w:val="0"/>
        </w:rPr>
        <w:t xml:space="preserve">, sử dụng mẫu trong </w:t>
      </w:r>
      <w:r w:rsidDel="00000000" w:rsidR="00000000" w:rsidRPr="00000000">
        <w:rPr>
          <w:b w:val="1"/>
          <w:rtl w:val="0"/>
        </w:rPr>
        <w:t xml:space="preserve">Cryptool 2</w:t>
      </w:r>
      <w:r w:rsidDel="00000000" w:rsidR="00000000" w:rsidRPr="00000000">
        <w:rPr>
          <w:rtl w:val="0"/>
        </w:rPr>
        <w:t xml:space="preserve">:</w:t>
        <w:br w:type="textWrapping"/>
        <w:t xml:space="preserve"> </w:t>
      </w:r>
      <w:r w:rsidDel="00000000" w:rsidR="00000000" w:rsidRPr="00000000">
        <w:rPr>
          <w:b w:val="1"/>
          <w:rtl w:val="0"/>
        </w:rPr>
        <w:t xml:space="preserve">Templates -&gt; cryptography -&gt; modern -&gt; Block Modes of Symmetric Ciphers</w:t>
      </w:r>
      <w:r w:rsidDel="00000000" w:rsidR="00000000" w:rsidRPr="00000000">
        <w:rPr>
          <w:rtl w:val="0"/>
        </w:rPr>
        <w:t xml:space="preserve">.</w:t>
      </w:r>
    </w:p>
    <w:p w:rsidR="00000000" w:rsidDel="00000000" w:rsidP="00000000" w:rsidRDefault="00000000" w:rsidRPr="00000000" w14:paraId="00000013">
      <w:pPr>
        <w:spacing w:after="200" w:line="360" w:lineRule="auto"/>
        <w:ind w:left="360" w:firstLine="0"/>
        <w:jc w:val="both"/>
        <w:rPr/>
      </w:pPr>
      <w:r w:rsidDel="00000000" w:rsidR="00000000" w:rsidRPr="00000000">
        <w:rPr>
          <w:rFonts w:ascii="Calibri" w:cs="Calibri" w:eastAsia="Calibri" w:hAnsi="Calibri"/>
        </w:rPr>
        <w:drawing>
          <wp:inline distB="0" distT="0" distL="0" distR="0">
            <wp:extent cx="5731200" cy="2260600"/>
            <wp:effectExtent b="0" l="0" r="0" t="0"/>
            <wp:docPr id="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Rule="auto"/>
        <w:rPr/>
      </w:pPr>
      <w:r w:rsidDel="00000000" w:rsidR="00000000" w:rsidRPr="00000000">
        <w:rPr>
          <w:rtl w:val="0"/>
        </w:rPr>
        <w:t xml:space="preserve">Ghi chú </w:t>
      </w:r>
      <w:r w:rsidDel="00000000" w:rsidR="00000000" w:rsidRPr="00000000">
        <w:rPr>
          <w:b w:val="1"/>
          <w:rtl w:val="0"/>
        </w:rPr>
        <w:t xml:space="preserve">mối nguy hiểm của việc sử dụng chế độ mã hóa ECB</w:t>
      </w:r>
      <w:r w:rsidDel="00000000" w:rsidR="00000000" w:rsidRPr="00000000">
        <w:rPr>
          <w:rtl w:val="0"/>
        </w:rPr>
        <w:t xml:space="preserve"> xét từ góc độ </w:t>
      </w:r>
      <w:r w:rsidDel="00000000" w:rsidR="00000000" w:rsidRPr="00000000">
        <w:rPr>
          <w:b w:val="1"/>
          <w:rtl w:val="0"/>
        </w:rPr>
        <w:t xml:space="preserve">an toàn thông tin</w:t>
      </w:r>
      <w:r w:rsidDel="00000000" w:rsidR="00000000" w:rsidRPr="00000000">
        <w:rPr>
          <w:rtl w:val="0"/>
        </w:rPr>
        <w:t xml:space="preserve">.</w:t>
        <w:br w:type="textWrapping"/>
        <w:t xml:space="preserve"> Nghiên cứu các chế độ mã hóa khác và cách liên kết các khối (các chế độ: </w:t>
      </w:r>
      <w:r w:rsidDel="00000000" w:rsidR="00000000" w:rsidRPr="00000000">
        <w:rPr>
          <w:b w:val="1"/>
          <w:rtl w:val="0"/>
        </w:rPr>
        <w:t xml:space="preserve">CBC, CFB, OFB, RD, CTR, GCM</w:t>
      </w:r>
      <w:r w:rsidDel="00000000" w:rsidR="00000000" w:rsidRPr="00000000">
        <w:rPr>
          <w:rtl w:val="0"/>
        </w:rPr>
        <w:t xml:space="preserve">).</w:t>
      </w:r>
    </w:p>
    <w:p w:rsidR="00000000" w:rsidDel="00000000" w:rsidP="00000000" w:rsidRDefault="00000000" w:rsidRPr="00000000" w14:paraId="0000001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numPr>
          <w:ilvl w:val="0"/>
          <w:numId w:val="5"/>
        </w:numPr>
        <w:spacing w:after="240" w:before="240" w:lineRule="auto"/>
        <w:ind w:left="720" w:hanging="360"/>
      </w:pPr>
      <w:r w:rsidDel="00000000" w:rsidR="00000000" w:rsidRPr="00000000">
        <w:rPr>
          <w:b w:val="1"/>
          <w:rtl w:val="0"/>
        </w:rPr>
        <w:t xml:space="preserve">Tiến hành tấn công padding oracle đối với thuật toán DES với các giá trị của bạn.</w:t>
        <w:br w:type="textWrapping"/>
      </w:r>
      <w:r w:rsidDel="00000000" w:rsidR="00000000" w:rsidRPr="00000000">
        <w:rPr>
          <w:rtl w:val="0"/>
        </w:rPr>
        <w:t xml:space="preserve"> Xác định các bước thực hiện cuộc tấn công. </w:t>
      </w:r>
      <w:r w:rsidDel="00000000" w:rsidR="00000000" w:rsidRPr="00000000">
        <w:rPr>
          <w:b w:val="1"/>
          <w:rtl w:val="0"/>
        </w:rPr>
        <w:t xml:space="preserve">Đưa ra ví dụ về việc áp dụng cuộc tấn công này trong thực tế.</w:t>
      </w:r>
    </w:p>
    <w:p w:rsidR="00000000" w:rsidDel="00000000" w:rsidP="00000000" w:rsidRDefault="00000000" w:rsidRPr="00000000" w14:paraId="00000017">
      <w:pPr>
        <w:spacing w:line="360" w:lineRule="auto"/>
        <w:jc w:val="both"/>
        <w:rPr>
          <w:rFonts w:ascii="Calibri" w:cs="Calibri" w:eastAsia="Calibri" w:hAnsi="Calibri"/>
        </w:rPr>
      </w:pPr>
      <w:r w:rsidDel="00000000" w:rsidR="00000000" w:rsidRPr="00000000">
        <w:rPr>
          <w:rFonts w:ascii="Calibri" w:cs="Calibri" w:eastAsia="Calibri" w:hAnsi="Calibri"/>
        </w:rPr>
        <w:drawing>
          <wp:inline distB="0" distT="0" distL="0" distR="0">
            <wp:extent cx="5731200" cy="17780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360" w:lineRule="auto"/>
        <w:jc w:val="both"/>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spacing w:after="240" w:before="240" w:line="360" w:lineRule="auto"/>
        <w:jc w:val="both"/>
        <w:rPr>
          <w:rFonts w:ascii="Calibri" w:cs="Calibri" w:eastAsia="Calibri" w:hAnsi="Calibri"/>
        </w:rPr>
      </w:pPr>
      <w:r w:rsidDel="00000000" w:rsidR="00000000" w:rsidRPr="00000000">
        <w:rPr>
          <w:rFonts w:ascii="Calibri" w:cs="Calibri" w:eastAsia="Calibri" w:hAnsi="Calibri"/>
          <w:b w:val="1"/>
          <w:rtl w:val="0"/>
        </w:rPr>
        <w:t xml:space="preserve">5. Thực hiện thủ công 1 vòng của hàm vòng trong thuật toán DES.</w:t>
        <w:br w:type="textWrapping"/>
      </w:r>
      <w:r w:rsidDel="00000000" w:rsidR="00000000" w:rsidRPr="00000000">
        <w:rPr>
          <w:rFonts w:ascii="Calibri" w:cs="Calibri" w:eastAsia="Calibri" w:hAnsi="Calibri"/>
          <w:rtl w:val="0"/>
        </w:rPr>
        <w:t xml:space="preserve"> Hãy tạo ngẫu nhiên một giá trị đầu vào dài 32 bit và một khóa vòng dài 48 bit. Trình bày cách thực hiện các thao tác sau trong thuật toán DES:</w:t>
      </w:r>
    </w:p>
    <w:p w:rsidR="00000000" w:rsidDel="00000000" w:rsidP="00000000" w:rsidRDefault="00000000" w:rsidRPr="00000000" w14:paraId="0000001A">
      <w:pPr>
        <w:numPr>
          <w:ilvl w:val="0"/>
          <w:numId w:val="9"/>
        </w:numPr>
        <w:spacing w:after="240" w:before="240"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Phép hoán vị mở rộng E (permutation with expansion E);</w:t>
      </w:r>
    </w:p>
    <w:p w:rsidR="00000000" w:rsidDel="00000000" w:rsidP="00000000" w:rsidRDefault="00000000" w:rsidRPr="00000000" w14:paraId="0000001B">
      <w:pPr>
        <w:spacing w:line="360" w:lineRule="auto"/>
        <w:jc w:val="center"/>
        <w:rPr>
          <w:rFonts w:ascii="Calibri" w:cs="Calibri" w:eastAsia="Calibri" w:hAnsi="Calibri"/>
        </w:rPr>
      </w:pPr>
      <w:r w:rsidDel="00000000" w:rsidR="00000000" w:rsidRPr="00000000">
        <w:rPr>
          <w:rFonts w:ascii="Times New Roman" w:cs="Times New Roman" w:eastAsia="Times New Roman" w:hAnsi="Times New Roman"/>
          <w:sz w:val="24"/>
          <w:szCs w:val="24"/>
        </w:rPr>
        <w:drawing>
          <wp:inline distB="0" distT="0" distL="0" distR="0">
            <wp:extent cx="1612793" cy="2093426"/>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612793" cy="2093426"/>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9"/>
        </w:numPr>
        <w:spacing w:after="0" w:afterAutospacing="0" w:before="240"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Phép cộng bit với khóa (bitwise XOR with the key);</w:t>
      </w:r>
    </w:p>
    <w:p w:rsidR="00000000" w:rsidDel="00000000" w:rsidP="00000000" w:rsidRDefault="00000000" w:rsidRPr="00000000" w14:paraId="0000001D">
      <w:pPr>
        <w:numPr>
          <w:ilvl w:val="0"/>
          <w:numId w:val="9"/>
        </w:numPr>
        <w:spacing w:after="240" w:before="0" w:beforeAutospacing="0"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Phép thay thế (S-box substitution);</w:t>
      </w:r>
    </w:p>
    <w:p w:rsidR="00000000" w:rsidDel="00000000" w:rsidP="00000000" w:rsidRDefault="00000000" w:rsidRPr="00000000" w14:paraId="0000001E">
      <w:pPr>
        <w:spacing w:line="360" w:lineRule="auto"/>
        <w:jc w:val="center"/>
        <w:rPr>
          <w:rFonts w:ascii="Calibri" w:cs="Calibri" w:eastAsia="Calibri" w:hAnsi="Calibri"/>
        </w:rPr>
      </w:pPr>
      <w:r w:rsidDel="00000000" w:rsidR="00000000" w:rsidRPr="00000000">
        <w:rPr>
          <w:rFonts w:ascii="Times New Roman" w:cs="Times New Roman" w:eastAsia="Times New Roman" w:hAnsi="Times New Roman"/>
          <w:sz w:val="24"/>
          <w:szCs w:val="24"/>
        </w:rPr>
        <w:drawing>
          <wp:inline distB="0" distT="0" distL="0" distR="0">
            <wp:extent cx="5731200" cy="1333500"/>
            <wp:effectExtent b="0" l="0" r="0" t="0"/>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9"/>
        </w:numPr>
        <w:spacing w:after="240" w:before="240"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Phép hoán vị trực tiếp P (permutation P).</w:t>
      </w:r>
    </w:p>
    <w:p w:rsidR="00000000" w:rsidDel="00000000" w:rsidP="00000000" w:rsidRDefault="00000000" w:rsidRPr="00000000" w14:paraId="00000020">
      <w:pPr>
        <w:spacing w:after="200" w:line="360"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2667705" cy="1529864"/>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667705" cy="1529864"/>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360" w:lineRule="auto"/>
        <w:jc w:val="both"/>
        <w:rPr>
          <w:rFonts w:ascii="Calibri" w:cs="Calibri" w:eastAsia="Calibri" w:hAnsi="Calibri"/>
        </w:rPr>
      </w:pPr>
      <w:r w:rsidDel="00000000" w:rsidR="00000000" w:rsidRPr="00000000">
        <w:rPr>
          <w:rFonts w:ascii="Calibri" w:cs="Calibri" w:eastAsia="Calibri" w:hAnsi="Calibri"/>
          <w:rtl w:val="0"/>
        </w:rPr>
        <w:t xml:space="preserve">Mô tả cách sử dụng các bảng thay thế và hoán vị được trình bày ở trên.</w:t>
        <w:br w:type="textWrapping"/>
        <w:t xml:space="preserve"> Kết quả thực hiện các thao tác với các giá trị đầu vào của bạn có thể được trình bày dưới các hình thức sau:</w:t>
      </w:r>
    </w:p>
    <w:p w:rsidR="00000000" w:rsidDel="00000000" w:rsidP="00000000" w:rsidRDefault="00000000" w:rsidRPr="00000000" w14:paraId="00000022">
      <w:pPr>
        <w:numPr>
          <w:ilvl w:val="0"/>
          <w:numId w:val="4"/>
        </w:numPr>
        <w:spacing w:after="0" w:afterAutospacing="0" w:before="240"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Các trang báo cáo được quét lại, trên đó thể hiện quá trình mã hóa được thực hiện bằng tay;</w:t>
      </w:r>
    </w:p>
    <w:p w:rsidR="00000000" w:rsidDel="00000000" w:rsidP="00000000" w:rsidRDefault="00000000" w:rsidRPr="00000000" w14:paraId="00000023">
      <w:pPr>
        <w:numPr>
          <w:ilvl w:val="0"/>
          <w:numId w:val="4"/>
        </w:numPr>
        <w:spacing w:after="0" w:afterAutospacing="0" w:before="0" w:beforeAutospacing="0"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Các trang báo cáo với các bước mã hóa được soạn trên máy tính bằng bất kỳ trình soạn thảo văn bản nào;</w:t>
      </w:r>
    </w:p>
    <w:p w:rsidR="00000000" w:rsidDel="00000000" w:rsidP="00000000" w:rsidRDefault="00000000" w:rsidRPr="00000000" w14:paraId="00000024">
      <w:pPr>
        <w:numPr>
          <w:ilvl w:val="0"/>
          <w:numId w:val="4"/>
        </w:numPr>
        <w:spacing w:after="240" w:before="0" w:beforeAutospacing="0"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Các trang báo cáo chứa mã nguồn hoặc giả mã thực hiện các bước đã nêu của thuật toán.</w:t>
      </w:r>
    </w:p>
    <w:p w:rsidR="00000000" w:rsidDel="00000000" w:rsidP="00000000" w:rsidRDefault="00000000" w:rsidRPr="00000000" w14:paraId="00000025">
      <w:pPr>
        <w:spacing w:line="360" w:lineRule="auto"/>
        <w:jc w:val="both"/>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spacing w:after="240" w:before="240" w:line="360" w:lineRule="auto"/>
        <w:jc w:val="both"/>
        <w:rPr>
          <w:rFonts w:ascii="Calibri" w:cs="Calibri" w:eastAsia="Calibri" w:hAnsi="Calibri"/>
        </w:rPr>
      </w:pPr>
      <w:r w:rsidDel="00000000" w:rsidR="00000000" w:rsidRPr="00000000">
        <w:rPr>
          <w:rFonts w:ascii="Calibri" w:cs="Calibri" w:eastAsia="Calibri" w:hAnsi="Calibri"/>
          <w:b w:val="1"/>
          <w:rtl w:val="0"/>
        </w:rPr>
        <w:t xml:space="preserve">6. Thực hiện mã hóa tệp bằng thư viện mật mã OpenSSL.</w:t>
        <w:br w:type="textWrapping"/>
      </w:r>
      <w:r w:rsidDel="00000000" w:rsidR="00000000" w:rsidRPr="00000000">
        <w:rPr>
          <w:rFonts w:ascii="Calibri" w:cs="Calibri" w:eastAsia="Calibri" w:hAnsi="Calibri"/>
          <w:rtl w:val="0"/>
        </w:rPr>
        <w:t xml:space="preserve"> Để thực hiện việc này, sử dụng lệnh </w:t>
      </w:r>
      <w:r w:rsidDel="00000000" w:rsidR="00000000" w:rsidRPr="00000000">
        <w:rPr>
          <w:rFonts w:ascii="Roboto Mono" w:cs="Roboto Mono" w:eastAsia="Roboto Mono" w:hAnsi="Roboto Mono"/>
          <w:color w:val="188038"/>
          <w:rtl w:val="0"/>
        </w:rPr>
        <w:t xml:space="preserve">openssl enc -list</w:t>
      </w:r>
      <w:r w:rsidDel="00000000" w:rsidR="00000000" w:rsidRPr="00000000">
        <w:rPr>
          <w:rFonts w:ascii="Calibri" w:cs="Calibri" w:eastAsia="Calibri" w:hAnsi="Calibri"/>
          <w:rtl w:val="0"/>
        </w:rPr>
        <w:t xml:space="preserve"> để hiển thị danh sách các chuẩn mật mã khả dụng cho việc mã hóa.</w:t>
      </w:r>
    </w:p>
    <w:p w:rsidR="00000000" w:rsidDel="00000000" w:rsidP="00000000" w:rsidRDefault="00000000" w:rsidRPr="00000000" w14:paraId="00000027">
      <w:pPr>
        <w:spacing w:line="360" w:lineRule="auto"/>
        <w:ind w:left="720" w:firstLine="0"/>
        <w:jc w:val="both"/>
        <w:rPr>
          <w:rFonts w:ascii="Calibri" w:cs="Calibri" w:eastAsia="Calibri" w:hAnsi="Calibri"/>
        </w:rPr>
      </w:pPr>
      <w:r w:rsidDel="00000000" w:rsidR="00000000" w:rsidRPr="00000000">
        <w:rPr>
          <w:rFonts w:ascii="Calibri" w:cs="Calibri" w:eastAsia="Calibri" w:hAnsi="Calibri"/>
        </w:rPr>
        <w:drawing>
          <wp:inline distB="0" distT="0" distL="0" distR="0">
            <wp:extent cx="5267325" cy="1990725"/>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26732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360" w:lineRule="auto"/>
        <w:jc w:val="both"/>
        <w:rPr>
          <w:rFonts w:ascii="Calibri" w:cs="Calibri" w:eastAsia="Calibri" w:hAnsi="Calibri"/>
        </w:rPr>
      </w:pPr>
      <w:r w:rsidDel="00000000" w:rsidR="00000000" w:rsidRPr="00000000">
        <w:rPr>
          <w:rFonts w:ascii="Calibri" w:cs="Calibri" w:eastAsia="Calibri" w:hAnsi="Calibri"/>
          <w:rtl w:val="0"/>
        </w:rPr>
        <w:t xml:space="preserve">Chọn ít nhất </w:t>
      </w:r>
      <w:r w:rsidDel="00000000" w:rsidR="00000000" w:rsidRPr="00000000">
        <w:rPr>
          <w:rFonts w:ascii="Calibri" w:cs="Calibri" w:eastAsia="Calibri" w:hAnsi="Calibri"/>
          <w:b w:val="1"/>
          <w:rtl w:val="0"/>
        </w:rPr>
        <w:t xml:space="preserve">ba phương pháp mã hóa</w:t>
      </w:r>
      <w:r w:rsidDel="00000000" w:rsidR="00000000" w:rsidRPr="00000000">
        <w:rPr>
          <w:rFonts w:ascii="Calibri" w:cs="Calibri" w:eastAsia="Calibri" w:hAnsi="Calibri"/>
          <w:rtl w:val="0"/>
        </w:rPr>
        <w:t xml:space="preserve"> có sử dụng thuật toán </w:t>
      </w:r>
      <w:r w:rsidDel="00000000" w:rsidR="00000000" w:rsidRPr="00000000">
        <w:rPr>
          <w:rFonts w:ascii="Calibri" w:cs="Calibri" w:eastAsia="Calibri" w:hAnsi="Calibri"/>
          <w:b w:val="1"/>
          <w:rtl w:val="0"/>
        </w:rPr>
        <w:t xml:space="preserve">DES</w:t>
      </w:r>
      <w:r w:rsidDel="00000000" w:rsidR="00000000" w:rsidRPr="00000000">
        <w:rPr>
          <w:rFonts w:ascii="Calibri" w:cs="Calibri" w:eastAsia="Calibri" w:hAnsi="Calibri"/>
          <w:rtl w:val="0"/>
        </w:rPr>
        <w:t xml:space="preserve">, ví dụ như sử dụng DES ở các chế độ mã hóa khác nhau hoặc một số biến thể của </w:t>
      </w:r>
      <w:r w:rsidDel="00000000" w:rsidR="00000000" w:rsidRPr="00000000">
        <w:rPr>
          <w:rFonts w:ascii="Calibri" w:cs="Calibri" w:eastAsia="Calibri" w:hAnsi="Calibri"/>
          <w:b w:val="1"/>
          <w:rtl w:val="0"/>
        </w:rPr>
        <w:t xml:space="preserve">3DES</w:t>
      </w:r>
      <w:r w:rsidDel="00000000" w:rsidR="00000000" w:rsidRPr="00000000">
        <w:rPr>
          <w:rFonts w:ascii="Calibri" w:cs="Calibri" w:eastAsia="Calibri" w:hAnsi="Calibri"/>
          <w:rtl w:val="0"/>
        </w:rPr>
        <w:t xml:space="preserve">.</w:t>
      </w:r>
    </w:p>
    <w:p w:rsidR="00000000" w:rsidDel="00000000" w:rsidP="00000000" w:rsidRDefault="00000000" w:rsidRPr="00000000" w14:paraId="00000029">
      <w:pPr>
        <w:spacing w:after="240" w:before="240" w:line="360" w:lineRule="auto"/>
        <w:jc w:val="both"/>
        <w:rPr>
          <w:rFonts w:ascii="Calibri" w:cs="Calibri" w:eastAsia="Calibri" w:hAnsi="Calibri"/>
        </w:rPr>
      </w:pPr>
      <w:r w:rsidDel="00000000" w:rsidR="00000000" w:rsidRPr="00000000">
        <w:rPr>
          <w:rFonts w:ascii="Calibri" w:cs="Calibri" w:eastAsia="Calibri" w:hAnsi="Calibri"/>
          <w:rtl w:val="0"/>
        </w:rPr>
        <w:t xml:space="preserve">Thiết lập giá trị đầu vào của bạn dưới dạng một </w:t>
      </w:r>
      <w:r w:rsidDel="00000000" w:rsidR="00000000" w:rsidRPr="00000000">
        <w:rPr>
          <w:rFonts w:ascii="Calibri" w:cs="Calibri" w:eastAsia="Calibri" w:hAnsi="Calibri"/>
          <w:b w:val="1"/>
          <w:rtl w:val="0"/>
        </w:rPr>
        <w:t xml:space="preserve">tệp tin</w:t>
      </w:r>
      <w:r w:rsidDel="00000000" w:rsidR="00000000" w:rsidRPr="00000000">
        <w:rPr>
          <w:rFonts w:ascii="Calibri" w:cs="Calibri" w:eastAsia="Calibri" w:hAnsi="Calibri"/>
          <w:rtl w:val="0"/>
        </w:rPr>
        <w:t xml:space="preserve"> hoặc </w:t>
      </w:r>
      <w:r w:rsidDel="00000000" w:rsidR="00000000" w:rsidRPr="00000000">
        <w:rPr>
          <w:rFonts w:ascii="Calibri" w:cs="Calibri" w:eastAsia="Calibri" w:hAnsi="Calibri"/>
          <w:b w:val="1"/>
          <w:rtl w:val="0"/>
        </w:rPr>
        <w:t xml:space="preserve">chuỗi thông điệp trên dòng lệnh</w:t>
      </w:r>
      <w:r w:rsidDel="00000000" w:rsidR="00000000" w:rsidRPr="00000000">
        <w:rPr>
          <w:rFonts w:ascii="Calibri" w:cs="Calibri" w:eastAsia="Calibri" w:hAnsi="Calibri"/>
          <w:rtl w:val="0"/>
        </w:rPr>
        <w:t xml:space="preserve">, sau đó </w:t>
      </w:r>
      <w:r w:rsidDel="00000000" w:rsidR="00000000" w:rsidRPr="00000000">
        <w:rPr>
          <w:rFonts w:ascii="Calibri" w:cs="Calibri" w:eastAsia="Calibri" w:hAnsi="Calibri"/>
          <w:b w:val="1"/>
          <w:rtl w:val="0"/>
        </w:rPr>
        <w:t xml:space="preserve">mã hóa</w:t>
      </w:r>
      <w:r w:rsidDel="00000000" w:rsidR="00000000" w:rsidRPr="00000000">
        <w:rPr>
          <w:rFonts w:ascii="Calibri" w:cs="Calibri" w:eastAsia="Calibri" w:hAnsi="Calibri"/>
          <w:rtl w:val="0"/>
        </w:rPr>
        <w:t xml:space="preserve"> chúng bằng </w:t>
      </w:r>
      <w:r w:rsidDel="00000000" w:rsidR="00000000" w:rsidRPr="00000000">
        <w:rPr>
          <w:rFonts w:ascii="Calibri" w:cs="Calibri" w:eastAsia="Calibri" w:hAnsi="Calibri"/>
          <w:b w:val="1"/>
          <w:rtl w:val="0"/>
        </w:rPr>
        <w:t xml:space="preserve">3 phương pháp mã hóa DES đã chọn</w:t>
      </w:r>
      <w:r w:rsidDel="00000000" w:rsidR="00000000" w:rsidRPr="00000000">
        <w:rPr>
          <w:rFonts w:ascii="Calibri" w:cs="Calibri" w:eastAsia="Calibri" w:hAnsi="Calibri"/>
          <w:rtl w:val="0"/>
        </w:rPr>
        <w:t xml:space="preserve">.</w:t>
      </w:r>
    </w:p>
    <w:p w:rsidR="00000000" w:rsidDel="00000000" w:rsidP="00000000" w:rsidRDefault="00000000" w:rsidRPr="00000000" w14:paraId="0000002A">
      <w:pPr>
        <w:spacing w:line="360" w:lineRule="auto"/>
        <w:ind w:left="720" w:firstLine="0"/>
        <w:jc w:val="both"/>
        <w:rPr>
          <w:rFonts w:ascii="Calibri" w:cs="Calibri" w:eastAsia="Calibri" w:hAnsi="Calibri"/>
        </w:rPr>
      </w:pPr>
      <w:r w:rsidDel="00000000" w:rsidR="00000000" w:rsidRPr="00000000">
        <w:rPr>
          <w:rFonts w:ascii="Calibri" w:cs="Calibri" w:eastAsia="Calibri" w:hAnsi="Calibri"/>
        </w:rPr>
        <w:drawing>
          <wp:inline distB="0" distT="0" distL="0" distR="0">
            <wp:extent cx="4505325" cy="466725"/>
            <wp:effectExtent b="0" l="0" r="0" t="0"/>
            <wp:docPr id="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50532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360" w:lineRule="auto"/>
        <w:ind w:left="720" w:firstLine="0"/>
        <w:jc w:val="both"/>
        <w:rPr>
          <w:rFonts w:ascii="Calibri" w:cs="Calibri" w:eastAsia="Calibri" w:hAnsi="Calibri"/>
        </w:rPr>
      </w:pPr>
      <w:r w:rsidDel="00000000" w:rsidR="00000000" w:rsidRPr="00000000">
        <w:rPr>
          <w:rFonts w:ascii="Calibri" w:cs="Calibri" w:eastAsia="Calibri" w:hAnsi="Calibri"/>
        </w:rPr>
        <w:drawing>
          <wp:inline distB="0" distT="0" distL="0" distR="0">
            <wp:extent cx="5731200" cy="1181100"/>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360" w:lineRule="auto"/>
        <w:jc w:val="both"/>
        <w:rPr>
          <w:rFonts w:ascii="Calibri" w:cs="Calibri" w:eastAsia="Calibri" w:hAnsi="Calibri"/>
        </w:rPr>
      </w:pPr>
      <w:r w:rsidDel="00000000" w:rsidR="00000000" w:rsidRPr="00000000">
        <w:rPr>
          <w:rFonts w:ascii="Calibri" w:cs="Calibri" w:eastAsia="Calibri" w:hAnsi="Calibri"/>
          <w:b w:val="1"/>
          <w:rtl w:val="0"/>
        </w:rPr>
        <w:t xml:space="preserve">Tệp example.txt.enc</w:t>
      </w:r>
      <w:r w:rsidDel="00000000" w:rsidR="00000000" w:rsidRPr="00000000">
        <w:rPr>
          <w:rFonts w:ascii="Calibri" w:cs="Calibri" w:eastAsia="Calibri" w:hAnsi="Calibri"/>
          <w:rtl w:val="0"/>
        </w:rPr>
        <w:t xml:space="preserve">, thu được sau khi mã hóa:</w:t>
      </w:r>
    </w:p>
    <w:p w:rsidR="00000000" w:rsidDel="00000000" w:rsidP="00000000" w:rsidRDefault="00000000" w:rsidRPr="00000000" w14:paraId="0000002D">
      <w:pPr>
        <w:spacing w:line="360" w:lineRule="auto"/>
        <w:ind w:left="720" w:firstLine="0"/>
        <w:jc w:val="both"/>
        <w:rPr>
          <w:rFonts w:ascii="Calibri" w:cs="Calibri" w:eastAsia="Calibri" w:hAnsi="Calibri"/>
        </w:rPr>
      </w:pPr>
      <w:r w:rsidDel="00000000" w:rsidR="00000000" w:rsidRPr="00000000">
        <w:rPr>
          <w:rFonts w:ascii="Times New Roman" w:cs="Times New Roman" w:eastAsia="Times New Roman" w:hAnsi="Times New Roman"/>
          <w:sz w:val="24"/>
          <w:szCs w:val="24"/>
        </w:rPr>
        <w:drawing>
          <wp:inline distB="0" distT="0" distL="0" distR="0">
            <wp:extent cx="5562600" cy="1504950"/>
            <wp:effectExtent b="0" l="0" r="0" t="0"/>
            <wp:docPr id="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56260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36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Thực hiện giải mã tệp từ bước trước. Kiểm tra văn bản thu được sau khi giải mã để phát hiện lỗi. Phân tích các tùy chọn và tham số bổ sung cho mã hóa DES trong OpenSSL: </w:t>
      </w:r>
      <w:r w:rsidDel="00000000" w:rsidR="00000000" w:rsidRPr="00000000">
        <w:rPr>
          <w:rFonts w:ascii="Roboto Mono" w:cs="Roboto Mono" w:eastAsia="Roboto Mono" w:hAnsi="Roboto Mono"/>
          <w:b w:val="1"/>
          <w:color w:val="188038"/>
          <w:rtl w:val="0"/>
        </w:rPr>
        <w:t xml:space="preserve">-salt</w:t>
      </w:r>
      <w:r w:rsidDel="00000000" w:rsidR="00000000" w:rsidRPr="00000000">
        <w:rPr>
          <w:rFonts w:ascii="Calibri" w:cs="Calibri" w:eastAsia="Calibri" w:hAnsi="Calibri"/>
          <w:b w:val="1"/>
          <w:rtl w:val="0"/>
        </w:rPr>
        <w:t xml:space="preserve">, </w:t>
      </w:r>
      <w:r w:rsidDel="00000000" w:rsidR="00000000" w:rsidRPr="00000000">
        <w:rPr>
          <w:rFonts w:ascii="Roboto Mono" w:cs="Roboto Mono" w:eastAsia="Roboto Mono" w:hAnsi="Roboto Mono"/>
          <w:b w:val="1"/>
          <w:color w:val="188038"/>
          <w:rtl w:val="0"/>
        </w:rPr>
        <w:t xml:space="preserve">-a</w:t>
      </w:r>
      <w:r w:rsidDel="00000000" w:rsidR="00000000" w:rsidRPr="00000000">
        <w:rPr>
          <w:rFonts w:ascii="Calibri" w:cs="Calibri" w:eastAsia="Calibri" w:hAnsi="Calibri"/>
          <w:b w:val="1"/>
          <w:rtl w:val="0"/>
        </w:rPr>
        <w:t xml:space="preserve">, </w:t>
      </w:r>
      <w:r w:rsidDel="00000000" w:rsidR="00000000" w:rsidRPr="00000000">
        <w:rPr>
          <w:rFonts w:ascii="Roboto Mono" w:cs="Roboto Mono" w:eastAsia="Roboto Mono" w:hAnsi="Roboto Mono"/>
          <w:b w:val="1"/>
          <w:color w:val="188038"/>
          <w:rtl w:val="0"/>
        </w:rPr>
        <w:t xml:space="preserve">-k</w:t>
      </w:r>
      <w:r w:rsidDel="00000000" w:rsidR="00000000" w:rsidRPr="00000000">
        <w:rPr>
          <w:rFonts w:ascii="Calibri" w:cs="Calibri" w:eastAsia="Calibri" w:hAnsi="Calibri"/>
          <w:b w:val="1"/>
          <w:rtl w:val="0"/>
        </w:rPr>
        <w:t xml:space="preserve">, </w:t>
      </w:r>
      <w:r w:rsidDel="00000000" w:rsidR="00000000" w:rsidRPr="00000000">
        <w:rPr>
          <w:rFonts w:ascii="Roboto Mono" w:cs="Roboto Mono" w:eastAsia="Roboto Mono" w:hAnsi="Roboto Mono"/>
          <w:b w:val="1"/>
          <w:color w:val="188038"/>
          <w:rtl w:val="0"/>
        </w:rPr>
        <w:t xml:space="preserve">-iter</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02F">
      <w:pPr>
        <w:spacing w:after="240" w:before="240" w:line="36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Các tùy chọn này ảnh hưởng như thế nào đến độ bền mật mã của thuật toán?</w:t>
      </w:r>
    </w:p>
    <w:p w:rsidR="00000000" w:rsidDel="00000000" w:rsidP="00000000" w:rsidRDefault="00000000" w:rsidRPr="00000000" w14:paraId="00000030">
      <w:pPr>
        <w:spacing w:after="240" w:before="240" w:line="36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31">
      <w:pPr>
        <w:spacing w:after="240" w:before="240"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2">
      <w:pPr>
        <w:spacing w:after="240" w:before="240" w:line="360" w:lineRule="auto"/>
        <w:jc w:val="both"/>
        <w:rPr>
          <w:rFonts w:ascii="Calibri" w:cs="Calibri" w:eastAsia="Calibri" w:hAnsi="Calibri"/>
        </w:rPr>
      </w:pPr>
      <w:r w:rsidDel="00000000" w:rsidR="00000000" w:rsidRPr="00000000">
        <w:rPr>
          <w:rFonts w:ascii="Calibri" w:cs="Calibri" w:eastAsia="Calibri" w:hAnsi="Calibri"/>
          <w:b w:val="1"/>
          <w:rtl w:val="0"/>
        </w:rPr>
        <w:t xml:space="preserve">Phương án thay thế</w:t>
      </w:r>
      <w:r w:rsidDel="00000000" w:rsidR="00000000" w:rsidRPr="00000000">
        <w:rPr>
          <w:rFonts w:ascii="Calibri" w:cs="Calibri" w:eastAsia="Calibri" w:hAnsi="Calibri"/>
          <w:rtl w:val="0"/>
        </w:rPr>
        <w:t xml:space="preserve"> của bài thực hành cho phép triển khai bằng lập trình một hệ mật mã khối đối xứng, dựa trên </w:t>
      </w:r>
      <w:r w:rsidDel="00000000" w:rsidR="00000000" w:rsidRPr="00000000">
        <w:rPr>
          <w:rFonts w:ascii="Calibri" w:cs="Calibri" w:eastAsia="Calibri" w:hAnsi="Calibri"/>
          <w:b w:val="1"/>
          <w:rtl w:val="0"/>
        </w:rPr>
        <w:t xml:space="preserve">mạng Feistel</w:t>
      </w:r>
      <w:r w:rsidDel="00000000" w:rsidR="00000000" w:rsidRPr="00000000">
        <w:rPr>
          <w:rFonts w:ascii="Calibri" w:cs="Calibri" w:eastAsia="Calibri" w:hAnsi="Calibri"/>
          <w:rtl w:val="0"/>
        </w:rPr>
        <w:t xml:space="preserve"> (không nên nhầm lẫn giữa khái niệm mạng SP và mạng Feistel – mạng Feistel là một trường hợp riêng của mạng SP).</w:t>
        <w:br w:type="textWrapping"/>
        <w:t xml:space="preserve"> Đối với bài thực hành, chỉ cần </w:t>
      </w:r>
      <w:r w:rsidDel="00000000" w:rsidR="00000000" w:rsidRPr="00000000">
        <w:rPr>
          <w:rFonts w:ascii="Calibri" w:cs="Calibri" w:eastAsia="Calibri" w:hAnsi="Calibri"/>
          <w:b w:val="1"/>
          <w:rtl w:val="0"/>
        </w:rPr>
        <w:t xml:space="preserve">triển khai đầy đủ một thuật toán mã hóa</w:t>
      </w:r>
      <w:r w:rsidDel="00000000" w:rsidR="00000000" w:rsidRPr="00000000">
        <w:rPr>
          <w:rFonts w:ascii="Calibri" w:cs="Calibri" w:eastAsia="Calibri" w:hAnsi="Calibri"/>
          <w:rtl w:val="0"/>
        </w:rPr>
        <w:t xml:space="preserve"> sử dụng mạng Feistel. Các quy trình chính cần phải thực hiện gồm:</w:t>
      </w:r>
    </w:p>
    <w:p w:rsidR="00000000" w:rsidDel="00000000" w:rsidP="00000000" w:rsidRDefault="00000000" w:rsidRPr="00000000" w14:paraId="00000033">
      <w:pPr>
        <w:numPr>
          <w:ilvl w:val="0"/>
          <w:numId w:val="1"/>
        </w:numPr>
        <w:spacing w:after="0" w:afterAutospacing="0" w:before="240"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quá trình mã hóa;</w:t>
      </w:r>
    </w:p>
    <w:p w:rsidR="00000000" w:rsidDel="00000000" w:rsidP="00000000" w:rsidRDefault="00000000" w:rsidRPr="00000000" w14:paraId="00000034">
      <w:pPr>
        <w:numPr>
          <w:ilvl w:val="0"/>
          <w:numId w:val="1"/>
        </w:numPr>
        <w:spacing w:after="0" w:afterAutospacing="0" w:before="0" w:beforeAutospacing="0"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quá trình giải mã;</w:t>
      </w:r>
    </w:p>
    <w:p w:rsidR="00000000" w:rsidDel="00000000" w:rsidP="00000000" w:rsidRDefault="00000000" w:rsidRPr="00000000" w14:paraId="00000035">
      <w:pPr>
        <w:numPr>
          <w:ilvl w:val="0"/>
          <w:numId w:val="1"/>
        </w:numPr>
        <w:spacing w:after="240" w:before="0" w:beforeAutospacing="0"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quá trình mở rộng khóa (tức là tạo các khóa con từ khóa chính).</w:t>
      </w:r>
    </w:p>
    <w:p w:rsidR="00000000" w:rsidDel="00000000" w:rsidP="00000000" w:rsidRDefault="00000000" w:rsidRPr="00000000" w14:paraId="00000036">
      <w:pPr>
        <w:spacing w:after="240" w:before="240" w:line="360" w:lineRule="auto"/>
        <w:jc w:val="both"/>
        <w:rPr>
          <w:rFonts w:ascii="Calibri" w:cs="Calibri" w:eastAsia="Calibri" w:hAnsi="Calibri"/>
        </w:rPr>
      </w:pPr>
      <w:r w:rsidDel="00000000" w:rsidR="00000000" w:rsidRPr="00000000">
        <w:rPr>
          <w:rFonts w:ascii="Calibri" w:cs="Calibri" w:eastAsia="Calibri" w:hAnsi="Calibri"/>
          <w:b w:val="1"/>
          <w:rtl w:val="0"/>
        </w:rPr>
        <w:t xml:space="preserve">Ví dụ về các thuật toán mã hóa dựa trên mạng Feistel</w:t>
      </w:r>
      <w:r w:rsidDel="00000000" w:rsidR="00000000" w:rsidRPr="00000000">
        <w:rPr>
          <w:rFonts w:ascii="Calibri" w:cs="Calibri" w:eastAsia="Calibri" w:hAnsi="Calibri"/>
          <w:rtl w:val="0"/>
        </w:rPr>
        <w:t xml:space="preserve"> mà bạn có thể lựa chọn để triển khai:</w:t>
      </w:r>
    </w:p>
    <w:p w:rsidR="00000000" w:rsidDel="00000000" w:rsidP="00000000" w:rsidRDefault="00000000" w:rsidRPr="00000000" w14:paraId="00000037">
      <w:pPr>
        <w:numPr>
          <w:ilvl w:val="0"/>
          <w:numId w:val="6"/>
        </w:numPr>
        <w:spacing w:after="0" w:afterAutospacing="0" w:before="240" w:line="36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DES</w:t>
      </w:r>
    </w:p>
    <w:p w:rsidR="00000000" w:rsidDel="00000000" w:rsidP="00000000" w:rsidRDefault="00000000" w:rsidRPr="00000000" w14:paraId="00000038">
      <w:pPr>
        <w:numPr>
          <w:ilvl w:val="0"/>
          <w:numId w:val="6"/>
        </w:numPr>
        <w:spacing w:after="0" w:afterAutospacing="0" w:before="0" w:beforeAutospacing="0" w:line="36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ГОСТ 34.12</w:t>
      </w:r>
      <w:r w:rsidDel="00000000" w:rsidR="00000000" w:rsidRPr="00000000">
        <w:rPr>
          <w:rFonts w:ascii="Calibri" w:cs="Calibri" w:eastAsia="Calibri" w:hAnsi="Calibri"/>
          <w:rtl w:val="0"/>
        </w:rPr>
        <w:t xml:space="preserve"> (phần 1, mã hóa với độ dài khối 64 bit) – thuật toán "Магма" (tên cũ là ГОСТ 28147)</w:t>
      </w:r>
    </w:p>
    <w:p w:rsidR="00000000" w:rsidDel="00000000" w:rsidP="00000000" w:rsidRDefault="00000000" w:rsidRPr="00000000" w14:paraId="00000039">
      <w:pPr>
        <w:numPr>
          <w:ilvl w:val="0"/>
          <w:numId w:val="6"/>
        </w:numPr>
        <w:spacing w:after="0" w:afterAutospacing="0" w:before="0" w:beforeAutospacing="0" w:line="36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RC6</w:t>
      </w:r>
    </w:p>
    <w:p w:rsidR="00000000" w:rsidDel="00000000" w:rsidP="00000000" w:rsidRDefault="00000000" w:rsidRPr="00000000" w14:paraId="0000003A">
      <w:pPr>
        <w:numPr>
          <w:ilvl w:val="0"/>
          <w:numId w:val="6"/>
        </w:numPr>
        <w:spacing w:after="0" w:afterAutospacing="0" w:before="0" w:beforeAutospacing="0" w:line="36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Blowfish</w:t>
      </w:r>
    </w:p>
    <w:p w:rsidR="00000000" w:rsidDel="00000000" w:rsidP="00000000" w:rsidRDefault="00000000" w:rsidRPr="00000000" w14:paraId="0000003B">
      <w:pPr>
        <w:numPr>
          <w:ilvl w:val="0"/>
          <w:numId w:val="6"/>
        </w:numPr>
        <w:spacing w:after="0" w:afterAutospacing="0" w:before="0" w:beforeAutospacing="0" w:line="36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FEAL</w:t>
      </w:r>
    </w:p>
    <w:p w:rsidR="00000000" w:rsidDel="00000000" w:rsidP="00000000" w:rsidRDefault="00000000" w:rsidRPr="00000000" w14:paraId="0000003C">
      <w:pPr>
        <w:numPr>
          <w:ilvl w:val="0"/>
          <w:numId w:val="6"/>
        </w:numPr>
        <w:spacing w:after="240" w:before="0" w:beforeAutospacing="0" w:line="36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KASUMI</w:t>
      </w:r>
      <w:r w:rsidDel="00000000" w:rsidR="00000000" w:rsidRPr="00000000">
        <w:rPr>
          <w:rFonts w:ascii="Calibri" w:cs="Calibri" w:eastAsia="Calibri" w:hAnsi="Calibri"/>
          <w:rtl w:val="0"/>
        </w:rPr>
        <w:t xml:space="preserve"> (trong chuẩn GSM)</w:t>
      </w:r>
    </w:p>
    <w:p w:rsidR="00000000" w:rsidDel="00000000" w:rsidP="00000000" w:rsidRDefault="00000000" w:rsidRPr="00000000" w14:paraId="0000003D">
      <w:pPr>
        <w:spacing w:after="240" w:before="240" w:line="360" w:lineRule="auto"/>
        <w:jc w:val="both"/>
        <w:rPr>
          <w:rFonts w:ascii="Calibri" w:cs="Calibri" w:eastAsia="Calibri" w:hAnsi="Calibri"/>
          <w:color w:val="1155cc"/>
          <w:u w:val="single"/>
        </w:rPr>
      </w:pPr>
      <w:r w:rsidDel="00000000" w:rsidR="00000000" w:rsidRPr="00000000">
        <w:rPr>
          <w:rFonts w:ascii="Calibri" w:cs="Calibri" w:eastAsia="Calibri" w:hAnsi="Calibri"/>
          <w:rtl w:val="0"/>
        </w:rPr>
        <w:t xml:space="preserve">Một lựa chọn khác là </w:t>
      </w:r>
      <w:r w:rsidDel="00000000" w:rsidR="00000000" w:rsidRPr="00000000">
        <w:rPr>
          <w:rFonts w:ascii="Calibri" w:cs="Calibri" w:eastAsia="Calibri" w:hAnsi="Calibri"/>
          <w:b w:val="1"/>
          <w:rtl w:val="0"/>
        </w:rPr>
        <w:t xml:space="preserve">triển khai mã hóa dòng</w:t>
      </w:r>
      <w:r w:rsidDel="00000000" w:rsidR="00000000" w:rsidRPr="00000000">
        <w:rPr>
          <w:rFonts w:ascii="Calibri" w:cs="Calibri" w:eastAsia="Calibri" w:hAnsi="Calibri"/>
          <w:rtl w:val="0"/>
        </w:rPr>
        <w:t xml:space="preserve">, ví dụ như </w:t>
      </w:r>
      <w:r w:rsidDel="00000000" w:rsidR="00000000" w:rsidRPr="00000000">
        <w:rPr>
          <w:rFonts w:ascii="Calibri" w:cs="Calibri" w:eastAsia="Calibri" w:hAnsi="Calibri"/>
          <w:b w:val="1"/>
          <w:rtl w:val="0"/>
        </w:rPr>
        <w:t xml:space="preserve">bất kỳ thuật toán nào tham gia vào cuộc thi eStream</w:t>
      </w:r>
      <w:r w:rsidDel="00000000" w:rsidR="00000000" w:rsidRPr="00000000">
        <w:rPr>
          <w:rFonts w:ascii="Calibri" w:cs="Calibri" w:eastAsia="Calibri" w:hAnsi="Calibri"/>
          <w:rtl w:val="0"/>
        </w:rPr>
        <w:t xml:space="preserve">, có thể xem tại đây:</w:t>
        <w:br w:type="textWrapping"/>
      </w:r>
      <w:hyperlink r:id="rId17">
        <w:r w:rsidDel="00000000" w:rsidR="00000000" w:rsidRPr="00000000">
          <w:rPr>
            <w:rFonts w:ascii="Calibri" w:cs="Calibri" w:eastAsia="Calibri" w:hAnsi="Calibri"/>
            <w:rtl w:val="0"/>
          </w:rPr>
          <w:t xml:space="preserve"> </w:t>
        </w:r>
      </w:hyperlink>
      <w:hyperlink r:id="rId18">
        <w:r w:rsidDel="00000000" w:rsidR="00000000" w:rsidRPr="00000000">
          <w:rPr>
            <w:rFonts w:ascii="Calibri" w:cs="Calibri" w:eastAsia="Calibri" w:hAnsi="Calibri"/>
            <w:color w:val="1155cc"/>
            <w:u w:val="single"/>
            <w:rtl w:val="0"/>
          </w:rPr>
          <w:t xml:space="preserve">https://ru.wikipedia.org/wiki/ESTREAM</w:t>
        </w:r>
      </w:hyperlink>
      <w:r w:rsidDel="00000000" w:rsidR="00000000" w:rsidRPr="00000000">
        <w:rPr>
          <w:rtl w:val="0"/>
        </w:rPr>
      </w:r>
    </w:p>
    <w:p w:rsidR="00000000" w:rsidDel="00000000" w:rsidP="00000000" w:rsidRDefault="00000000" w:rsidRPr="00000000" w14:paraId="0000003E">
      <w:pPr>
        <w:spacing w:after="240" w:before="240" w:line="360" w:lineRule="auto"/>
        <w:jc w:val="both"/>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spacing w:after="240" w:before="240" w:line="36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Câu hỏi bảo vệ</w:t>
      </w:r>
    </w:p>
    <w:p w:rsidR="00000000" w:rsidDel="00000000" w:rsidP="00000000" w:rsidRDefault="00000000" w:rsidRPr="00000000" w14:paraId="00000040">
      <w:pPr>
        <w:numPr>
          <w:ilvl w:val="0"/>
          <w:numId w:val="7"/>
        </w:numPr>
        <w:spacing w:after="0" w:afterAutospacing="0" w:before="240"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Các mã khối đối xứng và mã dòng.</w:t>
      </w:r>
    </w:p>
    <w:p w:rsidR="00000000" w:rsidDel="00000000" w:rsidP="00000000" w:rsidRDefault="00000000" w:rsidRPr="00000000" w14:paraId="00000041">
      <w:pPr>
        <w:numPr>
          <w:ilvl w:val="0"/>
          <w:numId w:val="7"/>
        </w:numPr>
        <w:spacing w:after="0" w:afterAutospacing="0" w:before="0" w:beforeAutospacing="0"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Mã dòng đồng bộ và không đồng bộ.</w:t>
      </w:r>
    </w:p>
    <w:p w:rsidR="00000000" w:rsidDel="00000000" w:rsidP="00000000" w:rsidRDefault="00000000" w:rsidRPr="00000000" w14:paraId="00000042">
      <w:pPr>
        <w:numPr>
          <w:ilvl w:val="0"/>
          <w:numId w:val="7"/>
        </w:numPr>
        <w:spacing w:after="0" w:afterAutospacing="0" w:before="0" w:beforeAutospacing="0"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Các lĩnh vực ứng dụng của mã dòng.</w:t>
      </w:r>
    </w:p>
    <w:p w:rsidR="00000000" w:rsidDel="00000000" w:rsidP="00000000" w:rsidRDefault="00000000" w:rsidRPr="00000000" w14:paraId="00000043">
      <w:pPr>
        <w:numPr>
          <w:ilvl w:val="0"/>
          <w:numId w:val="7"/>
        </w:numPr>
        <w:spacing w:after="0" w:afterAutospacing="0" w:before="0" w:beforeAutospacing="0"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Mã một lần dạng khối.</w:t>
      </w:r>
    </w:p>
    <w:p w:rsidR="00000000" w:rsidDel="00000000" w:rsidP="00000000" w:rsidRDefault="00000000" w:rsidRPr="00000000" w14:paraId="00000044">
      <w:pPr>
        <w:numPr>
          <w:ilvl w:val="0"/>
          <w:numId w:val="7"/>
        </w:numPr>
        <w:spacing w:after="0" w:afterAutospacing="0" w:before="0" w:beforeAutospacing="0"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Thanh ghi dịch có phản hồi tuyến tính (LFSR).</w:t>
      </w:r>
    </w:p>
    <w:p w:rsidR="00000000" w:rsidDel="00000000" w:rsidP="00000000" w:rsidRDefault="00000000" w:rsidRPr="00000000" w14:paraId="00000045">
      <w:pPr>
        <w:numPr>
          <w:ilvl w:val="0"/>
          <w:numId w:val="7"/>
        </w:numPr>
        <w:spacing w:after="0" w:afterAutospacing="0" w:before="0" w:beforeAutospacing="0"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Giao thức GSM A5/2.</w:t>
      </w:r>
    </w:p>
    <w:p w:rsidR="00000000" w:rsidDel="00000000" w:rsidP="00000000" w:rsidRDefault="00000000" w:rsidRPr="00000000" w14:paraId="00000046">
      <w:pPr>
        <w:numPr>
          <w:ilvl w:val="0"/>
          <w:numId w:val="7"/>
        </w:numPr>
        <w:spacing w:after="0" w:afterAutospacing="0" w:before="0" w:beforeAutospacing="0"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Sự cần thiết của vector khởi tạo (IV) trong mã dòng.</w:t>
      </w:r>
    </w:p>
    <w:p w:rsidR="00000000" w:rsidDel="00000000" w:rsidP="00000000" w:rsidRDefault="00000000" w:rsidRPr="00000000" w14:paraId="00000047">
      <w:pPr>
        <w:numPr>
          <w:ilvl w:val="0"/>
          <w:numId w:val="7"/>
        </w:numPr>
        <w:spacing w:after="0" w:afterAutospacing="0" w:before="0" w:beforeAutospacing="0"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Mã Trivium.</w:t>
      </w:r>
    </w:p>
    <w:p w:rsidR="00000000" w:rsidDel="00000000" w:rsidP="00000000" w:rsidRDefault="00000000" w:rsidRPr="00000000" w14:paraId="00000048">
      <w:pPr>
        <w:numPr>
          <w:ilvl w:val="0"/>
          <w:numId w:val="7"/>
        </w:numPr>
        <w:spacing w:after="0" w:afterAutospacing="0" w:before="0" w:beforeAutospacing="0"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Mã Rabbit.</w:t>
      </w:r>
    </w:p>
    <w:p w:rsidR="00000000" w:rsidDel="00000000" w:rsidP="00000000" w:rsidRDefault="00000000" w:rsidRPr="00000000" w14:paraId="00000049">
      <w:pPr>
        <w:numPr>
          <w:ilvl w:val="0"/>
          <w:numId w:val="7"/>
        </w:numPr>
        <w:spacing w:after="0" w:afterAutospacing="0" w:before="0" w:beforeAutospacing="0"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Các thuộc tính khuếch tán và nhiễu (confusion &amp; diffusion) trong mã khối.</w:t>
      </w:r>
    </w:p>
    <w:p w:rsidR="00000000" w:rsidDel="00000000" w:rsidP="00000000" w:rsidRDefault="00000000" w:rsidRPr="00000000" w14:paraId="0000004A">
      <w:pPr>
        <w:numPr>
          <w:ilvl w:val="0"/>
          <w:numId w:val="7"/>
        </w:numPr>
        <w:spacing w:after="0" w:afterAutospacing="0" w:before="0" w:beforeAutospacing="0"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Mạng Feistel.</w:t>
      </w:r>
    </w:p>
    <w:p w:rsidR="00000000" w:rsidDel="00000000" w:rsidP="00000000" w:rsidRDefault="00000000" w:rsidRPr="00000000" w14:paraId="0000004B">
      <w:pPr>
        <w:numPr>
          <w:ilvl w:val="0"/>
          <w:numId w:val="7"/>
        </w:numPr>
        <w:spacing w:after="0" w:afterAutospacing="0" w:before="0" w:beforeAutospacing="0"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Thuật toán DES. Quy trình mã hóa/giải mã. Mở rộng khóa.</w:t>
      </w:r>
    </w:p>
    <w:p w:rsidR="00000000" w:rsidDel="00000000" w:rsidP="00000000" w:rsidRDefault="00000000" w:rsidRPr="00000000" w14:paraId="0000004C">
      <w:pPr>
        <w:numPr>
          <w:ilvl w:val="0"/>
          <w:numId w:val="7"/>
        </w:numPr>
        <w:spacing w:after="0" w:afterAutospacing="0" w:before="0" w:beforeAutospacing="0"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Kỹ thuật làm trắng khóa (key whitening).</w:t>
      </w:r>
    </w:p>
    <w:p w:rsidR="00000000" w:rsidDel="00000000" w:rsidP="00000000" w:rsidRDefault="00000000" w:rsidRPr="00000000" w14:paraId="0000004D">
      <w:pPr>
        <w:numPr>
          <w:ilvl w:val="0"/>
          <w:numId w:val="7"/>
        </w:numPr>
        <w:spacing w:after="0" w:afterAutospacing="0" w:before="0" w:beforeAutospacing="0"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3DES.</w:t>
      </w:r>
    </w:p>
    <w:p w:rsidR="00000000" w:rsidDel="00000000" w:rsidP="00000000" w:rsidRDefault="00000000" w:rsidRPr="00000000" w14:paraId="0000004E">
      <w:pPr>
        <w:numPr>
          <w:ilvl w:val="0"/>
          <w:numId w:val="7"/>
        </w:numPr>
        <w:spacing w:after="0" w:afterAutospacing="0" w:before="0" w:beforeAutospacing="0"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Tiêu chuẩn GOST 28147 hoặc mã khối với độ dài khối 64 bit theo GOST 34.12.</w:t>
      </w:r>
    </w:p>
    <w:p w:rsidR="00000000" w:rsidDel="00000000" w:rsidP="00000000" w:rsidRDefault="00000000" w:rsidRPr="00000000" w14:paraId="0000004F">
      <w:pPr>
        <w:numPr>
          <w:ilvl w:val="0"/>
          <w:numId w:val="7"/>
        </w:numPr>
        <w:spacing w:after="0" w:afterAutospacing="0" w:before="0" w:beforeAutospacing="0"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Các chế độ mã hóa ECB, CBC, CFB, OFB, CTR, GCM. Khả năng chống lại các cuộc tấn công chèn và xóa khối. Hiệu ứng thác lũ (avalanche effect). Khả năng xử lý song song các khối.</w:t>
      </w:r>
    </w:p>
    <w:p w:rsidR="00000000" w:rsidDel="00000000" w:rsidP="00000000" w:rsidRDefault="00000000" w:rsidRPr="00000000" w14:paraId="00000050">
      <w:pPr>
        <w:numPr>
          <w:ilvl w:val="0"/>
          <w:numId w:val="7"/>
        </w:numPr>
        <w:spacing w:after="0" w:afterAutospacing="0" w:before="0" w:beforeAutospacing="0"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Mã xác thực thông điệp (MAC).</w:t>
      </w:r>
    </w:p>
    <w:p w:rsidR="00000000" w:rsidDel="00000000" w:rsidP="00000000" w:rsidRDefault="00000000" w:rsidRPr="00000000" w14:paraId="00000051">
      <w:pPr>
        <w:numPr>
          <w:ilvl w:val="0"/>
          <w:numId w:val="7"/>
        </w:numPr>
        <w:spacing w:after="240" w:before="0" w:beforeAutospacing="0"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Các sơ đồ băm dựa trên mã khối đối xứng.</w:t>
      </w:r>
    </w:p>
    <w:p w:rsidR="00000000" w:rsidDel="00000000" w:rsidP="00000000" w:rsidRDefault="00000000" w:rsidRPr="00000000" w14:paraId="00000052">
      <w:pPr>
        <w:spacing w:after="240" w:before="240"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3">
      <w:pPr>
        <w:spacing w:after="240" w:before="240"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4">
      <w:pPr>
        <w:spacing w:after="240" w:before="240"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5">
      <w:pPr>
        <w:spacing w:after="240" w:before="240"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6">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9.png"/><Relationship Id="rId17" Type="http://schemas.openxmlformats.org/officeDocument/2006/relationships/hyperlink" Target="https://ru.wikipedia.org/wiki/ESTREAM" TargetMode="External"/><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18" Type="http://schemas.openxmlformats.org/officeDocument/2006/relationships/hyperlink" Target="https://ru.wikipedia.org/wiki/ESTREAM" TargetMode="External"/><Relationship Id="rId7" Type="http://schemas.openxmlformats.org/officeDocument/2006/relationships/image" Target="media/image4.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