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Цифровые подписи и сертификаты в GNU Privacy Guard. Система управления ключей Kleopatra.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Цель работы.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лабораторной работы является изучение основных функций программного средства шифрования информации, создание цифровых подписей GnuPG, получение навыков работы с данным программным средством.</w:t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Теоретическая часть.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2.1. Установка GnuPG.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Ссылка для скачивания установочных файлов GnuPG для Windows: </w:t>
      </w:r>
      <w:r w:rsidDel="00000000" w:rsidR="00000000" w:rsidRPr="00000000">
        <w:rPr>
          <w:rFonts w:ascii="Times New Roman" w:cs="Times New Roman" w:eastAsia="Times New Roman" w:hAnsi="Times New Roman"/>
          <w:color w:val="000081"/>
          <w:sz w:val="28"/>
          <w:szCs w:val="28"/>
          <w:rtl w:val="0"/>
        </w:rPr>
        <w:t xml:space="preserve">http://gpg4win.org/download.html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установке программного средства GnuPG рекомендуется установить Менеджер ключей Kleopatra, поскольку дальнейшее руководство в данной лабораторной работе будет приведено для связки Kleopatra+GnuPG.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 Процедура генерации ключей.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Запустите Менеджер ключей Kleopatra: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250888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8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главном окне программы, которое представлено на вышеприведённом скриншоте, отображаются известные программе ключи (свои пары ключей или открытые чужие ключи). Открытые ключи в программе включаются в сертификаты.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Чтобы создать новую пару ключей, необходимо выбрать пункт меню </w:t>
      </w: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1"/>
              <w:color w:val="000000"/>
              <w:sz w:val="28"/>
              <w:szCs w:val="28"/>
              <w:rtl w:val="0"/>
            </w:rPr>
            <w:t xml:space="preserve">File → New Certificate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в результате появится окно, показанное на следующем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скриншоте: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90059" cy="34194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89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0059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данной лабораторной работе следует продемонстрировать работу программы по стандарту OpenPGP, поэтому необходимо нажать верхнюю кнопку и перейти в окно, где потребуется заполнить информацию о владельце ключа: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57750" cy="33623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Настройки сертификата можно оставить по умолчанию: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524250" cy="42957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Проверяем правильность введенных данных в следующем окне: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876800" cy="39528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этом процедура генерации ключей завершена.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248094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2.3. Процедура экспорта и импорта ключей.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обмена открытыми частями ключевых пар необходимо иметь возможность экспортировать и импортировать открытые части ключей. Для экспорта открытого ключа необходимо выбрать нужный сертификат из списка главного окна программы Kleopatra и выбрать пункт меню </w:t>
      </w: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1"/>
              <w:color w:val="000000"/>
              <w:sz w:val="28"/>
              <w:szCs w:val="28"/>
              <w:rtl w:val="0"/>
            </w:rPr>
            <w:t xml:space="preserve">File → Export Certificates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Сохраняем файл с расширением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.asc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sz w:val="28"/>
              <w:szCs w:val="28"/>
              <w:rtl w:val="0"/>
            </w:rPr>
            <w:t xml:space="preserve">Для импорта чужого открытого ключа необходимо выбрать пункт меню File →Import Certificates и выбрать файл сертификата (в данной лабораторной работе операции экспорта и импорта производятся с файлами формата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.asc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 Шифрование и цифровая подпись файлов.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Процедуры шифрования и цифровой подписи файлов в менеджере ключей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Kleopatra проходят схожим образом. В Kleopatra выбирается пункт меню </w:t>
      </w:r>
      <w:sdt>
        <w:sdtPr>
          <w:tag w:val="goog_rdk_3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1"/>
              <w:color w:val="000000"/>
              <w:sz w:val="28"/>
              <w:szCs w:val="28"/>
              <w:rtl w:val="0"/>
            </w:rPr>
            <w:t xml:space="preserve">File → Sign/Encrypt Files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выбирается целевой файл, после чего открывается окно: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453580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данном окне можно сделать выбор, какую процедуру осуществить с файлом: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Encrypt (зашифровать);</w:t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 Sign (подписать).</w:t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данном окне необходимо выбрать сертификаты тех, для кого предназначено сообщение. Здесь можно задать процесс шифрования таким образом, чтобы сообщение могли расшифровать несколько человек.</w:t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 нажатия кнопки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Encrypt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происходит процесс шифрования.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результате будет создан файл формата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.gpg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который является зашифрованным файлом.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случае, если был выбран пункт цифровой подписи, откроется окно: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4564380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6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данном окне необходимо подтвердить использование стандарта OpenPGP. Далее ввести пароль для закрытой части ключевой пары, если он указывался при ее создании.</w:t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4551680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1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результате будет создан файл формата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.sig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который будет являться цифровой подписью файла.</w:t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4553585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2.5. Процедура дешифрования и проверки цифровой подписи.</w:t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Процедуры дешифрования и проверки цифровой подписи файлов в менеджере ключей Kleopatra проходят схожим образом. В Kleopatra выбирается пункт меню </w:t>
      </w:r>
      <w:sdt>
        <w:sdtPr>
          <w:tag w:val="goog_rdk_4"/>
        </w:sdtPr>
        <w:sdtContent>
          <w:r w:rsidDel="00000000" w:rsidR="00000000" w:rsidRPr="00000000">
            <w:rPr>
              <w:rFonts w:ascii="Cardo" w:cs="Cardo" w:eastAsia="Cardo" w:hAnsi="Cardo"/>
              <w:b w:val="1"/>
              <w:i w:val="1"/>
              <w:color w:val="000000"/>
              <w:sz w:val="28"/>
              <w:szCs w:val="28"/>
              <w:rtl w:val="0"/>
            </w:rPr>
            <w:t xml:space="preserve">File → Decrypt/Verify Files 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выбирается зашифрованный файл (.gpg) или цифровая подпись (.sig), после чего открывается окно.</w:t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результате будет получен дешифрованный файл или сообщение об успешной проверке цифровой подписи (в зависимости от того, что было выбрано):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457708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7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60085" cy="4577080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7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Порядок выполнения работы.</w:t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Установите GnuPG и менеджер ключей Kleopatra на свою операционную систему.</w:t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Сгенерируйте новую пару ключей (создайте новый сертификат), следуя инструкциям, данным в Теоретической части данной лабораторной работы.</w:t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Экспортируйте открытую часть сгенерированной пары ключей в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key.asc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приложите к отчету.</w:t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Составьте небольшой файл с названием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notion.doc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содержащий краткое определение термина (3-4 предложения), в зависимости от выбранного Вами варианта из таблицы ниже:</w:t>
      </w:r>
    </w:p>
    <w:tbl>
      <w:tblPr>
        <w:tblStyle w:val="Table1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9"/>
        <w:gridCol w:w="8046"/>
        <w:tblGridChange w:id="0">
          <w:tblGrid>
            <w:gridCol w:w="1299"/>
            <w:gridCol w:w="80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Вариант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Термин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Симметричная система шифрования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Асимметричная система шифрования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Поточный шифр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Криптографический протокол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Цифровая подпись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Хэш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Криптостойкость шифра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Brute-force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Имитозащита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Имитовставка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Криптоанализ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Side channel attack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Ключ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Блочный шифр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Цифровой сертификат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Факторизация целых чисел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Дискретное логарифмирование</w:t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Создайте цифровую подпись для 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notion.doc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используя сгенерованную Вами пару ключей, и приложите файл цифровой подписи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notion.doc.sig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 отчету.</w:t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Осуществите проверку созданной Вами цифровой подписи и отразите результат в отчете.</w:t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Зашифруйте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notion.doc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используя импортированный открытый ключ (файл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crypto.asc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 приложите к отчету результат шифрования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notion.doc.gpg.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Импортированным ключом может являться вторая пара ключей или может использоваться открытый ключ, созданный одногруппником.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Кроме обязательных элементов отчета (титульный лист, цель, выводы, ход работы со скриншотами, подтверждающими выполнение задач практической работы) необходимо прикрепить в приложение три следующих файла: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key.asc (экспортированная открытая часть ключа);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notion.doc.sig (цифровая подпись файла, сделанная с помощью сгенерированной пары ключей);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notion.doc.gpg (зашифрованный с помощью некоторого импортированного ключа).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 для защиты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Подписи DSA (ECDSA), подпись Эль-Гамаль. Подробное описание одного алгоритма подписи на выбор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сертификата. Поля сертификата X.509. Корневые и промежуточные центры сертификации (CA)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Одноразовые, групповые и пороговые подписи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управления и хранения криптографических ключей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Протоколы установления и распределения ключей. Транспортные протоколы и протоколы согласования. Модели злоумышленника. Атаки на протоколы установления и распределения ключей (MITM, replay, reflection атаки).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Дополнение (padding) и маскировка в цифровых подписях.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Повторное использование эфемерных ключей в цифровых подписях.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spacing w:after="60" w:before="240" w:line="240" w:lineRule="auto"/>
      <w:ind w:left="720" w:hanging="360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0"/>
      <w:spacing w:after="60" w:before="240" w:line="240" w:lineRule="auto"/>
      <w:ind w:left="720" w:hanging="360"/>
      <w:jc w:val="center"/>
    </w:pPr>
    <w:rPr>
      <w:rFonts w:ascii="Times New Roman" w:cs="Times New Roman" w:eastAsia="Times New Roman" w:hAnsi="Times New Roman"/>
      <w:b w:val="1"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lPSo9LIwaJ5JNipyTUt4DRZ2jw==">CgMxLjAaIwoBMBIeChwIB0IYCg9UaW1lcyBOZXcgUm9tYW4SBUNhcmRvGiMKATESHgocCAdCGAoPVGltZXMgTmV3IFJvbWFuEgVDYXJkbxolCgEyEiAKHggHQhoKD1RpbWVzIE5ldyBSb21hbhIHR3VuZ3N1aBojCgEzEh4KHAgHQhgKD1RpbWVzIE5ldyBSb21hbhIFQ2FyZG8aIwoBNBIeChwIB0IYCg9UaW1lcyBOZXcgUm9tYW4SBUNhcmRvMghoLmdqZGd4czIJaC4zMGowemxsOAByITFUbGFXRkxBNUh3ZVJkR2poNDBNOEMxZjdNcHhZdU9s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