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pStyle w:val="Heading1"/>
        <w:spacing w:before="73" w:lineRule="auto"/>
        <w:ind w:left="313" w:right="745" w:firstLine="0"/>
        <w:jc w:val="center"/>
        <w:rPr/>
      </w:pPr>
      <w:r w:rsidDel="00000000" w:rsidR="00000000" w:rsidRPr="00000000">
        <w:rPr>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spacing w:before="1" w:lineRule="auto"/>
        <w:ind w:left="519" w:right="949" w:firstLine="0"/>
        <w:jc w:val="center"/>
        <w:rPr>
          <w:b w:val="1"/>
          <w:sz w:val="24"/>
          <w:szCs w:val="24"/>
        </w:rPr>
      </w:pPr>
      <w:r w:rsidDel="00000000" w:rsidR="00000000" w:rsidRPr="00000000">
        <w:rPr>
          <w:b w:val="1"/>
          <w:sz w:val="24"/>
          <w:szCs w:val="24"/>
          <w:rtl w:val="0"/>
        </w:rPr>
        <w:t xml:space="preserve">«САНКТ-ПЕТЕРБУРГСКИЙ НАЦИОНАЛЬНЫЙ ИССЛЕДОВАТЕЛЬСКИЙ УНИВЕРСИТЕТ ИТМО»</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ind w:left="1777" w:right="2207" w:firstLine="0"/>
        <w:jc w:val="center"/>
        <w:rPr/>
      </w:pPr>
      <w:r w:rsidDel="00000000" w:rsidR="00000000" w:rsidRPr="00000000">
        <w:rPr>
          <w:rtl w:val="0"/>
        </w:rPr>
        <w:t xml:space="preserve">Факультет безопасности информационных технологий Дисциплина:</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313" w:right="73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«Операционные системы»</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1"/>
        <w:ind w:left="313" w:right="736" w:firstLine="0"/>
        <w:jc w:val="center"/>
        <w:rPr/>
      </w:pPr>
      <w:r w:rsidDel="00000000" w:rsidR="00000000" w:rsidRPr="00000000">
        <w:rPr>
          <w:rtl w:val="0"/>
        </w:rPr>
        <w:t xml:space="preserve">ОТЧЕТ ПО ЛАБОРАТОРНОЙ РАБОТЕ № 4</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“Планировщик”</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spacing w:before="184" w:lineRule="auto"/>
        <w:ind w:left="0" w:right="525" w:firstLine="0"/>
        <w:jc w:val="right"/>
        <w:rPr>
          <w:b w:val="1"/>
          <w:sz w:val="24"/>
          <w:szCs w:val="24"/>
        </w:rPr>
      </w:pPr>
      <w:r w:rsidDel="00000000" w:rsidR="00000000" w:rsidRPr="00000000">
        <w:rPr>
          <w:b w:val="1"/>
          <w:sz w:val="24"/>
          <w:szCs w:val="24"/>
          <w:rtl w:val="0"/>
        </w:rPr>
        <w:t xml:space="preserve">Выполнили:</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5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Чу Ван Доан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N324</w:t>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ab/>
        <w:tab/>
        <w:tab/>
        <w:tab/>
        <w:tab/>
        <w:tab/>
        <w:tab/>
        <w:tab/>
        <w:tab/>
        <w:tab/>
        <w:tab/>
      </w:r>
      <w:r w:rsidDel="00000000" w:rsidR="00000000" w:rsidRPr="00000000">
        <w:rPr>
          <w:sz w:val="20"/>
          <w:szCs w:val="20"/>
        </w:rPr>
        <w:drawing>
          <wp:inline distB="114300" distT="114300" distL="114300" distR="114300">
            <wp:extent cx="948896" cy="513337"/>
            <wp:effectExtent b="0" l="0" r="0" t="0"/>
            <wp:docPr id="3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948896" cy="51333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177800</wp:posOffset>
                </wp:positionV>
                <wp:extent cx="1753235" cy="16510"/>
                <wp:effectExtent b="0" l="0" r="0" t="0"/>
                <wp:wrapTopAndBottom distB="0" distT="0"/>
                <wp:docPr id="27" name=""/>
                <a:graphic>
                  <a:graphicData uri="http://schemas.microsoft.com/office/word/2010/wordprocessingGroup">
                    <wpg:wgp>
                      <wpg:cNvGrpSpPr/>
                      <wpg:grpSpPr>
                        <a:xfrm>
                          <a:off x="4469375" y="3771725"/>
                          <a:ext cx="1753235" cy="16510"/>
                          <a:chOff x="4469375" y="3771725"/>
                          <a:chExt cx="1753250" cy="16675"/>
                        </a:xfrm>
                      </wpg:grpSpPr>
                      <wpg:grpSp>
                        <wpg:cNvGrpSpPr/>
                        <wpg:grpSpPr>
                          <a:xfrm>
                            <a:off x="4469383" y="3771745"/>
                            <a:ext cx="1753235" cy="16510"/>
                            <a:chOff x="4469375" y="3771725"/>
                            <a:chExt cx="1753250" cy="16950"/>
                          </a:xfrm>
                        </wpg:grpSpPr>
                        <wps:wsp>
                          <wps:cNvSpPr/>
                          <wps:cNvPr id="4" name="Shape 4"/>
                          <wps:spPr>
                            <a:xfrm>
                              <a:off x="4469375" y="3771725"/>
                              <a:ext cx="1753250" cy="1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69383" y="3771745"/>
                              <a:ext cx="1753235" cy="16510"/>
                              <a:chOff x="5485375" y="3771725"/>
                              <a:chExt cx="1753250" cy="18125"/>
                            </a:xfrm>
                          </wpg:grpSpPr>
                          <wps:wsp>
                            <wps:cNvSpPr/>
                            <wps:cNvPr id="11" name="Shape 11"/>
                            <wps:spPr>
                              <a:xfrm>
                                <a:off x="5485375" y="3771725"/>
                                <a:ext cx="1753250" cy="18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485383" y="3771745"/>
                                <a:ext cx="1753235" cy="16500"/>
                                <a:chOff x="0" y="0"/>
                                <a:chExt cx="1753235" cy="16500"/>
                              </a:xfrm>
                            </wpg:grpSpPr>
                            <wps:wsp>
                              <wps:cNvSpPr/>
                              <wps:cNvPr id="13" name="Shape 13"/>
                              <wps:spPr>
                                <a:xfrm>
                                  <a:off x="0" y="0"/>
                                  <a:ext cx="17532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3335"/>
                                  <a:ext cx="17526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0" y="0"/>
                                  <a:ext cx="1753235"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177800</wp:posOffset>
                </wp:positionV>
                <wp:extent cx="1753235" cy="16510"/>
                <wp:effectExtent b="0" l="0" r="0" t="0"/>
                <wp:wrapTopAndBottom distB="0" distT="0"/>
                <wp:docPr id="27"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1753235" cy="16510"/>
                        </a:xfrm>
                        <a:prstGeom prst="rect"/>
                        <a:ln/>
                      </pic:spPr>
                    </pic:pic>
                  </a:graphicData>
                </a:graphic>
              </wp:anchor>
            </w:drawing>
          </mc:Fallback>
        </mc:AlternateContent>
      </w:r>
    </w:p>
    <w:p w:rsidR="00000000" w:rsidDel="00000000" w:rsidP="00000000" w:rsidRDefault="00000000" w:rsidRPr="00000000" w14:paraId="00000012">
      <w:pPr>
        <w:spacing w:before="0" w:line="138" w:lineRule="auto"/>
        <w:ind w:left="0" w:right="1422" w:firstLine="0"/>
        <w:jc w:val="right"/>
        <w:rPr>
          <w:sz w:val="16"/>
          <w:szCs w:val="16"/>
        </w:rPr>
      </w:pPr>
      <w:r w:rsidDel="00000000" w:rsidR="00000000" w:rsidRPr="00000000">
        <w:rPr>
          <w:sz w:val="16"/>
          <w:szCs w:val="16"/>
          <w:rtl w:val="0"/>
        </w:rPr>
        <w:t xml:space="preserve">(подпись)</w:t>
      </w:r>
    </w:p>
    <w:p w:rsidR="00000000" w:rsidDel="00000000" w:rsidP="00000000" w:rsidRDefault="00000000" w:rsidRPr="00000000" w14:paraId="00000013">
      <w:pPr>
        <w:spacing w:before="0" w:line="138" w:lineRule="auto"/>
        <w:ind w:left="0" w:right="1422" w:firstLine="0"/>
        <w:jc w:val="right"/>
        <w:rPr>
          <w:sz w:val="16"/>
          <w:szCs w:val="16"/>
        </w:rPr>
      </w:pPr>
      <w:r w:rsidDel="00000000" w:rsidR="00000000" w:rsidRPr="00000000">
        <w:rPr>
          <w:rtl w:val="0"/>
        </w:rPr>
      </w:r>
    </w:p>
    <w:p w:rsidR="00000000" w:rsidDel="00000000" w:rsidP="00000000" w:rsidRDefault="00000000" w:rsidRPr="00000000" w14:paraId="00000014">
      <w:pPr>
        <w:spacing w:before="137" w:lineRule="auto"/>
        <w:ind w:right="525"/>
        <w:jc w:val="right"/>
        <w:rPr>
          <w:sz w:val="24"/>
          <w:szCs w:val="24"/>
        </w:rPr>
      </w:pPr>
      <w:r w:rsidDel="00000000" w:rsidR="00000000" w:rsidRPr="00000000">
        <w:rPr>
          <w:sz w:val="24"/>
          <w:szCs w:val="24"/>
          <w:rtl w:val="0"/>
        </w:rPr>
        <w:t xml:space="preserve">Нгуен Тхе Вьет N3247</w:t>
      </w:r>
    </w:p>
    <w:p w:rsidR="00000000" w:rsidDel="00000000" w:rsidP="00000000" w:rsidRDefault="00000000" w:rsidRPr="00000000" w14:paraId="00000015">
      <w:pPr>
        <w:rPr>
          <w:sz w:val="20"/>
          <w:szCs w:val="20"/>
        </w:rPr>
      </w:pPr>
      <w:r w:rsidDel="00000000" w:rsidR="00000000" w:rsidRPr="00000000">
        <w:rPr>
          <w:sz w:val="20"/>
          <w:szCs w:val="20"/>
          <w:rtl w:val="0"/>
        </w:rPr>
        <w:tab/>
        <w:tab/>
        <w:tab/>
        <w:tab/>
        <w:tab/>
        <w:tab/>
        <w:tab/>
        <w:tab/>
        <w:tab/>
        <w:tab/>
        <w:tab/>
      </w:r>
    </w:p>
    <w:p w:rsidR="00000000" w:rsidDel="00000000" w:rsidP="00000000" w:rsidRDefault="00000000" w:rsidRPr="00000000" w14:paraId="00000016">
      <w:pPr>
        <w:spacing w:before="11"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177800</wp:posOffset>
                </wp:positionV>
                <wp:extent cx="1753235" cy="16510"/>
                <wp:effectExtent b="0" l="0" r="0" t="0"/>
                <wp:wrapTopAndBottom distB="0" distT="0"/>
                <wp:docPr id="26" name=""/>
                <a:graphic>
                  <a:graphicData uri="http://schemas.microsoft.com/office/word/2010/wordprocessingGroup">
                    <wpg:wgp>
                      <wpg:cNvGrpSpPr/>
                      <wpg:grpSpPr>
                        <a:xfrm>
                          <a:off x="4469375" y="3771725"/>
                          <a:ext cx="1753235" cy="16510"/>
                          <a:chOff x="4469375" y="3771725"/>
                          <a:chExt cx="1753250" cy="16950"/>
                        </a:xfrm>
                      </wpg:grpSpPr>
                      <wpg:grpSp>
                        <wpg:cNvGrpSpPr/>
                        <wpg:grpSpPr>
                          <a:xfrm>
                            <a:off x="4469383" y="3771745"/>
                            <a:ext cx="1753235" cy="16510"/>
                            <a:chOff x="5485375" y="3771725"/>
                            <a:chExt cx="1753250" cy="18125"/>
                          </a:xfrm>
                        </wpg:grpSpPr>
                        <wps:wsp>
                          <wps:cNvSpPr/>
                          <wps:cNvPr id="4" name="Shape 4"/>
                          <wps:spPr>
                            <a:xfrm>
                              <a:off x="5485375" y="3771725"/>
                              <a:ext cx="1753250" cy="18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485383" y="3771745"/>
                              <a:ext cx="1753235" cy="16500"/>
                              <a:chOff x="0" y="0"/>
                              <a:chExt cx="1753235" cy="16500"/>
                            </a:xfrm>
                          </wpg:grpSpPr>
                          <wps:wsp>
                            <wps:cNvSpPr/>
                            <wps:cNvPr id="6" name="Shape 6"/>
                            <wps:spPr>
                              <a:xfrm>
                                <a:off x="0" y="0"/>
                                <a:ext cx="17532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3335"/>
                                <a:ext cx="17526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0" y="0"/>
                                <a:ext cx="1753235"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177800</wp:posOffset>
                </wp:positionV>
                <wp:extent cx="1753235" cy="16510"/>
                <wp:effectExtent b="0" l="0" r="0" t="0"/>
                <wp:wrapTopAndBottom distB="0" distT="0"/>
                <wp:docPr id="26"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1753235" cy="16510"/>
                        </a:xfrm>
                        <a:prstGeom prst="rect"/>
                        <a:ln/>
                      </pic:spPr>
                    </pic:pic>
                  </a:graphicData>
                </a:graphic>
              </wp:anchor>
            </w:drawing>
          </mc:Fallback>
        </mc:AlternateContent>
      </w:r>
    </w:p>
    <w:p w:rsidR="00000000" w:rsidDel="00000000" w:rsidP="00000000" w:rsidRDefault="00000000" w:rsidRPr="00000000" w14:paraId="00000017">
      <w:pPr>
        <w:spacing w:line="138" w:lineRule="auto"/>
        <w:ind w:right="1422"/>
        <w:jc w:val="right"/>
        <w:rPr>
          <w:sz w:val="16"/>
          <w:szCs w:val="16"/>
        </w:rPr>
      </w:pPr>
      <w:r w:rsidDel="00000000" w:rsidR="00000000" w:rsidRPr="00000000">
        <w:rPr>
          <w:sz w:val="16"/>
          <w:szCs w:val="16"/>
          <w:rtl w:val="0"/>
        </w:rPr>
        <w:t xml:space="preserve">(подпись)</w:t>
      </w:r>
    </w:p>
    <w:p w:rsidR="00000000" w:rsidDel="00000000" w:rsidP="00000000" w:rsidRDefault="00000000" w:rsidRPr="00000000" w14:paraId="00000018">
      <w:pPr>
        <w:spacing w:line="138" w:lineRule="auto"/>
        <w:ind w:right="1422"/>
        <w:jc w:val="right"/>
        <w:rPr>
          <w:sz w:val="16"/>
          <w:szCs w:val="16"/>
        </w:rPr>
      </w:pPr>
      <w:r w:rsidDel="00000000" w:rsidR="00000000" w:rsidRPr="00000000">
        <w:rPr>
          <w:rtl w:val="0"/>
        </w:rPr>
      </w:r>
    </w:p>
    <w:p w:rsidR="00000000" w:rsidDel="00000000" w:rsidP="00000000" w:rsidRDefault="00000000" w:rsidRPr="00000000" w14:paraId="00000019">
      <w:pPr>
        <w:spacing w:line="391" w:lineRule="auto"/>
        <w:ind w:right="115"/>
        <w:jc w:val="right"/>
        <w:rPr>
          <w:b w:val="1"/>
          <w:sz w:val="24"/>
          <w:szCs w:val="24"/>
        </w:rPr>
      </w:pPr>
      <w:r w:rsidDel="00000000" w:rsidR="00000000" w:rsidRPr="00000000">
        <w:rPr>
          <w:sz w:val="24"/>
          <w:szCs w:val="24"/>
          <w:rtl w:val="0"/>
        </w:rPr>
        <w:t xml:space="preserve">Доан Тхи Хоай Тхыонг - N3245</w:t>
      </w:r>
      <w:r w:rsidDel="00000000" w:rsidR="00000000" w:rsidRPr="00000000">
        <w:rPr>
          <w:rtl w:val="0"/>
        </w:rPr>
      </w:r>
    </w:p>
    <w:p w:rsidR="00000000" w:rsidDel="00000000" w:rsidP="00000000" w:rsidRDefault="00000000" w:rsidRPr="00000000" w14:paraId="0000001A">
      <w:pPr>
        <w:spacing w:line="138" w:lineRule="auto"/>
        <w:ind w:right="1422"/>
        <w:jc w:val="right"/>
        <w:rPr>
          <w:sz w:val="16"/>
          <w:szCs w:val="16"/>
        </w:rPr>
      </w:pPr>
      <w:r w:rsidDel="00000000" w:rsidR="00000000" w:rsidRPr="00000000">
        <w:rPr>
          <w:rtl w:val="0"/>
        </w:rPr>
      </w:r>
    </w:p>
    <w:p w:rsidR="00000000" w:rsidDel="00000000" w:rsidP="00000000" w:rsidRDefault="00000000" w:rsidRPr="00000000" w14:paraId="0000001B">
      <w:pPr>
        <w:spacing w:before="3" w:lineRule="auto"/>
        <w:rPr>
          <w:sz w:val="21"/>
          <w:szCs w:val="21"/>
        </w:rPr>
      </w:pPr>
      <w:r w:rsidDel="00000000" w:rsidR="00000000" w:rsidRPr="00000000">
        <w:rPr>
          <w:rtl w:val="0"/>
        </w:rPr>
      </w:r>
    </w:p>
    <w:p w:rsidR="00000000" w:rsidDel="00000000" w:rsidP="00000000" w:rsidRDefault="00000000" w:rsidRPr="00000000" w14:paraId="0000001C">
      <w:pPr>
        <w:spacing w:before="11"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177800</wp:posOffset>
                </wp:positionV>
                <wp:extent cx="1753235" cy="16510"/>
                <wp:effectExtent b="0" l="0" r="0" t="0"/>
                <wp:wrapTopAndBottom distB="0" distT="0"/>
                <wp:docPr id="29" name=""/>
                <a:graphic>
                  <a:graphicData uri="http://schemas.microsoft.com/office/word/2010/wordprocessingGroup">
                    <wpg:wgp>
                      <wpg:cNvGrpSpPr/>
                      <wpg:grpSpPr>
                        <a:xfrm>
                          <a:off x="4469375" y="3771725"/>
                          <a:ext cx="1753235" cy="16510"/>
                          <a:chOff x="4469375" y="3771725"/>
                          <a:chExt cx="1753250" cy="16950"/>
                        </a:xfrm>
                      </wpg:grpSpPr>
                      <wpg:grpSp>
                        <wpg:cNvGrpSpPr/>
                        <wpg:grpSpPr>
                          <a:xfrm>
                            <a:off x="4469383" y="3771745"/>
                            <a:ext cx="1753235" cy="16510"/>
                            <a:chOff x="5485375" y="3771725"/>
                            <a:chExt cx="1753250" cy="18125"/>
                          </a:xfrm>
                        </wpg:grpSpPr>
                        <wps:wsp>
                          <wps:cNvSpPr/>
                          <wps:cNvPr id="4" name="Shape 4"/>
                          <wps:spPr>
                            <a:xfrm>
                              <a:off x="5485375" y="3771725"/>
                              <a:ext cx="1753250" cy="18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485383" y="3771745"/>
                              <a:ext cx="1753235" cy="16500"/>
                              <a:chOff x="0" y="0"/>
                              <a:chExt cx="1753235" cy="16500"/>
                            </a:xfrm>
                          </wpg:grpSpPr>
                          <wps:wsp>
                            <wps:cNvSpPr/>
                            <wps:cNvPr id="25" name="Shape 25"/>
                            <wps:spPr>
                              <a:xfrm>
                                <a:off x="0" y="0"/>
                                <a:ext cx="17532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3335"/>
                                <a:ext cx="17526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0" y="0"/>
                                <a:ext cx="1753235"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177800</wp:posOffset>
                </wp:positionV>
                <wp:extent cx="1753235" cy="16510"/>
                <wp:effectExtent b="0" l="0" r="0" t="0"/>
                <wp:wrapTopAndBottom distB="0" distT="0"/>
                <wp:docPr id="29"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1753235" cy="16510"/>
                        </a:xfrm>
                        <a:prstGeom prst="rect"/>
                        <a:ln/>
                      </pic:spPr>
                    </pic:pic>
                  </a:graphicData>
                </a:graphic>
              </wp:anchor>
            </w:drawing>
          </mc:Fallback>
        </mc:AlternateContent>
      </w:r>
    </w:p>
    <w:p w:rsidR="00000000" w:rsidDel="00000000" w:rsidP="00000000" w:rsidRDefault="00000000" w:rsidRPr="00000000" w14:paraId="0000001D">
      <w:pPr>
        <w:spacing w:line="138" w:lineRule="auto"/>
        <w:ind w:right="1422"/>
        <w:jc w:val="right"/>
        <w:rPr>
          <w:sz w:val="21"/>
          <w:szCs w:val="21"/>
        </w:rPr>
      </w:pPr>
      <w:r w:rsidDel="00000000" w:rsidR="00000000" w:rsidRPr="00000000">
        <w:rPr>
          <w:sz w:val="16"/>
          <w:szCs w:val="16"/>
          <w:rtl w:val="0"/>
        </w:rPr>
        <w:t xml:space="preserve">(подпись)</w:t>
      </w:r>
      <w:r w:rsidDel="00000000" w:rsidR="00000000" w:rsidRPr="00000000">
        <w:rPr>
          <w:rtl w:val="0"/>
        </w:rPr>
      </w:r>
    </w:p>
    <w:p w:rsidR="00000000" w:rsidDel="00000000" w:rsidP="00000000" w:rsidRDefault="00000000" w:rsidRPr="00000000" w14:paraId="0000001E">
      <w:pPr>
        <w:pStyle w:val="Heading1"/>
        <w:spacing w:before="1" w:lineRule="auto"/>
        <w:ind w:left="0" w:right="522" w:firstLine="0"/>
        <w:jc w:val="right"/>
        <w:rPr/>
      </w:pPr>
      <w:bookmarkStart w:colFirst="0" w:colLast="0" w:name="_heading=h.kc7t6zk4hlm0" w:id="0"/>
      <w:bookmarkEnd w:id="0"/>
      <w:r w:rsidDel="00000000" w:rsidR="00000000" w:rsidRPr="00000000">
        <w:rPr>
          <w:rtl w:val="0"/>
        </w:rPr>
      </w:r>
    </w:p>
    <w:p w:rsidR="00000000" w:rsidDel="00000000" w:rsidP="00000000" w:rsidRDefault="00000000" w:rsidRPr="00000000" w14:paraId="0000001F">
      <w:pPr>
        <w:spacing w:before="0" w:line="138" w:lineRule="auto"/>
        <w:ind w:left="0" w:right="1422" w:firstLine="0"/>
        <w:jc w:val="right"/>
        <w:rPr>
          <w:sz w:val="16"/>
          <w:szCs w:val="16"/>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1"/>
        <w:spacing w:before="1" w:lineRule="auto"/>
        <w:ind w:left="0" w:right="522" w:firstLine="0"/>
        <w:jc w:val="right"/>
        <w:rPr/>
      </w:pPr>
      <w:r w:rsidDel="00000000" w:rsidR="00000000" w:rsidRPr="00000000">
        <w:rPr>
          <w:rtl w:val="0"/>
        </w:rPr>
        <w:t xml:space="preserve">Проверил:</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52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Савков Сергей Витальевич</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165100</wp:posOffset>
                </wp:positionV>
                <wp:extent cx="1753235" cy="16510"/>
                <wp:effectExtent b="0" l="0" r="0" t="0"/>
                <wp:wrapTopAndBottom distB="0" distT="0"/>
                <wp:docPr id="28" name=""/>
                <a:graphic>
                  <a:graphicData uri="http://schemas.microsoft.com/office/word/2010/wordprocessingGroup">
                    <wpg:wgp>
                      <wpg:cNvGrpSpPr/>
                      <wpg:grpSpPr>
                        <a:xfrm>
                          <a:off x="4469375" y="3771725"/>
                          <a:ext cx="1753235" cy="16510"/>
                          <a:chOff x="4469375" y="3771725"/>
                          <a:chExt cx="1753250" cy="16700"/>
                        </a:xfrm>
                      </wpg:grpSpPr>
                      <wpg:grpSp>
                        <wpg:cNvGrpSpPr/>
                        <wpg:grpSpPr>
                          <a:xfrm>
                            <a:off x="4469383" y="3771745"/>
                            <a:ext cx="1753235" cy="16510"/>
                            <a:chOff x="4469375" y="3771725"/>
                            <a:chExt cx="1753250" cy="17100"/>
                          </a:xfrm>
                        </wpg:grpSpPr>
                        <wps:wsp>
                          <wps:cNvSpPr/>
                          <wps:cNvPr id="4" name="Shape 4"/>
                          <wps:spPr>
                            <a:xfrm>
                              <a:off x="4469375" y="3771725"/>
                              <a:ext cx="1753250" cy="1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69383" y="3771745"/>
                              <a:ext cx="1753235" cy="16510"/>
                              <a:chOff x="5485375" y="3771100"/>
                              <a:chExt cx="1753250" cy="18750"/>
                            </a:xfrm>
                          </wpg:grpSpPr>
                          <wps:wsp>
                            <wps:cNvSpPr/>
                            <wps:cNvPr id="18" name="Shape 18"/>
                            <wps:spPr>
                              <a:xfrm>
                                <a:off x="5485375" y="3771100"/>
                                <a:ext cx="1753250" cy="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485383" y="3771110"/>
                                <a:ext cx="1753235" cy="17135"/>
                                <a:chOff x="0" y="-635"/>
                                <a:chExt cx="1753235" cy="17135"/>
                              </a:xfrm>
                            </wpg:grpSpPr>
                            <wps:wsp>
                              <wps:cNvSpPr/>
                              <wps:cNvPr id="20" name="Shape 20"/>
                              <wps:spPr>
                                <a:xfrm>
                                  <a:off x="0" y="0"/>
                                  <a:ext cx="17532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3335"/>
                                  <a:ext cx="17526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0" y="-635"/>
                                  <a:ext cx="1753235"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165100</wp:posOffset>
                </wp:positionV>
                <wp:extent cx="1753235" cy="16510"/>
                <wp:effectExtent b="0" l="0" r="0" t="0"/>
                <wp:wrapTopAndBottom distB="0" distT="0"/>
                <wp:docPr id="28"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1753235" cy="16510"/>
                        </a:xfrm>
                        <a:prstGeom prst="rect"/>
                        <a:ln/>
                      </pic:spPr>
                    </pic:pic>
                  </a:graphicData>
                </a:graphic>
              </wp:anchor>
            </w:drawing>
          </mc:Fallback>
        </mc:AlternateContent>
      </w:r>
    </w:p>
    <w:p w:rsidR="00000000" w:rsidDel="00000000" w:rsidP="00000000" w:rsidRDefault="00000000" w:rsidRPr="00000000" w14:paraId="00000025">
      <w:pPr>
        <w:spacing w:before="0" w:line="139.00000000000003" w:lineRule="auto"/>
        <w:ind w:left="0" w:right="1422" w:firstLine="0"/>
        <w:jc w:val="right"/>
        <w:rPr>
          <w:sz w:val="16"/>
          <w:szCs w:val="16"/>
        </w:rPr>
      </w:pPr>
      <w:r w:rsidDel="00000000" w:rsidR="00000000" w:rsidRPr="00000000">
        <w:rPr>
          <w:sz w:val="16"/>
          <w:szCs w:val="16"/>
          <w:rtl w:val="0"/>
        </w:rPr>
        <w:t xml:space="preserve">(подпись)</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13" w:right="73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Санкт-Петербург</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13" w:right="739" w:firstLine="0"/>
        <w:jc w:val="center"/>
        <w:rPr>
          <w:sz w:val="24"/>
          <w:szCs w:val="24"/>
        </w:rPr>
        <w:sectPr>
          <w:footerReference r:id="rId12" w:type="default"/>
          <w:pgSz w:h="16840" w:w="11910" w:orient="portrait"/>
          <w:pgMar w:bottom="1100" w:top="1040" w:left="1600" w:right="320" w:header="360" w:footer="911"/>
          <w:pgNumType w:start="1"/>
        </w:sectPr>
      </w:pPr>
      <w:r w:rsidDel="00000000" w:rsidR="00000000" w:rsidRPr="00000000">
        <w:rPr>
          <w:sz w:val="24"/>
          <w:szCs w:val="24"/>
          <w:rtl w:val="0"/>
        </w:rPr>
        <w:t xml:space="preserve">2023 г.</w:t>
      </w:r>
    </w:p>
    <w:p w:rsidR="00000000" w:rsidDel="00000000" w:rsidP="00000000" w:rsidRDefault="00000000" w:rsidRPr="00000000" w14:paraId="00000032">
      <w:pPr>
        <w:pStyle w:val="Heading1"/>
        <w:spacing w:before="73" w:lineRule="auto"/>
        <w:ind w:left="102" w:firstLine="0"/>
        <w:jc w:val="center"/>
        <w:rPr/>
      </w:pPr>
      <w:r w:rsidDel="00000000" w:rsidR="00000000" w:rsidRPr="00000000">
        <w:rPr>
          <w:rtl w:val="0"/>
        </w:rPr>
        <w:t xml:space="preserve">Задание</w:t>
      </w:r>
    </w:p>
    <w:p w:rsidR="00000000" w:rsidDel="00000000" w:rsidP="00000000" w:rsidRDefault="00000000" w:rsidRPr="00000000" w14:paraId="00000033">
      <w:pPr>
        <w:rPr>
          <w:sz w:val="24"/>
          <w:szCs w:val="24"/>
        </w:rPr>
      </w:pPr>
      <w:r w:rsidDel="00000000" w:rsidR="00000000" w:rsidRPr="00000000">
        <w:rPr>
          <w:sz w:val="24"/>
          <w:szCs w:val="24"/>
          <w:rtl w:val="0"/>
        </w:rPr>
        <w:t xml:space="preserve">Лаб 4. Планировщик</w:t>
      </w:r>
    </w:p>
    <w:p w:rsidR="00000000" w:rsidDel="00000000" w:rsidP="00000000" w:rsidRDefault="00000000" w:rsidRPr="00000000" w14:paraId="00000034">
      <w:pPr>
        <w:rPr>
          <w:sz w:val="24"/>
          <w:szCs w:val="24"/>
        </w:rPr>
      </w:pPr>
      <w:r w:rsidDel="00000000" w:rsidR="00000000" w:rsidRPr="00000000">
        <w:rPr>
          <w:sz w:val="24"/>
          <w:szCs w:val="24"/>
          <w:rtl w:val="0"/>
        </w:rPr>
        <w:t xml:space="preserve">1. Простое: Провести тестирование и найти лучший планировщик ввода-вывода среди других.</w:t>
      </w:r>
    </w:p>
    <w:p w:rsidR="00000000" w:rsidDel="00000000" w:rsidP="00000000" w:rsidRDefault="00000000" w:rsidRPr="00000000" w14:paraId="00000035">
      <w:pPr>
        <w:rPr>
          <w:sz w:val="24"/>
          <w:szCs w:val="24"/>
        </w:rPr>
      </w:pPr>
      <w:r w:rsidDel="00000000" w:rsidR="00000000" w:rsidRPr="00000000">
        <w:rPr>
          <w:sz w:val="24"/>
          <w:szCs w:val="24"/>
          <w:rtl w:val="0"/>
        </w:rPr>
        <w:t xml:space="preserve">2. Усложнение: Модифицировать существующий планировщик на уровне ядра</w:t>
      </w:r>
    </w:p>
    <w:p w:rsidR="00000000" w:rsidDel="00000000" w:rsidP="00000000" w:rsidRDefault="00000000" w:rsidRPr="00000000" w14:paraId="00000036">
      <w:pPr>
        <w:rPr>
          <w:sz w:val="24"/>
          <w:szCs w:val="24"/>
        </w:rPr>
      </w:pPr>
      <w:r w:rsidDel="00000000" w:rsidR="00000000" w:rsidRPr="00000000">
        <w:rPr>
          <w:sz w:val="24"/>
          <w:szCs w:val="24"/>
          <w:rtl w:val="0"/>
        </w:rPr>
        <w:t xml:space="preserve">Планирование IO</w:t>
      </w:r>
    </w:p>
    <w:p w:rsidR="00000000" w:rsidDel="00000000" w:rsidP="00000000" w:rsidRDefault="00000000" w:rsidRPr="00000000" w14:paraId="00000037">
      <w:pPr>
        <w:rPr>
          <w:sz w:val="24"/>
          <w:szCs w:val="24"/>
        </w:rPr>
      </w:pPr>
      <w:hyperlink r:id="rId13">
        <w:r w:rsidDel="00000000" w:rsidR="00000000" w:rsidRPr="00000000">
          <w:rPr>
            <w:color w:val="1155cc"/>
            <w:sz w:val="24"/>
            <w:szCs w:val="24"/>
            <w:u w:val="single"/>
            <w:rtl w:val="0"/>
          </w:rPr>
          <w:t xml:space="preserve">https://habr.com/ru/post/81504/</w:t>
        </w:r>
      </w:hyperlink>
      <w:r w:rsidDel="00000000" w:rsidR="00000000" w:rsidRPr="00000000">
        <w:rPr>
          <w:rtl w:val="0"/>
        </w:rPr>
      </w:r>
    </w:p>
    <w:p w:rsidR="00000000" w:rsidDel="00000000" w:rsidP="00000000" w:rsidRDefault="00000000" w:rsidRPr="00000000" w14:paraId="00000038">
      <w:pPr>
        <w:ind w:left="0" w:firstLine="0"/>
        <w:rPr>
          <w:sz w:val="24"/>
          <w:szCs w:val="24"/>
        </w:rPr>
      </w:pPr>
      <w:r w:rsidDel="00000000" w:rsidR="00000000" w:rsidRPr="00000000">
        <w:rPr>
          <w:sz w:val="24"/>
          <w:szCs w:val="24"/>
          <w:rtl w:val="0"/>
        </w:rPr>
        <w:t xml:space="preserve">DISC="sda"; \</w:t>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cat /sys/block/$DISC/queue/scheduler; \</w:t>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for T in kyber bfq none; do \</w:t>
      </w:r>
    </w:p>
    <w:p w:rsidR="00000000" w:rsidDel="00000000" w:rsidP="00000000" w:rsidRDefault="00000000" w:rsidRPr="00000000" w14:paraId="0000003B">
      <w:pPr>
        <w:ind w:left="720" w:firstLine="0"/>
        <w:rPr>
          <w:sz w:val="24"/>
          <w:szCs w:val="24"/>
        </w:rPr>
      </w:pPr>
      <w:r w:rsidDel="00000000" w:rsidR="00000000" w:rsidRPr="00000000">
        <w:rPr>
          <w:sz w:val="24"/>
          <w:szCs w:val="24"/>
          <w:rtl w:val="0"/>
        </w:rPr>
        <w:t xml:space="preserve">echo $T &gt; /sys/block/$DISC/queue/scheduler; \</w:t>
      </w:r>
    </w:p>
    <w:p w:rsidR="00000000" w:rsidDel="00000000" w:rsidP="00000000" w:rsidRDefault="00000000" w:rsidRPr="00000000" w14:paraId="0000003C">
      <w:pPr>
        <w:ind w:left="720" w:firstLine="0"/>
        <w:rPr>
          <w:sz w:val="24"/>
          <w:szCs w:val="24"/>
        </w:rPr>
      </w:pPr>
      <w:r w:rsidDel="00000000" w:rsidR="00000000" w:rsidRPr="00000000">
        <w:rPr>
          <w:sz w:val="24"/>
          <w:szCs w:val="24"/>
          <w:rtl w:val="0"/>
        </w:rPr>
        <w:t xml:space="preserve">cat /sys/block/$DISC/queue/scheduler; \</w:t>
      </w:r>
    </w:p>
    <w:p w:rsidR="00000000" w:rsidDel="00000000" w:rsidP="00000000" w:rsidRDefault="00000000" w:rsidRPr="00000000" w14:paraId="0000003D">
      <w:pPr>
        <w:ind w:left="720" w:firstLine="0"/>
        <w:rPr>
          <w:sz w:val="24"/>
          <w:szCs w:val="24"/>
        </w:rPr>
      </w:pPr>
      <w:r w:rsidDel="00000000" w:rsidR="00000000" w:rsidRPr="00000000">
        <w:rPr>
          <w:sz w:val="24"/>
          <w:szCs w:val="24"/>
          <w:rtl w:val="0"/>
        </w:rPr>
        <w:t xml:space="preserve">sync &amp;&amp; /sbin/hdparm -tT /dev/$DISC &amp;&amp; echo "----"; \</w:t>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sleep 15; \</w:t>
      </w:r>
    </w:p>
    <w:p w:rsidR="00000000" w:rsidDel="00000000" w:rsidP="00000000" w:rsidRDefault="00000000" w:rsidRPr="00000000" w14:paraId="0000003F">
      <w:pPr>
        <w:ind w:left="0" w:firstLine="0"/>
        <w:rPr>
          <w:sz w:val="24"/>
          <w:szCs w:val="24"/>
        </w:rPr>
      </w:pPr>
      <w:r w:rsidDel="00000000" w:rsidR="00000000" w:rsidRPr="00000000">
        <w:rPr>
          <w:sz w:val="24"/>
          <w:szCs w:val="24"/>
          <w:rtl w:val="0"/>
        </w:rPr>
        <w:t xml:space="preserve">done</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0"/>
        </w:tabs>
        <w:spacing w:after="0" w:before="0" w:line="240" w:lineRule="auto"/>
        <w:ind w:right="527"/>
        <w:jc w:val="both"/>
        <w:rPr>
          <w:sz w:val="24"/>
          <w:szCs w:val="24"/>
        </w:rPr>
      </w:pPr>
      <w:r w:rsidDel="00000000" w:rsidR="00000000" w:rsidRPr="00000000">
        <w:rPr>
          <w:rtl w:val="0"/>
        </w:rPr>
      </w:r>
    </w:p>
    <w:p w:rsidR="00000000" w:rsidDel="00000000" w:rsidP="00000000" w:rsidRDefault="00000000" w:rsidRPr="00000000" w14:paraId="00000066">
      <w:pPr>
        <w:numPr>
          <w:ilvl w:val="0"/>
          <w:numId w:val="4"/>
        </w:numPr>
        <w:ind w:left="529" w:hanging="360"/>
        <w:rPr/>
      </w:pPr>
      <w:r w:rsidDel="00000000" w:rsidR="00000000" w:rsidRPr="00000000">
        <w:rPr>
          <w:b w:val="1"/>
          <w:sz w:val="24"/>
          <w:szCs w:val="24"/>
          <w:rtl w:val="0"/>
        </w:rPr>
        <w:t xml:space="preserve">Простое: Провести тестирование и найти лучший планировщик ввода-вывода среди других.</w:t>
      </w:r>
      <w:r w:rsidDel="00000000" w:rsidR="00000000" w:rsidRPr="00000000">
        <w:rPr>
          <w:rtl w:val="0"/>
        </w:rPr>
      </w:r>
    </w:p>
    <w:p w:rsidR="00000000" w:rsidDel="00000000" w:rsidP="00000000" w:rsidRDefault="00000000" w:rsidRPr="00000000" w14:paraId="00000067">
      <w:pPr>
        <w:ind w:left="527" w:firstLine="0"/>
        <w:rPr>
          <w:b w:val="1"/>
          <w:sz w:val="24"/>
          <w:szCs w:val="24"/>
        </w:rPr>
      </w:pPr>
      <w:r w:rsidDel="00000000" w:rsidR="00000000" w:rsidRPr="00000000">
        <w:rPr>
          <w:b w:val="1"/>
          <w:sz w:val="24"/>
          <w:szCs w:val="24"/>
          <w:rtl w:val="0"/>
        </w:rPr>
        <w:t xml:space="preserve">mq-deadline </w:t>
      </w:r>
    </w:p>
    <w:p w:rsidR="00000000" w:rsidDel="00000000" w:rsidP="00000000" w:rsidRDefault="00000000" w:rsidRPr="00000000" w14:paraId="00000068">
      <w:pPr>
        <w:ind w:left="52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 w:right="0" w:firstLine="0"/>
        <w:jc w:val="left"/>
        <w:rPr>
          <w:sz w:val="24"/>
          <w:szCs w:val="24"/>
        </w:rPr>
      </w:pPr>
      <w:r w:rsidDel="00000000" w:rsidR="00000000" w:rsidRPr="00000000">
        <w:rPr>
          <w:sz w:val="24"/>
          <w:szCs w:val="24"/>
          <w:rtl w:val="0"/>
        </w:rPr>
        <w:t xml:space="preserve">DEADLINE — планировщик ввода-вывода, ориентированный на задержку. Каждому запросу ввода-вывода назначается крайний срок. Обычно запросы хранятся в очередях (чтение и запись), отсортированных по номерам секторов. Алгоритм DEADLINE поддерживает две дополнительные очереди (чтение и запись), в которых запросы сортируются по крайнему сроку. Пока время ожидания запроса не истекло, используется очередь «сектора». При возникновении таймаутов запросы из очереди «крайний срок» обслуживаются до тех пор, пока не закончатся просроченные запросы. Как правило, алгоритм предпочитает чтение записи. MQ-DEADLINE — это планировщик ввода-вывода, ориентированный на задержку.</w:t>
      </w:r>
    </w:p>
    <w:p w:rsidR="00000000" w:rsidDel="00000000" w:rsidP="00000000" w:rsidRDefault="00000000" w:rsidRPr="00000000" w14:paraId="0000006A">
      <w:pPr>
        <w:ind w:left="527" w:firstLine="0"/>
        <w:rPr>
          <w:b w:val="1"/>
          <w:sz w:val="24"/>
          <w:szCs w:val="24"/>
        </w:rPr>
      </w:pPr>
      <w:r w:rsidDel="00000000" w:rsidR="00000000" w:rsidRPr="00000000">
        <w:rPr>
          <w:b w:val="1"/>
          <w:sz w:val="24"/>
          <w:szCs w:val="24"/>
          <w:rtl w:val="0"/>
        </w:rPr>
        <w:t xml:space="preserve">kyber</w:t>
      </w:r>
    </w:p>
    <w:p w:rsidR="00000000" w:rsidDel="00000000" w:rsidP="00000000" w:rsidRDefault="00000000" w:rsidRPr="00000000" w14:paraId="0000006B">
      <w:pPr>
        <w:ind w:left="52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6C">
      <w:pPr>
        <w:ind w:left="527" w:firstLine="0"/>
        <w:rPr>
          <w:sz w:val="24"/>
          <w:szCs w:val="24"/>
        </w:rPr>
      </w:pPr>
      <w:r w:rsidDel="00000000" w:rsidR="00000000" w:rsidRPr="00000000">
        <w:rPr>
          <w:sz w:val="24"/>
          <w:szCs w:val="24"/>
          <w:rtl w:val="0"/>
        </w:rPr>
        <w:t xml:space="preserve">KYBER — планировщик ввода-вывода, ориентированный на задержку. Он позволяет устанавливать целевые задержки для операций чтения и синхронной записи, а также ограничивает запросы ввода-вывода, чтобы попытаться достичь этих целевых задержек.</w:t>
      </w:r>
    </w:p>
    <w:p w:rsidR="00000000" w:rsidDel="00000000" w:rsidP="00000000" w:rsidRDefault="00000000" w:rsidRPr="00000000" w14:paraId="0000006D">
      <w:pPr>
        <w:ind w:left="527" w:firstLine="0"/>
        <w:rPr>
          <w:sz w:val="24"/>
          <w:szCs w:val="24"/>
        </w:rPr>
      </w:pPr>
      <w:r w:rsidDel="00000000" w:rsidR="00000000" w:rsidRPr="00000000">
        <w:rPr>
          <w:sz w:val="24"/>
          <w:szCs w:val="24"/>
          <w:rtl w:val="0"/>
        </w:rPr>
        <w:t xml:space="preserve">Имеет две очереди запросов:</w:t>
      </w:r>
    </w:p>
    <w:p w:rsidR="00000000" w:rsidDel="00000000" w:rsidP="00000000" w:rsidRDefault="00000000" w:rsidRPr="00000000" w14:paraId="0000006E">
      <w:pPr>
        <w:ind w:left="527" w:firstLine="0"/>
        <w:rPr>
          <w:sz w:val="24"/>
          <w:szCs w:val="24"/>
        </w:rPr>
      </w:pPr>
      <w:r w:rsidDel="00000000" w:rsidR="00000000" w:rsidRPr="00000000">
        <w:rPr>
          <w:sz w:val="24"/>
          <w:szCs w:val="24"/>
          <w:rtl w:val="0"/>
        </w:rPr>
        <w:t xml:space="preserve">+ Synchronous requests (e.g. blocked reads)</w:t>
      </w:r>
    </w:p>
    <w:p w:rsidR="00000000" w:rsidDel="00000000" w:rsidP="00000000" w:rsidRDefault="00000000" w:rsidRPr="00000000" w14:paraId="0000006F">
      <w:pPr>
        <w:ind w:left="527" w:firstLine="0"/>
        <w:rPr>
          <w:sz w:val="24"/>
          <w:szCs w:val="24"/>
        </w:rPr>
      </w:pPr>
      <w:r w:rsidDel="00000000" w:rsidR="00000000" w:rsidRPr="00000000">
        <w:rPr>
          <w:sz w:val="24"/>
          <w:szCs w:val="24"/>
          <w:rtl w:val="0"/>
        </w:rPr>
        <w:t xml:space="preserve">+ Asynchronous requests (e.g. writes)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 w:right="0" w:firstLine="0"/>
        <w:jc w:val="left"/>
        <w:rPr>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 w:right="0" w:firstLine="0"/>
        <w:jc w:val="left"/>
        <w:rPr>
          <w:sz w:val="24"/>
          <w:szCs w:val="24"/>
        </w:rPr>
      </w:pPr>
      <w:r w:rsidDel="00000000" w:rsidR="00000000" w:rsidRPr="00000000">
        <w:rPr>
          <w:rtl w:val="0"/>
        </w:rPr>
      </w:r>
    </w:p>
    <w:p w:rsidR="00000000" w:rsidDel="00000000" w:rsidP="00000000" w:rsidRDefault="00000000" w:rsidRPr="00000000" w14:paraId="00000072">
      <w:pPr>
        <w:ind w:left="527" w:firstLine="0"/>
        <w:rPr>
          <w:b w:val="1"/>
          <w:sz w:val="24"/>
          <w:szCs w:val="24"/>
        </w:rPr>
      </w:pPr>
      <w:r w:rsidDel="00000000" w:rsidR="00000000" w:rsidRPr="00000000">
        <w:rPr>
          <w:b w:val="1"/>
          <w:sz w:val="24"/>
          <w:szCs w:val="24"/>
          <w:rtl w:val="0"/>
        </w:rPr>
        <w:t xml:space="preserve">bfq</w:t>
      </w:r>
    </w:p>
    <w:p w:rsidR="00000000" w:rsidDel="00000000" w:rsidP="00000000" w:rsidRDefault="00000000" w:rsidRPr="00000000" w14:paraId="00000073">
      <w:pPr>
        <w:ind w:left="52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74">
      <w:pPr>
        <w:ind w:left="527" w:firstLine="0"/>
        <w:rPr>
          <w:sz w:val="24"/>
          <w:szCs w:val="24"/>
        </w:rPr>
      </w:pPr>
      <w:r w:rsidDel="00000000" w:rsidR="00000000" w:rsidRPr="00000000">
        <w:rPr>
          <w:sz w:val="24"/>
          <w:szCs w:val="24"/>
          <w:rtl w:val="0"/>
        </w:rPr>
        <w:t xml:space="preserve">BFQ — планировщик, ориентированный на справедливость. Он описывается как «алгоритм планирования ввода-вывода с пропорциональным распределением ресурсов хранения, основанный на схеме обслуживания по срезам CFQ. Но BFQ назначает процессам бюджеты, измеряемые в количестве секторов, вместо временных интервалов». BFQ позволяет назначать приоритеты ввода-вывода задачам, которые учитываются при принятии решений по планированию.</w:t>
      </w:r>
    </w:p>
    <w:p w:rsidR="00000000" w:rsidDel="00000000" w:rsidP="00000000" w:rsidRDefault="00000000" w:rsidRPr="00000000" w14:paraId="00000075">
      <w:pPr>
        <w:ind w:left="527" w:firstLine="0"/>
        <w:rPr>
          <w:sz w:val="24"/>
          <w:szCs w:val="24"/>
        </w:rPr>
      </w:pPr>
      <w:r w:rsidDel="00000000" w:rsidR="00000000" w:rsidRPr="00000000">
        <w:rPr>
          <w:rtl w:val="0"/>
        </w:rPr>
      </w:r>
    </w:p>
    <w:p w:rsidR="00000000" w:rsidDel="00000000" w:rsidP="00000000" w:rsidRDefault="00000000" w:rsidRPr="00000000" w14:paraId="00000076">
      <w:pPr>
        <w:ind w:left="527" w:firstLine="0"/>
        <w:rPr>
          <w:sz w:val="24"/>
          <w:szCs w:val="24"/>
        </w:rPr>
      </w:pPr>
      <w:r w:rsidDel="00000000" w:rsidR="00000000" w:rsidRPr="00000000">
        <w:rPr>
          <w:sz w:val="24"/>
          <w:szCs w:val="24"/>
          <w:rtl w:val="0"/>
        </w:rPr>
        <w:t xml:space="preserve">  Помимо поддержки cgroups (контроллеры blkio или io), основными функциями BFQ являются:</w:t>
      </w:r>
    </w:p>
    <w:p w:rsidR="00000000" w:rsidDel="00000000" w:rsidP="00000000" w:rsidRDefault="00000000" w:rsidRPr="00000000" w14:paraId="00000077">
      <w:pPr>
        <w:ind w:left="527" w:firstLine="0"/>
        <w:rPr>
          <w:sz w:val="24"/>
          <w:szCs w:val="24"/>
        </w:rPr>
      </w:pPr>
      <w:r w:rsidDel="00000000" w:rsidR="00000000" w:rsidRPr="00000000">
        <w:rPr>
          <w:rtl w:val="0"/>
        </w:rPr>
      </w:r>
    </w:p>
    <w:p w:rsidR="00000000" w:rsidDel="00000000" w:rsidP="00000000" w:rsidRDefault="00000000" w:rsidRPr="00000000" w14:paraId="00000078">
      <w:pPr>
        <w:ind w:left="527" w:firstLine="0"/>
        <w:rPr>
          <w:sz w:val="24"/>
          <w:szCs w:val="24"/>
        </w:rPr>
      </w:pPr>
      <w:r w:rsidDel="00000000" w:rsidR="00000000" w:rsidRPr="00000000">
        <w:rPr>
          <w:sz w:val="24"/>
          <w:szCs w:val="24"/>
          <w:rtl w:val="0"/>
        </w:rPr>
        <w:t xml:space="preserve">+ BFQ гарантирует высокую скорость отклика системы и приложений, а также низкую задержку для чувствительных ко времени приложений, таких как аудио- или видеоплееры;</w:t>
      </w:r>
    </w:p>
    <w:p w:rsidR="00000000" w:rsidDel="00000000" w:rsidP="00000000" w:rsidRDefault="00000000" w:rsidRPr="00000000" w14:paraId="00000079">
      <w:pPr>
        <w:ind w:left="527" w:firstLine="0"/>
        <w:rPr>
          <w:sz w:val="24"/>
          <w:szCs w:val="24"/>
        </w:rPr>
      </w:pPr>
      <w:r w:rsidDel="00000000" w:rsidR="00000000" w:rsidRPr="00000000">
        <w:rPr>
          <w:rtl w:val="0"/>
        </w:rPr>
      </w:r>
    </w:p>
    <w:p w:rsidR="00000000" w:rsidDel="00000000" w:rsidP="00000000" w:rsidRDefault="00000000" w:rsidRPr="00000000" w14:paraId="0000007A">
      <w:pPr>
        <w:ind w:left="527" w:firstLine="0"/>
        <w:rPr>
          <w:sz w:val="24"/>
          <w:szCs w:val="24"/>
        </w:rPr>
      </w:pPr>
      <w:r w:rsidDel="00000000" w:rsidR="00000000" w:rsidRPr="00000000">
        <w:rPr>
          <w:sz w:val="24"/>
          <w:szCs w:val="24"/>
          <w:rtl w:val="0"/>
        </w:rPr>
        <w:t xml:space="preserve">+ BFQ распределяет пропускную способность, а не только время, между процессами или группами (переключаясь обратно на распределение по времени, когда необходимо поддерживать высокую пропускную способность).</w:t>
      </w:r>
    </w:p>
    <w:p w:rsidR="00000000" w:rsidDel="00000000" w:rsidP="00000000" w:rsidRDefault="00000000" w:rsidRPr="00000000" w14:paraId="0000007B">
      <w:pPr>
        <w:ind w:left="527" w:firstLine="0"/>
        <w:rPr>
          <w:b w:val="1"/>
          <w:sz w:val="24"/>
          <w:szCs w:val="24"/>
        </w:rPr>
      </w:pPr>
      <w:r w:rsidDel="00000000" w:rsidR="00000000" w:rsidRPr="00000000">
        <w:rPr>
          <w:b w:val="1"/>
          <w:sz w:val="24"/>
          <w:szCs w:val="24"/>
          <w:rtl w:val="0"/>
        </w:rPr>
        <w:t xml:space="preserve">none</w:t>
      </w:r>
    </w:p>
    <w:p w:rsidR="00000000" w:rsidDel="00000000" w:rsidP="00000000" w:rsidRDefault="00000000" w:rsidRPr="00000000" w14:paraId="0000007C">
      <w:pPr>
        <w:ind w:left="52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 w:right="0" w:firstLine="0"/>
        <w:jc w:val="left"/>
        <w:rPr>
          <w:sz w:val="24"/>
          <w:szCs w:val="24"/>
        </w:rPr>
      </w:pPr>
      <w:r w:rsidDel="00000000" w:rsidR="00000000" w:rsidRPr="00000000">
        <w:rPr>
          <w:sz w:val="24"/>
          <w:szCs w:val="24"/>
          <w:rtl w:val="0"/>
        </w:rPr>
        <w:tab/>
        <w:t xml:space="preserve">Тривиальный планировщик, который передает только поступающий к нему ввод-вывод. Полезно для проверки того, вызывают ли сложные решения по планированию ввода-вывода других планировщиков снижение производительности ввода-вывода.</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 w:right="0" w:firstLine="0"/>
        <w:jc w:val="left"/>
        <w:rPr>
          <w:sz w:val="24"/>
          <w:szCs w:val="24"/>
        </w:rPr>
      </w:pPr>
      <w:r w:rsidDel="00000000" w:rsidR="00000000" w:rsidRPr="00000000">
        <w:rPr>
          <w:sz w:val="24"/>
          <w:szCs w:val="24"/>
          <w:rtl w:val="0"/>
        </w:rPr>
        <w:tab/>
        <w:t xml:space="preserve">Этот планировщик рекомендуется для установок с устройствами, которые сами планируют ввод-вывод, например интеллектуальное хранилище или в средах с несколькими путями. Если вы выберете более сложный планировщик на хосте, планировщик хоста и планировщик устройства хранения будут конкурировать друг с другом. Это может снизить производительность. Устройство хранения обычно может лучше всего определить, как запланировать ввод-вывод.</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По тем же причинам этот планировщик также рекомендуется использовать на виртуальных машинах.</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Планировщик NOOP может быть полезен для устройств, не зависящих от механического движения, например твердотельных накопителей. Обычно планировщик ввода-вывода DEADLINE является лучшим выбором для этих устройств. Однако NOOP создает меньше накладных расходов и, следовательно, может при определенных рабочих нагрузках повысить производительность.</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Если в качестве опции лифта ввода-вывода для blk-mq выбрано «NONE», планировщик ввода-вывода не используется, и запросы ввода-вывода передаются на устройство без дальнейшего взаимодействия по планированию ввода-вывода.</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NONE — значение по умолчанию для устройств NVM Express. Благодаря отсутствию накладных расходов по сравнению с другими вариантами лифта ввода-вывода он считается самым быстрым способом передачи запросов ввода-вывода в несколько очередей на такие устройства.</w:t>
      </w:r>
    </w:p>
    <w:p w:rsidR="00000000" w:rsidDel="00000000" w:rsidP="00000000" w:rsidRDefault="00000000" w:rsidRPr="00000000" w14:paraId="00000083">
      <w:pPr>
        <w:widowControl w:val="1"/>
        <w:numPr>
          <w:ilvl w:val="0"/>
          <w:numId w:val="5"/>
        </w:numPr>
        <w:spacing w:line="276" w:lineRule="auto"/>
        <w:ind w:left="720" w:hanging="360"/>
        <w:rPr>
          <w:b w:val="1"/>
        </w:rPr>
      </w:pPr>
      <w:r w:rsidDel="00000000" w:rsidR="00000000" w:rsidRPr="00000000">
        <w:rPr>
          <w:b w:val="1"/>
          <w:rtl w:val="0"/>
        </w:rPr>
        <w:t xml:space="preserve">Сначала проверяем, какие планировщики есть в нашей системе:</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419725" cy="685800"/>
            <wp:effectExtent b="0" l="0" r="0" t="0"/>
            <wp:docPr id="3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197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rPr>
      </w:pPr>
      <w:r w:rsidDel="00000000" w:rsidR="00000000" w:rsidRPr="00000000">
        <w:rPr>
          <w:b w:val="1"/>
          <w:sz w:val="24"/>
          <w:szCs w:val="24"/>
          <w:rtl w:val="0"/>
        </w:rPr>
        <w:t xml:space="preserve">Установим планировщик kyber:</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467350" cy="733425"/>
            <wp:effectExtent b="0" l="0" r="0" t="0"/>
            <wp:docPr id="3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673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Установим планировщик bfq:</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457825" cy="590550"/>
            <wp:effectExtent b="0" l="0" r="0" t="0"/>
            <wp:docPr id="3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578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Код:</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257800" cy="1600200"/>
            <wp:effectExtent b="0" l="0" r="0" t="0"/>
            <wp:docPr id="3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2578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Результаты:</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267450" cy="4381500"/>
            <wp:effectExtent b="0" l="0" r="0" t="0"/>
            <wp:docPr id="3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2674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340800" cy="1930400"/>
            <wp:effectExtent b="0" l="0" r="0" t="0"/>
            <wp:docPr id="3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3408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Вывод: По результатам тестирования:</w:t>
      </w:r>
    </w:p>
    <w:p w:rsidR="00000000" w:rsidDel="00000000" w:rsidP="00000000" w:rsidRDefault="00000000" w:rsidRPr="00000000" w14:paraId="0000009B">
      <w:pPr>
        <w:rPr>
          <w:sz w:val="24"/>
          <w:szCs w:val="24"/>
        </w:rPr>
      </w:pPr>
      <w:r w:rsidDel="00000000" w:rsidR="00000000" w:rsidRPr="00000000">
        <w:rPr>
          <w:sz w:val="24"/>
          <w:szCs w:val="24"/>
          <w:rtl w:val="0"/>
        </w:rPr>
        <w:t xml:space="preserve">+ Timing cached reads: bfq &lt; kyber &lt; none &lt; mq-deadline </w:t>
      </w:r>
    </w:p>
    <w:p w:rsidR="00000000" w:rsidDel="00000000" w:rsidP="00000000" w:rsidRDefault="00000000" w:rsidRPr="00000000" w14:paraId="0000009C">
      <w:pPr>
        <w:rPr>
          <w:sz w:val="24"/>
          <w:szCs w:val="24"/>
        </w:rPr>
      </w:pPr>
      <w:r w:rsidDel="00000000" w:rsidR="00000000" w:rsidRPr="00000000">
        <w:rPr>
          <w:sz w:val="24"/>
          <w:szCs w:val="24"/>
          <w:rtl w:val="0"/>
        </w:rPr>
        <w:t xml:space="preserve">+ Timing buffered disk reads: kyber &lt; mq-deadline &lt; bfq &lt; none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 Усложнение: Модифицировать существующий планировщик на уровне ядра</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 w:right="0" w:firstLine="0"/>
        <w:jc w:val="left"/>
        <w:rPr>
          <w:sz w:val="24"/>
          <w:szCs w:val="24"/>
        </w:rPr>
      </w:pPr>
      <w:r w:rsidDel="00000000" w:rsidR="00000000" w:rsidRPr="00000000">
        <w:rPr>
          <w:sz w:val="24"/>
          <w:szCs w:val="24"/>
          <w:rtl w:val="0"/>
        </w:rPr>
        <w:t xml:space="preserve">BFQ — планировщик, ориентированный на справедливость. Он описывается как «алгоритм планирования ввода-вывода с пропорциональным распределением ресурсов хранения, основанный на схеме обслуживания по срезам CFQ. Но BFQ назначает процессам бюджеты, измеряемые в количестве секторов, вместо временных интервалов».</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 w:right="0" w:firstLine="0"/>
        <w:jc w:val="left"/>
        <w:rPr>
          <w:sz w:val="24"/>
          <w:szCs w:val="24"/>
        </w:rPr>
      </w:pPr>
      <w:r w:rsidDel="00000000" w:rsidR="00000000" w:rsidRPr="00000000">
        <w:rPr>
          <w:sz w:val="24"/>
          <w:szCs w:val="24"/>
          <w:rtl w:val="0"/>
        </w:rPr>
        <w:t xml:space="preserve">BFQ позволяет назначать приоритеты ввода-вывода задачам, которые учитываются при принятии решений по планированию.</w:t>
      </w:r>
    </w:p>
    <w:p w:rsidR="00000000" w:rsidDel="00000000" w:rsidP="00000000" w:rsidRDefault="00000000" w:rsidRPr="00000000" w14:paraId="000000A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rPr>
      </w:pPr>
      <w:r w:rsidDel="00000000" w:rsidR="00000000" w:rsidRPr="00000000">
        <w:rPr>
          <w:b w:val="1"/>
          <w:sz w:val="24"/>
          <w:szCs w:val="24"/>
          <w:rtl w:val="0"/>
        </w:rPr>
        <w:t xml:space="preserve">Установим и модифицируем планировщик ввода-вывода по умолчанию на bfq.</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40800" cy="1079500"/>
            <wp:effectExtent b="0" l="0" r="0" t="0"/>
            <wp:docPr id="3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3408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40800" cy="2451100"/>
            <wp:effectExtent b="0" l="0" r="0" t="0"/>
            <wp:docPr id="3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3408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В планировщик bfq есть 10 параметров ( ниже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40800" cy="3390900"/>
            <wp:effectExtent b="0" l="0" r="0" t="0"/>
            <wp:docPr id="4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63408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rPr>
          <w:b w:val="1"/>
          <w:sz w:val="24"/>
          <w:szCs w:val="24"/>
        </w:rPr>
      </w:pPr>
      <w:r w:rsidDel="00000000" w:rsidR="00000000" w:rsidRPr="00000000">
        <w:rPr>
          <w:rtl w:val="0"/>
        </w:rPr>
      </w:r>
    </w:p>
    <w:p w:rsidR="00000000" w:rsidDel="00000000" w:rsidP="00000000" w:rsidRDefault="00000000" w:rsidRPr="00000000" w14:paraId="000000A9">
      <w:pPr>
        <w:rPr>
          <w:b w:val="1"/>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b w:val="1"/>
          <w:sz w:val="24"/>
          <w:szCs w:val="24"/>
          <w:rtl w:val="0"/>
        </w:rPr>
        <w:t xml:space="preserve">2.1 Изменение low_latency:</w:t>
      </w:r>
    </w:p>
    <w:p w:rsidR="00000000" w:rsidDel="00000000" w:rsidP="00000000" w:rsidRDefault="00000000" w:rsidRPr="00000000" w14:paraId="000000B2">
      <w:pPr>
        <w:numPr>
          <w:ilvl w:val="0"/>
          <w:numId w:val="1"/>
        </w:numPr>
        <w:ind w:left="720" w:hanging="360"/>
        <w:rPr>
          <w:b w:val="1"/>
          <w:sz w:val="24"/>
          <w:szCs w:val="24"/>
          <w:u w:val="none"/>
        </w:rPr>
      </w:pPr>
      <w:r w:rsidDel="00000000" w:rsidR="00000000" w:rsidRPr="00000000">
        <w:rPr>
          <w:b w:val="1"/>
          <w:sz w:val="24"/>
          <w:szCs w:val="24"/>
          <w:rtl w:val="0"/>
        </w:rPr>
        <w:t xml:space="preserve">До изменения (по умолчанию):</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40800" cy="2425700"/>
            <wp:effectExtent b="0" l="0" r="0" t="0"/>
            <wp:docPr id="4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3408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Изменяем значение параметра low_latency:</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40800" cy="520700"/>
            <wp:effectExtent b="0" l="0" r="0" t="0"/>
            <wp:docPr id="4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3408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 w:right="0" w:firstLine="0"/>
        <w:jc w:val="left"/>
        <w:rPr>
          <w:sz w:val="24"/>
          <w:szCs w:val="24"/>
        </w:rPr>
      </w:pPr>
      <w:r w:rsidDel="00000000" w:rsidR="00000000" w:rsidRPr="00000000">
        <w:rPr>
          <w:sz w:val="24"/>
          <w:szCs w:val="24"/>
          <w:rtl w:val="0"/>
        </w:rPr>
        <w:t xml:space="preserve">low_latency: когда этот параметр включен (установлен в значение 1), планировщик BFQ отдает больший приоритет интерактивным процессам, что может улучшить скорость реагирования на такие задачи, как настольные приложения и просмотр веб-страниц. Однако включение этого параметра может снизить общую пропускную способность для фоновых задач, таких как передача файлов.</w:t>
      </w:r>
    </w:p>
    <w:p w:rsidR="00000000" w:rsidDel="00000000" w:rsidP="00000000" w:rsidRDefault="00000000" w:rsidRPr="00000000" w14:paraId="000000B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После изменения:</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40800" cy="1752600"/>
            <wp:effectExtent b="0" l="0" r="0" t="0"/>
            <wp:docPr id="4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3408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Результаты:</w:t>
      </w:r>
    </w:p>
    <w:p w:rsidR="00000000" w:rsidDel="00000000" w:rsidP="00000000" w:rsidRDefault="00000000" w:rsidRPr="00000000" w14:paraId="000000CA">
      <w:pPr>
        <w:rPr>
          <w:b w:val="1"/>
          <w:sz w:val="24"/>
          <w:szCs w:val="24"/>
        </w:rPr>
      </w:pPr>
      <w:r w:rsidDel="00000000" w:rsidR="00000000" w:rsidRPr="00000000">
        <w:rPr>
          <w:b w:val="1"/>
          <w:sz w:val="24"/>
          <w:szCs w:val="24"/>
        </w:rPr>
        <w:drawing>
          <wp:inline distB="114300" distT="114300" distL="114300" distR="114300">
            <wp:extent cx="5360988" cy="3159787"/>
            <wp:effectExtent b="0" l="0" r="0" t="0"/>
            <wp:docPr id="4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360988" cy="315978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rPr>
          <w:b w:val="1"/>
          <w:sz w:val="24"/>
          <w:szCs w:val="24"/>
          <w:rtl w:val="0"/>
        </w:rPr>
        <w:t xml:space="preserve">2.2 Изменение slice_idle:</w:t>
      </w:r>
    </w:p>
    <w:p w:rsidR="00000000" w:rsidDel="00000000" w:rsidP="00000000" w:rsidRDefault="00000000" w:rsidRPr="00000000" w14:paraId="000000CC">
      <w:pPr>
        <w:numPr>
          <w:ilvl w:val="0"/>
          <w:numId w:val="10"/>
        </w:numPr>
        <w:ind w:left="720" w:hanging="360"/>
        <w:rPr>
          <w:b w:val="1"/>
          <w:sz w:val="24"/>
          <w:szCs w:val="24"/>
          <w:u w:val="none"/>
        </w:rPr>
      </w:pPr>
      <w:r w:rsidDel="00000000" w:rsidR="00000000" w:rsidRPr="00000000">
        <w:rPr>
          <w:b w:val="1"/>
          <w:sz w:val="24"/>
          <w:szCs w:val="24"/>
          <w:rtl w:val="0"/>
        </w:rPr>
        <w:t xml:space="preserve">Возвращаем значение параметра low_latency к значению по умолчанию:</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40800" cy="774700"/>
            <wp:effectExtent b="0" l="0" r="0" t="0"/>
            <wp:docPr id="4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3408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Изменяем значение параметра slide_idle:</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 slide_idle: этот параметр управляет интервалом времени, предоставляемым простаивающим процессам перед переключением на другую задачу. По умолчанию для этого параметра установлено высокое значение, что может привести к медленному реагированию на интерактивные задачи. Мы можем уменьшить это значение, чтобы улучшить скорость реагирования, но это может увеличить нагрузку на процессор планировщика.</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b w:val="1"/>
          <w:sz w:val="24"/>
          <w:szCs w:val="24"/>
        </w:rPr>
        <w:drawing>
          <wp:inline distB="114300" distT="114300" distL="114300" distR="114300">
            <wp:extent cx="6340800" cy="762000"/>
            <wp:effectExtent b="0" l="0" r="0" t="0"/>
            <wp:docPr id="4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3408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b w:val="1"/>
          <w:sz w:val="24"/>
          <w:szCs w:val="24"/>
        </w:rPr>
        <w:drawing>
          <wp:inline distB="114300" distT="114300" distL="114300" distR="114300">
            <wp:extent cx="6340800" cy="1841500"/>
            <wp:effectExtent b="0" l="0" r="0" t="0"/>
            <wp:docPr id="4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3408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b w:val="1"/>
          <w:sz w:val="24"/>
          <w:szCs w:val="24"/>
          <w:rtl w:val="0"/>
        </w:rPr>
        <w:t xml:space="preserve">Результаты:</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b w:val="1"/>
          <w:sz w:val="24"/>
          <w:szCs w:val="24"/>
        </w:rPr>
        <w:drawing>
          <wp:inline distB="114300" distT="114300" distL="114300" distR="114300">
            <wp:extent cx="6340800" cy="3746500"/>
            <wp:effectExtent b="0" l="0" r="0" t="0"/>
            <wp:docPr id="4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3408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525" w:firstLine="0"/>
        <w:jc w:val="both"/>
        <w:rPr>
          <w:b w:val="1"/>
          <w:sz w:val="24"/>
          <w:szCs w:val="24"/>
        </w:rPr>
      </w:pPr>
      <w:r w:rsidDel="00000000" w:rsidR="00000000" w:rsidRPr="00000000">
        <w:rPr>
          <w:b w:val="1"/>
          <w:sz w:val="24"/>
          <w:szCs w:val="24"/>
          <w:rtl w:val="0"/>
        </w:rPr>
        <w:t xml:space="preserve">Вывод:</w:t>
      </w:r>
    </w:p>
    <w:p w:rsidR="00000000" w:rsidDel="00000000" w:rsidP="00000000" w:rsidRDefault="00000000" w:rsidRPr="00000000" w14:paraId="000000D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90" w:line="240" w:lineRule="auto"/>
        <w:ind w:left="720" w:right="525" w:hanging="360"/>
        <w:jc w:val="both"/>
        <w:rPr>
          <w:sz w:val="24"/>
          <w:szCs w:val="24"/>
          <w:u w:val="none"/>
        </w:rPr>
      </w:pPr>
      <w:r w:rsidDel="00000000" w:rsidR="00000000" w:rsidRPr="00000000">
        <w:rPr>
          <w:sz w:val="24"/>
          <w:szCs w:val="24"/>
          <w:rtl w:val="0"/>
        </w:rPr>
        <w:t xml:space="preserve">Я изменил параметры low_latency и slice_idle в bfq и увидел увеличение значений «timing cached reads» и «timing buffered disk reads».</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525" w:hanging="360"/>
        <w:jc w:val="both"/>
        <w:rPr>
          <w:sz w:val="24"/>
          <w:szCs w:val="24"/>
          <w:u w:val="none"/>
        </w:rPr>
      </w:pPr>
      <w:r w:rsidDel="00000000" w:rsidR="00000000" w:rsidRPr="00000000">
        <w:rPr>
          <w:sz w:val="24"/>
          <w:szCs w:val="24"/>
          <w:rtl w:val="0"/>
        </w:rPr>
        <w:t xml:space="preserve">Выбор правильного алгоритма планирования ввода-вывода зависит от многих других факторов, включая архитектуру оборудования, операционную систему и приложения, работающие в системе. Поэтому необходимо выполнить тесты и проверки производительности, чтобы выбрать лучший алгоритм планирования ввода-вывода для конкретной системы.</w:t>
      </w:r>
      <w:r w:rsidDel="00000000" w:rsidR="00000000" w:rsidRPr="00000000">
        <w:rPr>
          <w:rtl w:val="0"/>
        </w:rPr>
      </w:r>
    </w:p>
    <w:sectPr>
      <w:footerReference r:id="rId31" w:type="default"/>
      <w:type w:val="nextPage"/>
      <w:pgSz w:h="16840" w:w="11910" w:orient="portrait"/>
      <w:pgMar w:bottom="1240" w:top="1040" w:left="1600" w:right="320" w:header="0" w:footer="1049"/>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9931400</wp:posOffset>
              </wp:positionV>
              <wp:extent cx="459740" cy="222885"/>
              <wp:effectExtent b="0" l="0" r="0" t="0"/>
              <wp:wrapNone/>
              <wp:docPr id="30" name=""/>
              <a:graphic>
                <a:graphicData uri="http://schemas.microsoft.com/office/word/2010/wordprocessingShape">
                  <wps:wsp>
                    <wps:cNvSpPr/>
                    <wps:cNvPr id="28" name="Shape 28"/>
                    <wps:spPr>
                      <a:xfrm>
                        <a:off x="5130418" y="3682845"/>
                        <a:ext cx="431165" cy="194310"/>
                      </a:xfrm>
                      <a:custGeom>
                        <a:rect b="b" l="l" r="r" t="t"/>
                        <a:pathLst>
                          <a:path extrusionOk="0" h="194310" w="431165">
                            <a:moveTo>
                              <a:pt x="0" y="0"/>
                            </a:moveTo>
                            <a:lnTo>
                              <a:pt x="0" y="194310"/>
                            </a:lnTo>
                            <a:lnTo>
                              <a:pt x="431165" y="194310"/>
                            </a:lnTo>
                            <a:lnTo>
                              <a:pt x="43116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2022г.</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9931400</wp:posOffset>
              </wp:positionV>
              <wp:extent cx="459740" cy="222885"/>
              <wp:effectExtent b="0" l="0" r="0" t="0"/>
              <wp:wrapNone/>
              <wp:docPr id="30"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459740" cy="22288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3263900</wp:posOffset>
              </wp:positionH>
              <wp:positionV relativeFrom="paragraph">
                <wp:posOffset>9855200</wp:posOffset>
              </wp:positionV>
              <wp:extent cx="180975" cy="222885"/>
              <wp:effectExtent b="0" l="0" r="0" t="0"/>
              <wp:wrapNone/>
              <wp:docPr id="25" name=""/>
              <a:graphic>
                <a:graphicData uri="http://schemas.microsoft.com/office/word/2010/wordprocessingShape">
                  <wps:wsp>
                    <wps:cNvSpPr/>
                    <wps:cNvPr id="2" name="Shape 2"/>
                    <wps:spPr>
                      <a:xfrm>
                        <a:off x="5269800" y="3682845"/>
                        <a:ext cx="152400" cy="194310"/>
                      </a:xfrm>
                      <a:custGeom>
                        <a:rect b="b" l="l" r="r" t="t"/>
                        <a:pathLst>
                          <a:path extrusionOk="0" h="194310" w="152400">
                            <a:moveTo>
                              <a:pt x="0" y="0"/>
                            </a:moveTo>
                            <a:lnTo>
                              <a:pt x="0" y="194310"/>
                            </a:lnTo>
                            <a:lnTo>
                              <a:pt x="152400" y="194310"/>
                            </a:lnTo>
                            <a:lnTo>
                              <a:pt x="1524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3263900</wp:posOffset>
              </wp:positionH>
              <wp:positionV relativeFrom="paragraph">
                <wp:posOffset>9855200</wp:posOffset>
              </wp:positionV>
              <wp:extent cx="180975" cy="222885"/>
              <wp:effectExtent b="0" l="0" r="0" t="0"/>
              <wp:wrapNone/>
              <wp:docPr id="25"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80975" cy="22288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529" w:hanging="360"/>
      </w:pPr>
      <w:rPr>
        <w:rFonts w:ascii="Times New Roman" w:cs="Times New Roman" w:eastAsia="Times New Roman" w:hAnsi="Times New Roman"/>
        <w:b w:val="1"/>
        <w:sz w:val="24"/>
        <w:szCs w:val="24"/>
      </w:rPr>
    </w:lvl>
    <w:lvl w:ilvl="1">
      <w:start w:val="0"/>
      <w:numFmt w:val="bullet"/>
      <w:lvlText w:val="●"/>
      <w:lvlJc w:val="left"/>
      <w:pPr>
        <w:ind w:left="889" w:hanging="360"/>
      </w:pPr>
      <w:rPr>
        <w:rFonts w:ascii="Noto Sans Symbols" w:cs="Noto Sans Symbols" w:eastAsia="Noto Sans Symbols" w:hAnsi="Noto Sans Symbols"/>
        <w:sz w:val="24"/>
        <w:szCs w:val="24"/>
      </w:rPr>
    </w:lvl>
    <w:lvl w:ilvl="2">
      <w:start w:val="0"/>
      <w:numFmt w:val="bullet"/>
      <w:lvlText w:val="•"/>
      <w:lvlJc w:val="left"/>
      <w:pPr>
        <w:ind w:left="1891" w:hanging="360"/>
      </w:pPr>
      <w:rPr/>
    </w:lvl>
    <w:lvl w:ilvl="3">
      <w:start w:val="0"/>
      <w:numFmt w:val="bullet"/>
      <w:lvlText w:val="•"/>
      <w:lvlJc w:val="left"/>
      <w:pPr>
        <w:ind w:left="2903" w:hanging="360"/>
      </w:pPr>
      <w:rPr/>
    </w:lvl>
    <w:lvl w:ilvl="4">
      <w:start w:val="0"/>
      <w:numFmt w:val="bullet"/>
      <w:lvlText w:val="•"/>
      <w:lvlJc w:val="left"/>
      <w:pPr>
        <w:ind w:left="3915" w:hanging="360"/>
      </w:pPr>
      <w:rPr/>
    </w:lvl>
    <w:lvl w:ilvl="5">
      <w:start w:val="0"/>
      <w:numFmt w:val="bullet"/>
      <w:lvlText w:val="•"/>
      <w:lvlJc w:val="left"/>
      <w:pPr>
        <w:ind w:left="4927" w:hanging="360"/>
      </w:pPr>
      <w:rPr/>
    </w:lvl>
    <w:lvl w:ilvl="6">
      <w:start w:val="0"/>
      <w:numFmt w:val="bullet"/>
      <w:lvlText w:val="•"/>
      <w:lvlJc w:val="left"/>
      <w:pPr>
        <w:ind w:left="5939" w:hanging="360"/>
      </w:pPr>
      <w:rPr/>
    </w:lvl>
    <w:lvl w:ilvl="7">
      <w:start w:val="0"/>
      <w:numFmt w:val="bullet"/>
      <w:lvlText w:val="•"/>
      <w:lvlJc w:val="left"/>
      <w:pPr>
        <w:ind w:left="6950" w:hanging="360"/>
      </w:pPr>
      <w:rPr/>
    </w:lvl>
    <w:lvl w:ilvl="8">
      <w:start w:val="0"/>
      <w:numFmt w:val="bullet"/>
      <w:lvlText w:val="•"/>
      <w:lvlJc w:val="left"/>
      <w:pPr>
        <w:ind w:left="7962"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29"/>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529"/>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4.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image" Target="media/image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20.png"/><Relationship Id="rId31" Type="http://schemas.openxmlformats.org/officeDocument/2006/relationships/footer" Target="footer2.xml"/><Relationship Id="rId30" Type="http://schemas.openxmlformats.org/officeDocument/2006/relationships/image" Target="media/image19.png"/><Relationship Id="rId11" Type="http://schemas.openxmlformats.org/officeDocument/2006/relationships/image" Target="media/image21.png"/><Relationship Id="rId10" Type="http://schemas.openxmlformats.org/officeDocument/2006/relationships/image" Target="media/image22.png"/><Relationship Id="rId13" Type="http://schemas.openxmlformats.org/officeDocument/2006/relationships/hyperlink" Target="https://habr.com/ru/post/81504/" TargetMode="External"/><Relationship Id="rId12"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1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ykOejUG6nJCtftzDRtjs60EPXA==">CgMxLjAyDmgua2M3dDZ6azRobG0wOAByITFDcC11WEpCQmpxbGUyTERVNnRSN2k4eDlRLXliYk5odQ==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