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Nhiệm vụ là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Sử dụng netfilter để thêm và kiểm tra xem trước khi có filter và sau khi có netfilter tốc độ như thế nào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Nfqueue : net fiter queue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Tpc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Transmission Control Protocol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Rpc = remote procedure call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https://viblo.asia/p/gioi-thieu-ve-rpc-va-grpc-E1XVOxOZ4Mz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blo.asia/p/gioi-thieu-ve-rpc-va-grpc-E1XVOxOZ4Mz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