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7.1. Метод экспертных оценок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7.1. Phương pháp đánh giá chuyên gia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 можно разделить на два класса: с достаточным и недостаточным информационным потенциалом.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vấn đề có thể được chia thành hai loại: có tiềm năng thông tin đầy đủ và không đủ thông tin.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проблем с достаточным информационным потенциалом обобщенное мнение группы экспертов определяется осреднением их индивидуальных суждений и является близким к истинному.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Đối với những bài toán có tiềm năng thông tin đầy đủ, ý kiến ​​tổng quát của một nhóm chuyên gia được xác định bằng cách lấy trung bình các nhận định riêng lẻ của họ và gần đúng với nhận định đúng.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Обработка результатов экспертизы при решении проблем  с недостаточным информационным потенциалом не может основываться на методах осреднения.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Việc xử lý kết quả thi khi giải các bài toán thiếu tiềm năng thông tin không thể dựa vào phương pháp lấy trung bình.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7.2. Подбор экспертов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7.2. Lựa chọn chuyên gia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9daf8" w:val="clear"/>
          <w:rtl w:val="0"/>
        </w:rPr>
        <w:t xml:space="preserve">Характеристики группы экспертов определяются на основе индивидуальных характеристик экспертов: компетентности, креативности, отношения к экспертизе, конформизма, конструктивности мышления, коллективизма, самокритичности.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Đặc điểm của nhóm chuyên gia được xác định trên cơ sở các đặc điểm cá nhân của chuyên gia: năng lực, tính sáng tạo, thái độ chuyên môn, tính tuân thủ, tư duy xây dựng, tính tập thể, tính tự phê bình.\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