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34027" cy="881352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027" cy="8813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firstLine="0"/>
        <w:jc w:val="center"/>
        <w:rPr>
          <w:b w:val="1"/>
        </w:rPr>
        <w:sectPr>
          <w:headerReference r:id="rId8" w:type="default"/>
          <w:pgSz w:h="16838" w:w="11906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567" w:firstLine="0"/>
        <w:jc w:val="center"/>
        <w:rPr>
          <w:b w:val="1"/>
          <w:smallCaps w:val="1"/>
        </w:rPr>
      </w:pPr>
      <w:bookmarkStart w:colFirst="0" w:colLast="0" w:name="_heading=h.smomvpg57oou" w:id="0"/>
      <w:bookmarkEnd w:id="0"/>
      <w:r w:rsidDel="00000000" w:rsidR="00000000" w:rsidRPr="00000000">
        <w:rPr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smomvpg57oo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ezmdqwmn5b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1751prodfc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pStyle w:val="Heading1"/>
        <w:keepNext w:val="1"/>
        <w:keepLines w:val="1"/>
        <w:spacing w:after="260" w:before="260" w:lineRule="auto"/>
        <w:ind w:left="567" w:right="567" w:firstLine="709"/>
        <w:jc w:val="center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left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sz w:val="28"/>
          <w:szCs w:val="28"/>
          <w:rtl w:val="0"/>
        </w:rPr>
        <w:t xml:space="preserve"> разработка подсистемы идентификации и аутентификации субъектов.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left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Задачи:</w:t>
      </w:r>
      <w:r w:rsidDel="00000000" w:rsidR="00000000" w:rsidRPr="00000000">
        <w:rPr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left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sz w:val="28"/>
          <w:szCs w:val="28"/>
          <w:rtl w:val="0"/>
        </w:rPr>
        <w:t xml:space="preserve">1. Составить алгоритм для реализации выбранной подсистемы.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left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sz w:val="28"/>
          <w:szCs w:val="28"/>
          <w:rtl w:val="0"/>
        </w:rPr>
        <w:t xml:space="preserve">2. Составить полную схему компьютерной системы со встроенной в нее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left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sz w:val="28"/>
          <w:szCs w:val="28"/>
          <w:rtl w:val="0"/>
        </w:rPr>
        <w:t xml:space="preserve">подсистемой идентификации и аутентификации.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tabs>
          <w:tab w:val="left" w:leader="none" w:pos="2173"/>
        </w:tabs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0F">
      <w:pPr>
        <w:tabs>
          <w:tab w:val="left" w:leader="none" w:pos="2173"/>
        </w:tabs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ОСНОВНЫЕ ПОНЯТИЯ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sz w:val="28"/>
          <w:szCs w:val="28"/>
          <w:rtl w:val="0"/>
        </w:rPr>
        <w:t xml:space="preserve">И</w:t>
      </w:r>
      <w:r w:rsidDel="00000000" w:rsidR="00000000" w:rsidRPr="00000000">
        <w:rPr>
          <w:b w:val="1"/>
          <w:sz w:val="28"/>
          <w:szCs w:val="28"/>
          <w:rtl w:val="0"/>
        </w:rPr>
        <w:t xml:space="preserve">дентификация – </w:t>
      </w:r>
      <w:r w:rsidDel="00000000" w:rsidR="00000000" w:rsidRPr="00000000">
        <w:rPr>
          <w:sz w:val="28"/>
          <w:szCs w:val="28"/>
          <w:rtl w:val="0"/>
        </w:rPr>
        <w:t xml:space="preserve">это присвоение пользователю некоторого уникального идентификатора, который он должен предъявить СЗИ (средства защиты информации) при осуществлении доступа к объекту, то есть назвать себя. Используя предъявленный пользователем идентификатор, СЗИ может проверить наличие данного пользователя в списке зарегистрированных и авторизовать его (то есть наделить полномочиями) для выполнения определенных задач.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</w:t>
      </w:r>
      <w:r w:rsidDel="00000000" w:rsidR="00000000" w:rsidRPr="00000000">
        <w:rPr>
          <w:b w:val="1"/>
          <w:sz w:val="28"/>
          <w:szCs w:val="28"/>
          <w:rtl w:val="0"/>
        </w:rPr>
        <w:t xml:space="preserve">утентификация –</w:t>
      </w:r>
      <w:r w:rsidDel="00000000" w:rsidR="00000000" w:rsidRPr="00000000">
        <w:rPr>
          <w:sz w:val="28"/>
          <w:szCs w:val="28"/>
          <w:rtl w:val="0"/>
        </w:rPr>
        <w:t xml:space="preserve"> это подтверждение пользователем предъявленного идентификатора, проверка его подлинности и принадлежности именно данному пользователю. Аутентификация выполняется для устранения фальсификации на этапе идентификации.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Подсистемой идентификации и аутентификации (И/АУ)</w:t>
      </w:r>
      <w:r w:rsidDel="00000000" w:rsidR="00000000" w:rsidRPr="00000000">
        <w:rPr>
          <w:sz w:val="28"/>
          <w:szCs w:val="28"/>
          <w:rtl w:val="0"/>
        </w:rPr>
        <w:t xml:space="preserve"> – единая подсистема, объединяющая идентификацию и аутентификацию пользователя. 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Стойкость к взлому подсистемы идентификации и аутентификации определяется гарантией того, что злоумышленник не сможет пройти аутентификацию, присвоив чужой идентификатор, либо украв его.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Основные методы</w:t>
      </w:r>
      <w:r w:rsidDel="00000000" w:rsidR="00000000" w:rsidRPr="00000000">
        <w:rPr>
          <w:sz w:val="28"/>
          <w:szCs w:val="28"/>
          <w:rtl w:val="0"/>
        </w:rPr>
        <w:t xml:space="preserve"> идентификации и аутентификации пользователя являются: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Парольные системы;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Идентификация/аутентификация с использованием технических устройств (идентификаторы iButton (Touch Memory), бесконтактные радиочастотные карты proximity, пластиковые карты, ключи e-Token);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Идентификация/аутентификация с использованием индивидуальных биометрических характеристик пользователя (отпечатки пальцев, геометрическая форма рук, узор радужной оболочки и сетчатки глаз, форма и размеры лица, особенности голоса,  биомеханические характеристики почерка, биомеханические характеристики «клавиатурного почерка»).</w:t>
      </w:r>
    </w:p>
    <w:p w:rsidR="00000000" w:rsidDel="00000000" w:rsidP="00000000" w:rsidRDefault="00000000" w:rsidRPr="00000000" w14:paraId="00000019">
      <w:pPr>
        <w:ind w:left="720" w:hanging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ИДЕНТИФИКАЦИЯ/АУНТИФИКАЦИЯ С ИСПОЛЬЗОВАНИЕМ БИОМЕТРИИ</w:t>
      </w:r>
    </w:p>
    <w:p w:rsidR="00000000" w:rsidDel="00000000" w:rsidP="00000000" w:rsidRDefault="00000000" w:rsidRPr="00000000" w14:paraId="0000001B">
      <w:pPr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Биометрика </w:t>
      </w:r>
      <w:r w:rsidDel="00000000" w:rsidR="00000000" w:rsidRPr="00000000">
        <w:rPr>
          <w:sz w:val="28"/>
          <w:szCs w:val="28"/>
          <w:rtl w:val="0"/>
        </w:rPr>
        <w:t xml:space="preserve">– это использование для аутентификации</w:t>
      </w:r>
    </w:p>
    <w:p w:rsidR="00000000" w:rsidDel="00000000" w:rsidP="00000000" w:rsidRDefault="00000000" w:rsidRPr="00000000" w14:paraId="0000001D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личности индивидуальных признаков человека. В качестве биометрических</w:t>
      </w:r>
    </w:p>
    <w:p w:rsidR="00000000" w:rsidDel="00000000" w:rsidP="00000000" w:rsidRDefault="00000000" w:rsidRPr="00000000" w14:paraId="0000001E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характеристик, которые могут быть использованы при аутентификации</w:t>
      </w:r>
    </w:p>
    <w:p w:rsidR="00000000" w:rsidDel="00000000" w:rsidP="00000000" w:rsidRDefault="00000000" w:rsidRPr="00000000" w14:paraId="0000001F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субъекта доступа, достаточно часто применяют следующие:</w:t>
      </w:r>
    </w:p>
    <w:p w:rsidR="00000000" w:rsidDel="00000000" w:rsidP="00000000" w:rsidRDefault="00000000" w:rsidRPr="00000000" w14:paraId="00000020">
      <w:pPr>
        <w:ind w:firstLine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Особенности </w:t>
      </w:r>
      <w:r w:rsidDel="00000000" w:rsidR="00000000" w:rsidRPr="00000000">
        <w:rPr>
          <w:sz w:val="28"/>
          <w:szCs w:val="28"/>
          <w:rtl w:val="0"/>
        </w:rPr>
        <w:t xml:space="preserve">применения биометрических систем идентификации и</w:t>
      </w:r>
    </w:p>
    <w:p w:rsidR="00000000" w:rsidDel="00000000" w:rsidP="00000000" w:rsidRDefault="00000000" w:rsidRPr="00000000" w14:paraId="00000021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аутентификации личности:отпечатки пальцев;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геометрическая форма рук;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узор радужной оболочки и сетчатки глаз;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 и размеры лица;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особенности голоса;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биомеханические характеристики почерка;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биомеханические характеристики «клавиатурного почерка».</w:t>
      </w:r>
    </w:p>
    <w:p w:rsidR="00000000" w:rsidDel="00000000" w:rsidP="00000000" w:rsidRDefault="00000000" w:rsidRPr="00000000" w14:paraId="00000028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Необходимость обучения биометрической системы для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конкретных пользователей, зачастую, достаточно длительного.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ошибочных отказов и ошибочных подтверждений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аутентификации пользователей.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Необходимость использования специальных технических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устройств для чтения биометрических характеристик, как правило,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достаточно дорогостоящих (за исключением, быть может, аутентификации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клавиатурному подчерку).</w:t>
      </w:r>
    </w:p>
    <w:p w:rsidR="00000000" w:rsidDel="00000000" w:rsidP="00000000" w:rsidRDefault="00000000" w:rsidRPr="00000000" w14:paraId="00000031">
      <w:pPr>
        <w:ind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Два основных типа биометрических систем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Статические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Динамические</w:t>
      </w:r>
    </w:p>
    <w:p w:rsidR="00000000" w:rsidDel="00000000" w:rsidP="00000000" w:rsidRDefault="00000000" w:rsidRPr="00000000" w14:paraId="00000034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Статические: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Отпечатки пальцев или рисунок папиллярных линий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Радужная оболочка глаза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Сетчатка глаза 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вен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Лицо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Геометрия руки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Сердечный ритм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ДНК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Мультимодальная идентификация</w:t>
      </w:r>
    </w:p>
    <w:p w:rsidR="00000000" w:rsidDel="00000000" w:rsidP="00000000" w:rsidRDefault="00000000" w:rsidRPr="00000000" w14:paraId="0000003E">
      <w:pPr>
        <w:ind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Динамические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Почерк и динамика подписи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Сердечный ритм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Голос и ритм речи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Распознавание жестов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Скорость и особенности работы на клавиатуре компьютера 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Походка</w:t>
      </w:r>
    </w:p>
    <w:p w:rsidR="00000000" w:rsidDel="00000000" w:rsidP="00000000" w:rsidRDefault="00000000" w:rsidRPr="00000000" w14:paraId="00000045">
      <w:pPr>
        <w:tabs>
          <w:tab w:val="left" w:leader="none" w:pos="2173"/>
        </w:tabs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2173"/>
        </w:tabs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25453" cy="297524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5453" cy="2975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2173"/>
        </w:tabs>
        <w:spacing w:before="240" w:line="24.545454545454547" w:lineRule="auto"/>
        <w:ind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Рис.1 Алгоритм биометрической системы аутентификации пользователя</w:t>
      </w:r>
    </w:p>
    <w:p w:rsidR="00000000" w:rsidDel="00000000" w:rsidP="00000000" w:rsidRDefault="00000000" w:rsidRPr="00000000" w14:paraId="00000048">
      <w:pPr>
        <w:tabs>
          <w:tab w:val="left" w:leader="none" w:pos="2173"/>
        </w:tabs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2173"/>
        </w:tabs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5940115" cy="256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2173"/>
        </w:tabs>
        <w:spacing w:before="240" w:line="24.545454545454547" w:lineRule="auto"/>
        <w:ind w:firstLine="0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Рис.2 Схема биометрической системы аутентификации пользователя</w:t>
      </w:r>
    </w:p>
    <w:p w:rsidR="00000000" w:rsidDel="00000000" w:rsidP="00000000" w:rsidRDefault="00000000" w:rsidRPr="00000000" w14:paraId="0000004B">
      <w:pPr>
        <w:tabs>
          <w:tab w:val="left" w:leader="none" w:pos="2173"/>
        </w:tabs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ind w:firstLine="0"/>
        <w:jc w:val="center"/>
        <w:rPr/>
      </w:pPr>
      <w:bookmarkStart w:colFirst="0" w:colLast="0" w:name="_heading=h.6ezmdqwmn5bj" w:id="2"/>
      <w:bookmarkEnd w:id="2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Биометрическая аутентификация очень перспективна и обладает рядом преимуществ перед другими методами. Например: надежность и высокая скорость аутентификации, легкость использования для пользователя, данные биометрических характеристик невозможно забыть или потерять. Однако у данной системы есть и свои недостатки: крупные затраты на оборудование и долгое обучение, невозможность изменения в текущей базе данных биометрических характеристик системы. </w:t>
      </w:r>
    </w:p>
    <w:p w:rsidR="00000000" w:rsidDel="00000000" w:rsidP="00000000" w:rsidRDefault="00000000" w:rsidRPr="00000000" w14:paraId="0000004E">
      <w:pPr>
        <w:pStyle w:val="Heading1"/>
        <w:keepNext w:val="1"/>
        <w:keepLines w:val="1"/>
        <w:pageBreakBefore w:val="1"/>
        <w:tabs>
          <w:tab w:val="center" w:leader="none" w:pos="4677"/>
          <w:tab w:val="right" w:leader="none" w:pos="8788"/>
        </w:tabs>
        <w:spacing w:after="260" w:before="260" w:lineRule="auto"/>
        <w:ind w:right="567" w:firstLine="0"/>
        <w:jc w:val="center"/>
        <w:rPr/>
      </w:pPr>
      <w:bookmarkStart w:colFirst="0" w:colLast="0" w:name="_heading=h.n1751prodfc8" w:id="3"/>
      <w:bookmarkEnd w:id="3"/>
      <w:r w:rsidDel="00000000" w:rsidR="00000000" w:rsidRPr="00000000">
        <w:rPr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tabs>
          <w:tab w:val="center" w:leader="none" w:pos="4677"/>
          <w:tab w:val="right" w:leader="none" w:pos="8788"/>
        </w:tabs>
        <w:spacing w:after="0" w:afterAutospacing="0" w:befor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hyperlink r:id="rId11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http://www.spiiras.nw.ru/dissovet/wp-content/uploads/2015/10/dissertacija_shchemelinin-finalnaja-versija1.pdf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tabs>
          <w:tab w:val="center" w:leader="none" w:pos="4677"/>
          <w:tab w:val="right" w:leader="none" w:pos="8788"/>
        </w:tabs>
        <w:spacing w:after="0" w:afterAutospacing="0" w:before="0" w:beforeAutospacing="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hyperlink r:id="rId12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https://drive.google.com/file/d/1Inhho7b5ik_aE98vmEpoaMc6KWEGvnMz/view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tabs>
          <w:tab w:val="center" w:leader="none" w:pos="4677"/>
          <w:tab w:val="right" w:leader="none" w:pos="8788"/>
        </w:tabs>
        <w:spacing w:after="240" w:before="0" w:beforeAutospacing="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https://worldvision.com.ua/ru/preimushchestva-i-nedostatki-biometricheskoy-sistemy-autentifikatsii/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tabs>
          <w:tab w:val="center" w:leader="none" w:pos="4677"/>
          <w:tab w:val="right" w:leader="none" w:pos="8788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center" w:leader="none" w:pos="4677"/>
          <w:tab w:val="right" w:leader="none" w:pos="87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center" w:leader="none" w:pos="4677"/>
          <w:tab w:val="right" w:leader="none" w:pos="8788"/>
        </w:tabs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type w:val="nextPage"/>
      <w:pgSz w:h="16838" w:w="11906" w:orient="portrait"/>
      <w:pgMar w:bottom="1134" w:top="1134" w:left="1701" w:right="850" w:header="708" w:footer="42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right="567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right="567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spiiras.nw.ru/dissovet/wp-content/uploads/2015/10/dissertacija_shchemelinin-finalnaja-versija1.pdf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worldvision.com.ua/ru/preimushchestva-i-nedostatki-biometricheskoy-sistemy-autentifikatsii/" TargetMode="External"/><Relationship Id="rId12" Type="http://schemas.openxmlformats.org/officeDocument/2006/relationships/hyperlink" Target="https://drive.google.com/file/d/1Inhho7b5ik_aE98vmEpoaMc6KWEGvnMz/vie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2.xml"/><Relationship Id="rId14" Type="http://schemas.openxmlformats.org/officeDocument/2006/relationships/header" Target="header3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6iHAA6WwfRMB8eKe1sTZynfsOw==">CgMxLjAyDmguc21vbXZwZzU3b291MghoLmdqZGd4czIOaC42ZXptZHF3bW41YmoyDmgubjE3NTFwcm9kZmM4OAByITFiTFYyRGs1TGdIQUpYa1NLbmNqSmhTTUZaT3JMUjRyUA==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