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firstLine="0"/>
        <w:jc w:val="center"/>
        <w:rPr>
          <w:b w:val="1"/>
          <w:color w:val="000000"/>
        </w:rPr>
      </w:pPr>
      <w:r w:rsidDel="00000000" w:rsidR="00000000" w:rsidRPr="00000000">
        <w:rPr>
          <w:b w:val="1"/>
          <w:rtl w:val="0"/>
        </w:rPr>
        <w:t xml:space="preserve">Министерство науки и высшего образования Российской Федерации</w:t>
        <w:br w:type="textWrapping"/>
      </w:r>
      <w:r w:rsidDel="00000000" w:rsidR="00000000" w:rsidRPr="00000000">
        <w:rPr>
          <w:rtl w:val="0"/>
        </w:rPr>
        <w:t xml:space="preserve">ФЕДЕРАЛЬНОЕ ГОСУДАРСТВЕННОЕ АВТОНОМНОЕ ОБРАЗОВАТЕЛЬНОЕ УЧРЕЖДЕНИЕ ВЫСШЕГО ОБРАЗОВАНИЯ</w:t>
        <w:br w:type="textWrapping"/>
      </w:r>
      <w:r w:rsidDel="00000000" w:rsidR="00000000" w:rsidRPr="00000000">
        <w:rPr>
          <w:b w:val="1"/>
          <w:color w:val="000000"/>
          <w:rtl w:val="0"/>
        </w:rPr>
        <w:t xml:space="preserve">НАЦИОНАЛЬНЫЙ ИССЛЕДОВАТЕЛЬСКИЙ УНИВЕРСИТЕТ ИТМО</w:t>
      </w:r>
    </w:p>
    <w:p w:rsidR="00000000" w:rsidDel="00000000" w:rsidP="00000000" w:rsidRDefault="00000000" w:rsidRPr="00000000" w14:paraId="00000002">
      <w:pPr>
        <w:ind w:firstLine="0"/>
        <w:jc w:val="center"/>
        <w:rPr>
          <w:b w:val="1"/>
          <w:color w:val="000000"/>
        </w:rPr>
      </w:pPr>
      <w:r w:rsidDel="00000000" w:rsidR="00000000" w:rsidRPr="00000000">
        <w:rPr>
          <w:rtl w:val="0"/>
        </w:rPr>
      </w:r>
    </w:p>
    <w:p w:rsidR="00000000" w:rsidDel="00000000" w:rsidP="00000000" w:rsidRDefault="00000000" w:rsidRPr="00000000" w14:paraId="00000003">
      <w:pPr>
        <w:ind w:firstLine="0"/>
        <w:jc w:val="center"/>
        <w:rPr>
          <w:b w:val="1"/>
          <w:color w:val="000000"/>
        </w:rPr>
      </w:pPr>
      <w:r w:rsidDel="00000000" w:rsidR="00000000" w:rsidRPr="00000000">
        <w:rPr>
          <w:rtl w:val="0"/>
        </w:rPr>
      </w:r>
    </w:p>
    <w:p w:rsidR="00000000" w:rsidDel="00000000" w:rsidP="00000000" w:rsidRDefault="00000000" w:rsidRPr="00000000" w14:paraId="00000004">
      <w:pPr>
        <w:ind w:firstLine="0"/>
        <w:jc w:val="center"/>
        <w:rPr>
          <w:b w:val="1"/>
          <w:color w:val="000000"/>
        </w:rPr>
      </w:pPr>
      <w:r w:rsidDel="00000000" w:rsidR="00000000" w:rsidRPr="00000000">
        <w:rPr>
          <w:b w:val="1"/>
          <w:color w:val="000000"/>
          <w:rtl w:val="0"/>
        </w:rPr>
        <w:t xml:space="preserve">Факультет безопасности информационных технологий</w:t>
      </w:r>
    </w:p>
    <w:p w:rsidR="00000000" w:rsidDel="00000000" w:rsidP="00000000" w:rsidRDefault="00000000" w:rsidRPr="00000000" w14:paraId="00000005">
      <w:pPr>
        <w:ind w:firstLine="0"/>
        <w:jc w:val="center"/>
        <w:rPr>
          <w:b w:val="1"/>
          <w:color w:val="000000"/>
        </w:rPr>
      </w:pPr>
      <w:r w:rsidDel="00000000" w:rsidR="00000000" w:rsidRPr="00000000">
        <w:rPr>
          <w:rtl w:val="0"/>
        </w:rPr>
      </w:r>
    </w:p>
    <w:p w:rsidR="00000000" w:rsidDel="00000000" w:rsidP="00000000" w:rsidRDefault="00000000" w:rsidRPr="00000000" w14:paraId="00000006">
      <w:pPr>
        <w:ind w:firstLine="0"/>
        <w:jc w:val="center"/>
        <w:rPr>
          <w:b w:val="1"/>
          <w:color w:val="000000"/>
        </w:rPr>
      </w:pPr>
      <w:r w:rsidDel="00000000" w:rsidR="00000000" w:rsidRPr="00000000">
        <w:rPr>
          <w:b w:val="1"/>
          <w:color w:val="000000"/>
          <w:rtl w:val="0"/>
        </w:rPr>
        <w:t xml:space="preserve">Дисциплина:</w:t>
      </w:r>
    </w:p>
    <w:p w:rsidR="00000000" w:rsidDel="00000000" w:rsidP="00000000" w:rsidRDefault="00000000" w:rsidRPr="00000000" w14:paraId="00000007">
      <w:pPr>
        <w:ind w:firstLine="0"/>
        <w:jc w:val="center"/>
        <w:rPr>
          <w:color w:val="000000"/>
        </w:rPr>
      </w:pPr>
      <w:r w:rsidDel="00000000" w:rsidR="00000000" w:rsidRPr="00000000">
        <w:rPr>
          <w:color w:val="000000"/>
          <w:rtl w:val="0"/>
        </w:rPr>
        <w:t xml:space="preserve">«</w:t>
      </w:r>
      <w:r w:rsidDel="00000000" w:rsidR="00000000" w:rsidRPr="00000000">
        <w:rPr>
          <w:rtl w:val="0"/>
        </w:rPr>
        <w:t xml:space="preserve">Электроника и схемотехника</w:t>
      </w:r>
      <w:r w:rsidDel="00000000" w:rsidR="00000000" w:rsidRPr="00000000">
        <w:rPr>
          <w:color w:val="000000"/>
          <w:rtl w:val="0"/>
        </w:rPr>
        <w:t xml:space="preserve">»</w:t>
      </w:r>
    </w:p>
    <w:p w:rsidR="00000000" w:rsidDel="00000000" w:rsidP="00000000" w:rsidRDefault="00000000" w:rsidRPr="00000000" w14:paraId="00000008">
      <w:pPr>
        <w:ind w:firstLine="0"/>
        <w:jc w:val="left"/>
        <w:rPr>
          <w:b w:val="1"/>
          <w:highlight w:val="yellow"/>
        </w:rPr>
      </w:pPr>
      <w:r w:rsidDel="00000000" w:rsidR="00000000" w:rsidRPr="00000000">
        <w:rPr>
          <w:rtl w:val="0"/>
        </w:rPr>
      </w:r>
    </w:p>
    <w:p w:rsidR="00000000" w:rsidDel="00000000" w:rsidP="00000000" w:rsidRDefault="00000000" w:rsidRPr="00000000" w14:paraId="00000009">
      <w:pPr>
        <w:ind w:firstLine="0"/>
        <w:jc w:val="center"/>
        <w:rPr>
          <w:b w:val="1"/>
          <w:highlight w:val="yellow"/>
        </w:rPr>
      </w:pPr>
      <w:r w:rsidDel="00000000" w:rsidR="00000000" w:rsidRPr="00000000">
        <w:rPr>
          <w:b w:val="1"/>
          <w:rtl w:val="0"/>
        </w:rPr>
        <w:t xml:space="preserve">ТЕСТ 2</w:t>
      </w:r>
      <w:r w:rsidDel="00000000" w:rsidR="00000000" w:rsidRPr="00000000">
        <w:rPr>
          <w:rtl w:val="0"/>
        </w:rPr>
      </w:r>
    </w:p>
    <w:p w:rsidR="00000000" w:rsidDel="00000000" w:rsidP="00000000" w:rsidRDefault="00000000" w:rsidRPr="00000000" w14:paraId="0000000A">
      <w:pPr>
        <w:jc w:val="center"/>
        <w:rPr>
          <w:b w:val="1"/>
          <w:i w:val="1"/>
          <w:highlight w:val="yellow"/>
        </w:rPr>
      </w:pPr>
      <w:r w:rsidDel="00000000" w:rsidR="00000000" w:rsidRPr="00000000">
        <w:rPr>
          <w:rtl w:val="0"/>
        </w:rPr>
      </w:r>
    </w:p>
    <w:p w:rsidR="00000000" w:rsidDel="00000000" w:rsidP="00000000" w:rsidRDefault="00000000" w:rsidRPr="00000000" w14:paraId="0000000B">
      <w:pPr>
        <w:jc w:val="center"/>
        <w:rPr>
          <w:b w:val="1"/>
          <w:i w:val="1"/>
          <w:highlight w:val="yellow"/>
        </w:rPr>
      </w:pPr>
      <w:r w:rsidDel="00000000" w:rsidR="00000000" w:rsidRPr="00000000">
        <w:rPr>
          <w:rtl w:val="0"/>
        </w:rPr>
      </w:r>
    </w:p>
    <w:p w:rsidR="00000000" w:rsidDel="00000000" w:rsidP="00000000" w:rsidRDefault="00000000" w:rsidRPr="00000000" w14:paraId="0000000C">
      <w:pPr>
        <w:jc w:val="right"/>
        <w:rPr>
          <w:b w:val="1"/>
        </w:rPr>
      </w:pPr>
      <w:r w:rsidDel="00000000" w:rsidR="00000000" w:rsidRPr="00000000">
        <w:rPr>
          <w:b w:val="1"/>
          <w:rtl w:val="0"/>
        </w:rPr>
        <w:t xml:space="preserve">Выполнили:</w:t>
      </w:r>
    </w:p>
    <w:p w:rsidR="00000000" w:rsidDel="00000000" w:rsidP="00000000" w:rsidRDefault="00000000" w:rsidRPr="00000000" w14:paraId="0000000D">
      <w:pPr>
        <w:jc w:val="right"/>
        <w:rPr/>
      </w:pPr>
      <w:r w:rsidDel="00000000" w:rsidR="00000000" w:rsidRPr="00000000">
        <w:rPr>
          <w:rtl w:val="0"/>
        </w:rPr>
        <w:t xml:space="preserve">Чу Ван Доан, студент группы N3347</w:t>
      </w:r>
    </w:p>
    <w:p w:rsidR="00000000" w:rsidDel="00000000" w:rsidP="00000000" w:rsidRDefault="00000000" w:rsidRPr="00000000" w14:paraId="0000000E">
      <w:pPr>
        <w:spacing w:before="120" w:line="288" w:lineRule="auto"/>
        <w:ind w:firstLine="0"/>
        <w:jc w:val="right"/>
        <w:rPr/>
      </w:pPr>
      <w:r w:rsidDel="00000000" w:rsidR="00000000" w:rsidRPr="00000000">
        <w:rPr>
          <w:rtl w:val="0"/>
        </w:rPr>
        <w:t xml:space="preserve">Нгуен Хань Ли, студент группы N3347</w:t>
      </w:r>
    </w:p>
    <w:p w:rsidR="00000000" w:rsidDel="00000000" w:rsidP="00000000" w:rsidRDefault="00000000" w:rsidRPr="00000000" w14:paraId="0000000F">
      <w:pPr>
        <w:spacing w:before="120" w:line="288" w:lineRule="auto"/>
        <w:ind w:firstLine="0"/>
        <w:jc w:val="right"/>
        <w:rPr/>
      </w:pPr>
      <w:r w:rsidDel="00000000" w:rsidR="00000000" w:rsidRPr="00000000">
        <w:rPr>
          <w:rtl w:val="0"/>
        </w:rPr>
        <w:t xml:space="preserve">Нгуен Тхе Вьет, студент группы N3347</w:t>
      </w:r>
    </w:p>
    <w:p w:rsidR="00000000" w:rsidDel="00000000" w:rsidP="00000000" w:rsidRDefault="00000000" w:rsidRPr="00000000" w14:paraId="00000010">
      <w:pPr>
        <w:spacing w:before="120" w:line="288" w:lineRule="auto"/>
        <w:ind w:firstLine="0"/>
        <w:jc w:val="center"/>
        <w:rPr/>
      </w:pPr>
      <w:r w:rsidDel="00000000" w:rsidR="00000000" w:rsidRPr="00000000">
        <w:rPr>
          <w:rtl w:val="0"/>
        </w:rPr>
      </w:r>
    </w:p>
    <w:p w:rsidR="00000000" w:rsidDel="00000000" w:rsidP="00000000" w:rsidRDefault="00000000" w:rsidRPr="00000000" w14:paraId="00000011">
      <w:pPr>
        <w:jc w:val="right"/>
        <w:rPr>
          <w:b w:val="1"/>
        </w:rPr>
      </w:pPr>
      <w:r w:rsidDel="00000000" w:rsidR="00000000" w:rsidRPr="00000000">
        <w:rPr>
          <w:b w:val="1"/>
          <w:rtl w:val="0"/>
        </w:rPr>
        <w:t xml:space="preserve">Проверил:</w:t>
      </w:r>
    </w:p>
    <w:p w:rsidR="00000000" w:rsidDel="00000000" w:rsidP="00000000" w:rsidRDefault="00000000" w:rsidRPr="00000000" w14:paraId="00000012">
      <w:pPr>
        <w:jc w:val="right"/>
        <w:rPr/>
      </w:pPr>
      <w:r w:rsidDel="00000000" w:rsidR="00000000" w:rsidRPr="00000000">
        <w:rPr>
          <w:rtl w:val="0"/>
        </w:rPr>
        <w:t xml:space="preserve">Чернов Роман Ильич</w:t>
      </w:r>
    </w:p>
    <w:p w:rsidR="00000000" w:rsidDel="00000000" w:rsidP="00000000" w:rsidRDefault="00000000" w:rsidRPr="00000000" w14:paraId="00000013">
      <w:pPr>
        <w:spacing w:before="240" w:line="240" w:lineRule="auto"/>
        <w:jc w:val="right"/>
        <w:rPr>
          <w:i w:val="1"/>
          <w:u w:val="single"/>
        </w:rPr>
      </w:pPr>
      <w:r w:rsidDel="00000000" w:rsidR="00000000" w:rsidRPr="00000000">
        <w:rPr>
          <w:i w:val="1"/>
          <w:u w:val="single"/>
          <w:rtl w:val="0"/>
        </w:rPr>
        <w:t xml:space="preserve">_______________________</w:t>
      </w:r>
    </w:p>
    <w:p w:rsidR="00000000" w:rsidDel="00000000" w:rsidP="00000000" w:rsidRDefault="00000000" w:rsidRPr="00000000" w14:paraId="00000014">
      <w:pPr>
        <w:ind w:left="7079" w:firstLine="0"/>
        <w:jc w:val="left"/>
        <w:rPr>
          <w:vertAlign w:val="superscript"/>
        </w:rPr>
      </w:pPr>
      <w:r w:rsidDel="00000000" w:rsidR="00000000" w:rsidRPr="00000000">
        <w:rPr>
          <w:vertAlign w:val="superscript"/>
          <w:rtl w:val="0"/>
        </w:rPr>
        <w:t xml:space="preserve">    (отметка о выполнении)</w:t>
      </w:r>
    </w:p>
    <w:p w:rsidR="00000000" w:rsidDel="00000000" w:rsidP="00000000" w:rsidRDefault="00000000" w:rsidRPr="00000000" w14:paraId="00000015">
      <w:pPr>
        <w:spacing w:before="120" w:line="240" w:lineRule="auto"/>
        <w:jc w:val="right"/>
        <w:rPr>
          <w:i w:val="1"/>
          <w:u w:val="single"/>
        </w:rPr>
      </w:pPr>
      <w:r w:rsidDel="00000000" w:rsidR="00000000" w:rsidRPr="00000000">
        <w:rPr>
          <w:i w:val="1"/>
          <w:u w:val="single"/>
          <w:rtl w:val="0"/>
        </w:rPr>
        <w:t xml:space="preserve">_______________________</w:t>
      </w:r>
    </w:p>
    <w:p w:rsidR="00000000" w:rsidDel="00000000" w:rsidP="00000000" w:rsidRDefault="00000000" w:rsidRPr="00000000" w14:paraId="00000016">
      <w:pPr>
        <w:ind w:left="7079" w:firstLine="707.0000000000005"/>
        <w:jc w:val="left"/>
        <w:rPr>
          <w:vertAlign w:val="superscript"/>
        </w:rPr>
      </w:pPr>
      <w:r w:rsidDel="00000000" w:rsidR="00000000" w:rsidRPr="00000000">
        <w:rPr>
          <w:vertAlign w:val="superscript"/>
          <w:rtl w:val="0"/>
        </w:rPr>
        <w:t xml:space="preserve">(подпись)</w:t>
      </w:r>
    </w:p>
    <w:p w:rsidR="00000000" w:rsidDel="00000000" w:rsidP="00000000" w:rsidRDefault="00000000" w:rsidRPr="00000000" w14:paraId="00000017">
      <w:pPr>
        <w:ind w:firstLine="0"/>
        <w:jc w:val="center"/>
        <w:rPr/>
      </w:pPr>
      <w:r w:rsidDel="00000000" w:rsidR="00000000" w:rsidRPr="00000000">
        <w:rPr>
          <w:rtl w:val="0"/>
        </w:rPr>
      </w:r>
    </w:p>
    <w:p w:rsidR="00000000" w:rsidDel="00000000" w:rsidP="00000000" w:rsidRDefault="00000000" w:rsidRPr="00000000" w14:paraId="00000018">
      <w:pPr>
        <w:ind w:firstLine="0"/>
        <w:jc w:val="center"/>
        <w:rPr/>
      </w:pPr>
      <w:r w:rsidDel="00000000" w:rsidR="00000000" w:rsidRPr="00000000">
        <w:rPr>
          <w:rtl w:val="0"/>
        </w:rPr>
      </w:r>
    </w:p>
    <w:p w:rsidR="00000000" w:rsidDel="00000000" w:rsidP="00000000" w:rsidRDefault="00000000" w:rsidRPr="00000000" w14:paraId="00000019">
      <w:pPr>
        <w:ind w:firstLine="0"/>
        <w:jc w:val="center"/>
        <w:rPr/>
      </w:pPr>
      <w:r w:rsidDel="00000000" w:rsidR="00000000" w:rsidRPr="00000000">
        <w:rPr>
          <w:rtl w:val="0"/>
        </w:rPr>
      </w:r>
    </w:p>
    <w:p w:rsidR="00000000" w:rsidDel="00000000" w:rsidP="00000000" w:rsidRDefault="00000000" w:rsidRPr="00000000" w14:paraId="0000001A">
      <w:pPr>
        <w:ind w:firstLine="0"/>
        <w:jc w:val="center"/>
        <w:rPr/>
      </w:pPr>
      <w:r w:rsidDel="00000000" w:rsidR="00000000" w:rsidRPr="00000000">
        <w:rPr>
          <w:rtl w:val="0"/>
        </w:rPr>
      </w:r>
    </w:p>
    <w:p w:rsidR="00000000" w:rsidDel="00000000" w:rsidP="00000000" w:rsidRDefault="00000000" w:rsidRPr="00000000" w14:paraId="0000001B">
      <w:pPr>
        <w:ind w:firstLine="0"/>
        <w:jc w:val="center"/>
        <w:rPr/>
      </w:pPr>
      <w:r w:rsidDel="00000000" w:rsidR="00000000" w:rsidRPr="00000000">
        <w:rPr>
          <w:rtl w:val="0"/>
        </w:rPr>
      </w:r>
    </w:p>
    <w:p w:rsidR="00000000" w:rsidDel="00000000" w:rsidP="00000000" w:rsidRDefault="00000000" w:rsidRPr="00000000" w14:paraId="0000001C">
      <w:pPr>
        <w:ind w:firstLine="0"/>
        <w:jc w:val="center"/>
        <w:rPr/>
      </w:pPr>
      <w:r w:rsidDel="00000000" w:rsidR="00000000" w:rsidRPr="00000000">
        <w:rPr>
          <w:rtl w:val="0"/>
        </w:rPr>
      </w:r>
    </w:p>
    <w:p w:rsidR="00000000" w:rsidDel="00000000" w:rsidP="00000000" w:rsidRDefault="00000000" w:rsidRPr="00000000" w14:paraId="0000001D">
      <w:pPr>
        <w:ind w:firstLine="0"/>
        <w:jc w:val="left"/>
        <w:rPr/>
      </w:pPr>
      <w:r w:rsidDel="00000000" w:rsidR="00000000" w:rsidRPr="00000000">
        <w:rPr>
          <w:rtl w:val="0"/>
        </w:rPr>
      </w:r>
    </w:p>
    <w:p w:rsidR="00000000" w:rsidDel="00000000" w:rsidP="00000000" w:rsidRDefault="00000000" w:rsidRPr="00000000" w14:paraId="0000001E">
      <w:pPr>
        <w:ind w:firstLine="0"/>
        <w:jc w:val="left"/>
        <w:rPr/>
      </w:pPr>
      <w:r w:rsidDel="00000000" w:rsidR="00000000" w:rsidRPr="00000000">
        <w:rPr>
          <w:rtl w:val="0"/>
        </w:rPr>
      </w:r>
    </w:p>
    <w:p w:rsidR="00000000" w:rsidDel="00000000" w:rsidP="00000000" w:rsidRDefault="00000000" w:rsidRPr="00000000" w14:paraId="0000001F">
      <w:pPr>
        <w:ind w:firstLine="0"/>
        <w:jc w:val="center"/>
        <w:rPr/>
      </w:pPr>
      <w:r w:rsidDel="00000000" w:rsidR="00000000" w:rsidRPr="00000000">
        <w:rPr>
          <w:rtl w:val="0"/>
        </w:rPr>
      </w:r>
    </w:p>
    <w:p w:rsidR="00000000" w:rsidDel="00000000" w:rsidP="00000000" w:rsidRDefault="00000000" w:rsidRPr="00000000" w14:paraId="00000020">
      <w:pPr>
        <w:ind w:firstLine="0"/>
        <w:jc w:val="center"/>
        <w:rPr/>
      </w:pPr>
      <w:r w:rsidDel="00000000" w:rsidR="00000000" w:rsidRPr="00000000">
        <w:rPr>
          <w:rtl w:val="0"/>
        </w:rPr>
        <w:t xml:space="preserve">Санкт-Петербург</w:t>
      </w:r>
    </w:p>
    <w:p w:rsidR="00000000" w:rsidDel="00000000" w:rsidP="00000000" w:rsidRDefault="00000000" w:rsidRPr="00000000" w14:paraId="00000021">
      <w:pPr>
        <w:ind w:firstLine="0"/>
        <w:jc w:val="center"/>
        <w:rPr/>
      </w:pPr>
      <w:r w:rsidDel="00000000" w:rsidR="00000000" w:rsidRPr="00000000">
        <w:rPr>
          <w:rtl w:val="0"/>
        </w:rPr>
        <w:t xml:space="preserve">2024 г.</w:t>
      </w:r>
    </w:p>
    <w:p w:rsidR="00000000" w:rsidDel="00000000" w:rsidP="00000000" w:rsidRDefault="00000000" w:rsidRPr="00000000" w14:paraId="00000022">
      <w:pPr>
        <w:shd w:fill="ffffff" w:val="clear"/>
        <w:spacing w:after="160" w:lineRule="auto"/>
        <w:ind w:left="-566" w:firstLine="135"/>
        <w:jc w:val="center"/>
        <w:rPr>
          <w:b w:val="1"/>
        </w:rPr>
      </w:pPr>
      <w:r w:rsidDel="00000000" w:rsidR="00000000" w:rsidRPr="00000000">
        <w:rPr>
          <w:b w:val="1"/>
          <w:rtl w:val="0"/>
        </w:rPr>
        <w:t xml:space="preserve">СОДЕРЖАНИЕ</w:t>
      </w:r>
    </w:p>
    <w:p w:rsidR="00000000" w:rsidDel="00000000" w:rsidP="00000000" w:rsidRDefault="00000000" w:rsidRPr="00000000" w14:paraId="00000023">
      <w:pPr>
        <w:shd w:fill="ffffff" w:val="clear"/>
        <w:spacing w:after="160" w:lineRule="auto"/>
        <w:ind w:left="-566" w:firstLine="135"/>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ind w:firstLine="0"/>
            <w:jc w:val="left"/>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79tl6oqstht2">
            <w:r w:rsidDel="00000000" w:rsidR="00000000" w:rsidRPr="00000000">
              <w:rPr>
                <w:color w:val="000000"/>
                <w:u w:val="none"/>
                <w:rtl w:val="0"/>
              </w:rPr>
              <w:t xml:space="preserve">1. Теорема Котельникова</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firstLine="0"/>
            <w:jc w:val="left"/>
            <w:rPr>
              <w:color w:val="000000"/>
              <w:u w:val="none"/>
            </w:rPr>
          </w:pPr>
          <w:hyperlink w:anchor="_heading=h.5p2mwqmyiukw">
            <w:r w:rsidDel="00000000" w:rsidR="00000000" w:rsidRPr="00000000">
              <w:rPr>
                <w:color w:val="000000"/>
                <w:u w:val="none"/>
                <w:rtl w:val="0"/>
              </w:rPr>
              <w:t xml:space="preserve">2. Теорема Парсеваля</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firstLine="0"/>
            <w:jc w:val="left"/>
            <w:rPr>
              <w:color w:val="000000"/>
              <w:u w:val="none"/>
            </w:rPr>
          </w:pPr>
          <w:hyperlink w:anchor="_heading=h.6j76klhn3111">
            <w:r w:rsidDel="00000000" w:rsidR="00000000" w:rsidRPr="00000000">
              <w:rPr>
                <w:color w:val="000000"/>
                <w:u w:val="none"/>
                <w:rtl w:val="0"/>
              </w:rPr>
              <w:t xml:space="preserve">3. Преобразование Фурье</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firstLine="0"/>
            <w:jc w:val="left"/>
            <w:rPr>
              <w:color w:val="000000"/>
              <w:u w:val="none"/>
            </w:rPr>
          </w:pPr>
          <w:hyperlink w:anchor="_heading=h.j8848sfwjatj">
            <w:r w:rsidDel="00000000" w:rsidR="00000000" w:rsidRPr="00000000">
              <w:rPr>
                <w:color w:val="000000"/>
                <w:u w:val="none"/>
                <w:rtl w:val="0"/>
              </w:rPr>
              <w:t xml:space="preserve">4. Теорема Найквиста</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firstLine="0"/>
            <w:jc w:val="left"/>
            <w:rPr>
              <w:color w:val="000000"/>
              <w:u w:val="none"/>
            </w:rPr>
          </w:pPr>
          <w:hyperlink w:anchor="_heading=h.flti5q9lx553">
            <w:r w:rsidDel="00000000" w:rsidR="00000000" w:rsidRPr="00000000">
              <w:rPr>
                <w:color w:val="000000"/>
                <w:u w:val="none"/>
                <w:rtl w:val="0"/>
              </w:rPr>
              <w:t xml:space="preserve">5. Шумы в электронных схемах</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firstLine="0"/>
            <w:jc w:val="left"/>
            <w:rPr>
              <w:color w:val="000000"/>
              <w:u w:val="none"/>
            </w:rPr>
          </w:pPr>
          <w:hyperlink w:anchor="_heading=h.girug4ktg2at">
            <w:r w:rsidDel="00000000" w:rsidR="00000000" w:rsidRPr="00000000">
              <w:rPr>
                <w:color w:val="000000"/>
                <w:u w:val="none"/>
                <w:rtl w:val="0"/>
              </w:rPr>
              <w:t xml:space="preserve">6. Схема "эмиттерный повторитель"</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firstLine="0"/>
            <w:jc w:val="left"/>
            <w:rPr>
              <w:color w:val="000000"/>
              <w:u w:val="none"/>
            </w:rPr>
          </w:pPr>
          <w:hyperlink w:anchor="_heading=h.ezmotn36rkz1">
            <w:r w:rsidDel="00000000" w:rsidR="00000000" w:rsidRPr="00000000">
              <w:rPr>
                <w:color w:val="000000"/>
                <w:u w:val="none"/>
                <w:rtl w:val="0"/>
              </w:rPr>
              <w:t xml:space="preserve">7. Схема "токовое зеркало Уилсона"</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hd w:fill="ffffff" w:val="clear"/>
        <w:spacing w:after="160" w:lineRule="auto"/>
        <w:ind w:left="-566" w:firstLine="135"/>
        <w:jc w:val="left"/>
        <w:rPr/>
      </w:pPr>
      <w:r w:rsidDel="00000000" w:rsidR="00000000" w:rsidRPr="00000000">
        <w:rPr>
          <w:rtl w:val="0"/>
        </w:rPr>
      </w:r>
    </w:p>
    <w:p w:rsidR="00000000" w:rsidDel="00000000" w:rsidP="00000000" w:rsidRDefault="00000000" w:rsidRPr="00000000" w14:paraId="0000002C">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2D">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2E">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2F">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30">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31">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32">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33">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34">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35">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36">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37">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38">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39">
      <w:pPr>
        <w:shd w:fill="ffffff" w:val="clear"/>
        <w:spacing w:after="160" w:lineRule="auto"/>
        <w:ind w:left="-566" w:firstLine="135"/>
        <w:jc w:val="left"/>
        <w:rPr>
          <w:b w:val="1"/>
        </w:rPr>
      </w:pPr>
      <w:r w:rsidDel="00000000" w:rsidR="00000000" w:rsidRPr="00000000">
        <w:rPr>
          <w:rtl w:val="0"/>
        </w:rPr>
      </w:r>
    </w:p>
    <w:p w:rsidR="00000000" w:rsidDel="00000000" w:rsidP="00000000" w:rsidRDefault="00000000" w:rsidRPr="00000000" w14:paraId="0000003A">
      <w:pPr>
        <w:shd w:fill="ffffff" w:val="clear"/>
        <w:spacing w:after="160" w:lineRule="auto"/>
        <w:ind w:left="-566" w:firstLine="135"/>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numPr>
          <w:ilvl w:val="0"/>
          <w:numId w:val="5"/>
        </w:numPr>
        <w:shd w:fill="ffffff" w:val="clear"/>
        <w:spacing w:after="160" w:line="360" w:lineRule="auto"/>
        <w:ind w:left="720" w:hanging="360"/>
        <w:jc w:val="left"/>
        <w:rPr/>
      </w:pPr>
      <w:bookmarkStart w:colFirst="0" w:colLast="0" w:name="_heading=h.79tl6oqstht2" w:id="0"/>
      <w:bookmarkEnd w:id="0"/>
      <w:r w:rsidDel="00000000" w:rsidR="00000000" w:rsidRPr="00000000">
        <w:rPr>
          <w:rtl w:val="0"/>
        </w:rPr>
        <w:t xml:space="preserve">Теорема Котельникова</w:t>
      </w:r>
    </w:p>
    <w:p w:rsidR="00000000" w:rsidDel="00000000" w:rsidP="00000000" w:rsidRDefault="00000000" w:rsidRPr="00000000" w14:paraId="0000003C">
      <w:pPr>
        <w:spacing w:after="240" w:before="240" w:lineRule="auto"/>
        <w:ind w:firstLine="0"/>
        <w:rPr/>
      </w:pPr>
      <w:r w:rsidDel="00000000" w:rsidR="00000000" w:rsidRPr="00000000">
        <w:rPr>
          <w:rtl w:val="0"/>
        </w:rPr>
        <w:t xml:space="preserve">Теорема Котельникова, также известная как теорема о дискретизации, является важным результатом в теории обработки сигналов и схемотехнике. Она определяет условия, при которых непрерывный сигнал может быть точно восстановлен из его дискретных значений.</w:t>
      </w:r>
    </w:p>
    <w:p w:rsidR="00000000" w:rsidDel="00000000" w:rsidP="00000000" w:rsidRDefault="00000000" w:rsidRPr="00000000" w14:paraId="0000003D">
      <w:pPr>
        <w:spacing w:after="240" w:before="240" w:lineRule="auto"/>
        <w:ind w:firstLine="0"/>
        <w:rPr/>
      </w:pPr>
      <w:r w:rsidDel="00000000" w:rsidR="00000000" w:rsidRPr="00000000">
        <w:rPr>
          <w:rtl w:val="0"/>
        </w:rPr>
        <w:t xml:space="preserve">Согласно теореме Котельникова, для того чтобы непрерывный сигнал можно было восстановить из дискретных отсчетов без потери информации, необходимо, чтобы частота дискретизации была как минимум в два раза больше частоты самого сигнала. Это условие является основой для передачи и обработки звуковых и видео сигналов в цифровом формате</w:t>
      </w:r>
    </w:p>
    <w:p w:rsidR="00000000" w:rsidDel="00000000" w:rsidP="00000000" w:rsidRDefault="00000000" w:rsidRPr="00000000" w14:paraId="0000003E">
      <w:pPr>
        <w:spacing w:after="240" w:before="240" w:lineRule="auto"/>
        <w:ind w:firstLine="0"/>
        <w:rPr>
          <w:b w:val="1"/>
        </w:rPr>
      </w:pPr>
      <w:r w:rsidDel="00000000" w:rsidR="00000000" w:rsidRPr="00000000">
        <w:rPr>
          <w:b w:val="1"/>
          <w:rtl w:val="0"/>
        </w:rPr>
        <w:t xml:space="preserve">Теорема Котельникова</w:t>
      </w:r>
    </w:p>
    <w:p w:rsidR="00000000" w:rsidDel="00000000" w:rsidP="00000000" w:rsidRDefault="00000000" w:rsidRPr="00000000" w14:paraId="0000003F">
      <w:pPr>
        <w:spacing w:after="240" w:before="240" w:lineRule="auto"/>
        <w:ind w:firstLine="0"/>
        <w:rPr/>
      </w:pPr>
      <w:sdt>
        <w:sdtPr>
          <w:tag w:val="goog_rdk_0"/>
        </w:sdtPr>
        <w:sdtContent>
          <w:r w:rsidDel="00000000" w:rsidR="00000000" w:rsidRPr="00000000">
            <w:rPr>
              <w:rFonts w:ascii="Gungsuh" w:cs="Gungsuh" w:eastAsia="Gungsuh" w:hAnsi="Gungsuh"/>
              <w:rtl w:val="0"/>
            </w:rPr>
            <w:t xml:space="preserve">Её определение следующее: непрерывный сигнал s(t), который ограничен по спектру частотой fв, определяется совокупностью мгновенных значений (отсчётов) s(tк) в моменты времени tк = k . ∆t, отстоящие друг от друга на временной интервал.</w:t>
          </w:r>
        </w:sdtContent>
      </w:sdt>
    </w:p>
    <w:p w:rsidR="00000000" w:rsidDel="00000000" w:rsidP="00000000" w:rsidRDefault="00000000" w:rsidRPr="00000000" w14:paraId="00000040">
      <w:pPr>
        <w:spacing w:after="240" w:before="240" w:lineRule="auto"/>
        <w:ind w:firstLine="0"/>
        <w:rPr/>
      </w:pPr>
      <w:r w:rsidDel="00000000" w:rsidR="00000000" w:rsidRPr="00000000">
        <w:rPr/>
        <w:drawing>
          <wp:inline distB="114300" distT="114300" distL="114300" distR="114300">
            <wp:extent cx="5940115" cy="711200"/>
            <wp:effectExtent b="0" l="0" r="0" t="0"/>
            <wp:docPr id="163125161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0115"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firstLine="0"/>
        <w:rPr/>
      </w:pPr>
      <w:r w:rsidDel="00000000" w:rsidR="00000000" w:rsidRPr="00000000">
        <w:rPr>
          <w:rtl w:val="0"/>
        </w:rPr>
        <w:t xml:space="preserve">Формула теоремыФормула периода дискретизации</w:t>
      </w:r>
    </w:p>
    <w:p w:rsidR="00000000" w:rsidDel="00000000" w:rsidP="00000000" w:rsidRDefault="00000000" w:rsidRPr="00000000" w14:paraId="00000042">
      <w:pPr>
        <w:spacing w:after="240" w:before="240" w:lineRule="auto"/>
        <w:ind w:firstLine="0"/>
        <w:rPr/>
      </w:pPr>
      <w:r w:rsidDel="00000000" w:rsidR="00000000" w:rsidRPr="00000000">
        <w:rPr/>
        <w:drawing>
          <wp:inline distB="114300" distT="114300" distL="114300" distR="114300">
            <wp:extent cx="5940115" cy="355600"/>
            <wp:effectExtent b="0" l="0" r="0" t="0"/>
            <wp:docPr id="163125160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0115"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firstLine="0"/>
        <w:rPr/>
      </w:pPr>
      <w:r w:rsidDel="00000000" w:rsidR="00000000" w:rsidRPr="00000000">
        <w:rPr>
          <w:rtl w:val="0"/>
        </w:rPr>
        <w:t xml:space="preserve">То есть это означает, что периодичность, с которой мы должны измерять наш АС, зависит от параметров той его составляющей, что имеет максимальную частоту. При этом выборка осуществляется с периодичностью не меньше чем в два раза, превышающей частоту fв.</w:t>
      </w:r>
    </w:p>
    <w:p w:rsidR="00000000" w:rsidDel="00000000" w:rsidP="00000000" w:rsidRDefault="00000000" w:rsidRPr="00000000" w14:paraId="00000044">
      <w:pPr>
        <w:spacing w:after="240" w:before="240" w:lineRule="auto"/>
        <w:ind w:firstLine="0"/>
        <w:rPr>
          <w:b w:val="1"/>
        </w:rPr>
      </w:pPr>
      <w:r w:rsidDel="00000000" w:rsidR="00000000" w:rsidRPr="00000000">
        <w:rPr>
          <w:b w:val="1"/>
          <w:rtl w:val="0"/>
        </w:rPr>
        <w:t xml:space="preserve">Применение в схемотехнике</w:t>
      </w:r>
    </w:p>
    <w:p w:rsidR="00000000" w:rsidDel="00000000" w:rsidP="00000000" w:rsidRDefault="00000000" w:rsidRPr="00000000" w14:paraId="00000045">
      <w:pPr>
        <w:spacing w:after="240" w:before="240" w:lineRule="auto"/>
        <w:ind w:firstLine="0"/>
        <w:rPr/>
      </w:pPr>
      <w:r w:rsidDel="00000000" w:rsidR="00000000" w:rsidRPr="00000000">
        <w:rPr>
          <w:rtl w:val="0"/>
        </w:rPr>
        <w:t xml:space="preserve">В схемотехнике теорема Котельникова применяется при проектировании устройств, занимающихся аналогово-цифровым преобразованием. Например, в аудиосистемах и видеокамерах важно правильно выбирать частоту дискретизации, чтобы обеспечить качество и точность обработки сигнала. Если частота дискретизации ниже рекомендованной, то это может привести к искажению или потере важной информации, что критично в профессиональных приложениях.</w:t>
      </w:r>
    </w:p>
    <w:p w:rsidR="00000000" w:rsidDel="00000000" w:rsidP="00000000" w:rsidRDefault="00000000" w:rsidRPr="00000000" w14:paraId="00000046">
      <w:pPr>
        <w:spacing w:after="240" w:before="240" w:lineRule="auto"/>
        <w:ind w:firstLine="0"/>
        <w:rPr>
          <w:b w:val="1"/>
        </w:rPr>
      </w:pPr>
      <w:r w:rsidDel="00000000" w:rsidR="00000000" w:rsidRPr="00000000">
        <w:rPr>
          <w:b w:val="1"/>
        </w:rPr>
        <w:drawing>
          <wp:inline distB="114300" distT="114300" distL="114300" distR="114300">
            <wp:extent cx="5940115" cy="4064000"/>
            <wp:effectExtent b="0" l="0" r="0" t="0"/>
            <wp:docPr id="163125159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011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firstLine="0"/>
        <w:rPr>
          <w:b w:val="1"/>
        </w:rPr>
      </w:pPr>
      <w:r w:rsidDel="00000000" w:rsidR="00000000" w:rsidRPr="00000000">
        <w:rPr>
          <w:b w:val="1"/>
          <w:rtl w:val="0"/>
        </w:rPr>
        <w:t xml:space="preserve">Примеры использования</w:t>
      </w:r>
    </w:p>
    <w:p w:rsidR="00000000" w:rsidDel="00000000" w:rsidP="00000000" w:rsidRDefault="00000000" w:rsidRPr="00000000" w14:paraId="00000048">
      <w:pPr>
        <w:spacing w:after="240" w:before="240" w:lineRule="auto"/>
        <w:ind w:firstLine="0"/>
        <w:rPr/>
      </w:pPr>
      <w:r w:rsidDel="00000000" w:rsidR="00000000" w:rsidRPr="00000000">
        <w:rPr>
          <w:rtl w:val="0"/>
        </w:rPr>
        <w:t xml:space="preserve">Компакт-диски (CD) используют частоту дискретизации 44,1 кГц, что позволяет адекватно воспроизводить звуковой диапазон до 20 кГц, соответствуя требованиям теоремы Котельникова. В цифровом видео, например, выбираются частоты, соответствующие требованиям к качеству изображения и движению, что также основывается на принципах этой теоремы</w:t>
      </w:r>
    </w:p>
    <w:p w:rsidR="00000000" w:rsidDel="00000000" w:rsidP="00000000" w:rsidRDefault="00000000" w:rsidRPr="00000000" w14:paraId="00000049">
      <w:pPr>
        <w:spacing w:after="240" w:before="240" w:lineRule="auto"/>
        <w:ind w:firstLine="0"/>
        <w:rPr/>
      </w:pPr>
      <w:r w:rsidDel="00000000" w:rsidR="00000000" w:rsidRPr="00000000">
        <w:rPr/>
        <w:drawing>
          <wp:inline distB="114300" distT="114300" distL="114300" distR="114300">
            <wp:extent cx="5940115" cy="5511800"/>
            <wp:effectExtent b="0" l="0" r="0" t="0"/>
            <wp:docPr id="163125159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0115"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firstLine="0"/>
        <w:rPr/>
      </w:pPr>
      <w:r w:rsidDel="00000000" w:rsidR="00000000" w:rsidRPr="00000000">
        <w:rPr/>
        <w:drawing>
          <wp:inline distB="114300" distT="114300" distL="114300" distR="114300">
            <wp:extent cx="5940115" cy="3606800"/>
            <wp:effectExtent b="0" l="0" r="0" t="0"/>
            <wp:docPr id="163125160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011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ind w:firstLine="0"/>
        <w:rPr/>
      </w:pPr>
      <w:r w:rsidDel="00000000" w:rsidR="00000000" w:rsidRPr="00000000">
        <w:rPr/>
        <w:drawing>
          <wp:inline distB="114300" distT="114300" distL="114300" distR="114300">
            <wp:extent cx="5940115" cy="4445000"/>
            <wp:effectExtent b="0" l="0" r="0" t="0"/>
            <wp:docPr id="163125159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0115"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ind w:firstLine="0"/>
        <w:rPr/>
      </w:pPr>
      <w:r w:rsidDel="00000000" w:rsidR="00000000" w:rsidRPr="00000000">
        <w:rPr/>
        <w:drawing>
          <wp:inline distB="114300" distT="114300" distL="114300" distR="114300">
            <wp:extent cx="5940115" cy="1651000"/>
            <wp:effectExtent b="0" l="0" r="0" t="0"/>
            <wp:docPr id="163125161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0115"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ind w:firstLine="0"/>
        <w:rPr/>
      </w:pPr>
      <w:r w:rsidDel="00000000" w:rsidR="00000000" w:rsidRPr="00000000">
        <w:rPr/>
        <w:drawing>
          <wp:inline distB="114300" distT="114300" distL="114300" distR="114300">
            <wp:extent cx="5940115" cy="4826000"/>
            <wp:effectExtent b="0" l="0" r="0" t="0"/>
            <wp:docPr id="163125161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0115"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firstLine="0"/>
        <w:rPr/>
      </w:pPr>
      <w:r w:rsidDel="00000000" w:rsidR="00000000" w:rsidRPr="00000000">
        <w:rPr/>
        <w:drawing>
          <wp:inline distB="114300" distT="114300" distL="114300" distR="114300">
            <wp:extent cx="5940115" cy="5499100"/>
            <wp:effectExtent b="0" l="0" r="0" t="0"/>
            <wp:docPr id="163125160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0115"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ind w:firstLine="0"/>
        <w:rPr/>
      </w:pPr>
      <w:r w:rsidDel="00000000" w:rsidR="00000000" w:rsidRPr="00000000">
        <w:rPr>
          <w:rtl w:val="0"/>
        </w:rPr>
      </w:r>
    </w:p>
    <w:p w:rsidR="00000000" w:rsidDel="00000000" w:rsidP="00000000" w:rsidRDefault="00000000" w:rsidRPr="00000000" w14:paraId="00000050">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numPr>
          <w:ilvl w:val="0"/>
          <w:numId w:val="5"/>
        </w:numPr>
        <w:shd w:fill="ffffff" w:val="clear"/>
        <w:spacing w:after="160" w:line="360" w:lineRule="auto"/>
        <w:ind w:left="720" w:hanging="360"/>
        <w:jc w:val="left"/>
        <w:rPr/>
      </w:pPr>
      <w:bookmarkStart w:colFirst="0" w:colLast="0" w:name="_heading=h.5p2mwqmyiukw" w:id="1"/>
      <w:bookmarkEnd w:id="1"/>
      <w:r w:rsidDel="00000000" w:rsidR="00000000" w:rsidRPr="00000000">
        <w:rPr>
          <w:rtl w:val="0"/>
        </w:rPr>
        <w:t xml:space="preserve">Теорема Парсеваля</w:t>
      </w:r>
    </w:p>
    <w:p w:rsidR="00000000" w:rsidDel="00000000" w:rsidP="00000000" w:rsidRDefault="00000000" w:rsidRPr="00000000" w14:paraId="00000052">
      <w:pPr>
        <w:spacing w:after="240" w:before="240" w:lineRule="auto"/>
        <w:ind w:firstLine="0"/>
        <w:rPr/>
      </w:pPr>
      <w:r w:rsidDel="00000000" w:rsidR="00000000" w:rsidRPr="00000000">
        <w:rPr>
          <w:rtl w:val="0"/>
        </w:rPr>
        <w:t xml:space="preserve">Định lý Parseval là một nguyên tắc quan trọng trong lý thuyết tín hiệu và thiết kế mạch, phản ánh mối quan hệ giữa tín hiệu miền thời gian và biểu diễn miền tần số của chúng. Định lý này cung cấp cơ sở cho việc phân tích và xử lý tín hiệu, cho phép chúng ta hiểu năng lượng tín hiệu được phân bổ như thế nào trên các tần số khác nhau.</w:t>
      </w:r>
    </w:p>
    <w:p w:rsidR="00000000" w:rsidDel="00000000" w:rsidP="00000000" w:rsidRDefault="00000000" w:rsidRPr="00000000" w14:paraId="00000053">
      <w:pPr>
        <w:spacing w:after="240" w:before="240" w:lineRule="auto"/>
        <w:ind w:firstLine="0"/>
        <w:rPr>
          <w:b w:val="1"/>
        </w:rPr>
      </w:pPr>
      <w:r w:rsidDel="00000000" w:rsidR="00000000" w:rsidRPr="00000000">
        <w:rPr>
          <w:b w:val="1"/>
          <w:rtl w:val="0"/>
        </w:rPr>
        <w:t xml:space="preserve">Основные положения теоремы Парсеваля</w:t>
      </w:r>
    </w:p>
    <w:p w:rsidR="00000000" w:rsidDel="00000000" w:rsidP="00000000" w:rsidRDefault="00000000" w:rsidRPr="00000000" w14:paraId="00000054">
      <w:pPr>
        <w:spacing w:after="240" w:before="240" w:lineRule="auto"/>
        <w:ind w:firstLine="0"/>
        <w:rPr>
          <w:b w:val="1"/>
        </w:rPr>
      </w:pPr>
      <w:r w:rsidDel="00000000" w:rsidR="00000000" w:rsidRPr="00000000">
        <w:rPr>
          <w:b w:val="1"/>
        </w:rPr>
        <w:drawing>
          <wp:inline distB="114300" distT="114300" distL="114300" distR="114300">
            <wp:extent cx="5940115" cy="2260600"/>
            <wp:effectExtent b="0" l="0" r="0" t="0"/>
            <wp:docPr id="163125159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011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firstLine="0"/>
        <w:rPr>
          <w:b w:val="1"/>
        </w:rPr>
      </w:pPr>
      <w:r w:rsidDel="00000000" w:rsidR="00000000" w:rsidRPr="00000000">
        <w:rPr>
          <w:b w:val="1"/>
          <w:rtl w:val="0"/>
        </w:rPr>
        <w:t xml:space="preserve">Применение в схемотехнике</w:t>
      </w:r>
    </w:p>
    <w:p w:rsidR="00000000" w:rsidDel="00000000" w:rsidP="00000000" w:rsidRDefault="00000000" w:rsidRPr="00000000" w14:paraId="00000056">
      <w:pPr>
        <w:spacing w:after="240" w:before="240" w:lineRule="auto"/>
        <w:ind w:firstLine="0"/>
        <w:rPr/>
      </w:pPr>
      <w:r w:rsidDel="00000000" w:rsidR="00000000" w:rsidRPr="00000000">
        <w:rPr>
          <w:rtl w:val="0"/>
        </w:rPr>
        <w:t xml:space="preserve">В схемотехнике теорема Парсеваля применяется для проектирования и анализа различных систем обработки сигналов, таких как фильтры, модуляторы и демодуляторы. Например, при разработке фильтров важно знать, какая часть энергии сигнала сосредоточена в определенной частотной области. Это помогает инженерам выбирать параметры фильтра так, чтобы максимизировать полезный сигнал и минимизировать шум.</w:t>
      </w:r>
    </w:p>
    <w:p w:rsidR="00000000" w:rsidDel="00000000" w:rsidP="00000000" w:rsidRDefault="00000000" w:rsidRPr="00000000" w14:paraId="00000057">
      <w:pPr>
        <w:spacing w:after="240" w:before="240" w:lineRule="auto"/>
        <w:ind w:firstLine="0"/>
        <w:rPr/>
      </w:pPr>
      <w:r w:rsidDel="00000000" w:rsidR="00000000" w:rsidRPr="00000000">
        <w:rPr>
          <w:rtl w:val="0"/>
        </w:rPr>
      </w:r>
    </w:p>
    <w:p w:rsidR="00000000" w:rsidDel="00000000" w:rsidP="00000000" w:rsidRDefault="00000000" w:rsidRPr="00000000" w14:paraId="00000058">
      <w:pPr>
        <w:spacing w:after="240" w:before="240" w:lineRule="auto"/>
        <w:ind w:firstLine="0"/>
        <w:rPr/>
      </w:pPr>
      <w:r w:rsidDel="00000000" w:rsidR="00000000" w:rsidRPr="00000000">
        <w:rPr>
          <w:rtl w:val="0"/>
        </w:rPr>
        <w:t xml:space="preserve">Под теоремой Парсеваля обычно понимают унитарность преобразования Фурье. То есть сумма (или интеграл) квадрата функции равна сумме (или интегралу) квадрата результата преобразования. Следует заметить, что общий вид теоремы Парсеваля часто называют Теоремой Планшереля или Обобщенной формулой Рэлея. Теорема была доказана для рядов Марком-Антуаном Парсевалем в 1799 году и была позднее применена к рядам Фурье.</w:t>
      </w:r>
    </w:p>
    <w:p w:rsidR="00000000" w:rsidDel="00000000" w:rsidP="00000000" w:rsidRDefault="00000000" w:rsidRPr="00000000" w14:paraId="00000059">
      <w:pPr>
        <w:spacing w:after="240" w:before="240" w:lineRule="auto"/>
        <w:ind w:firstLine="0"/>
        <w:rPr/>
      </w:pPr>
      <w:r w:rsidDel="00000000" w:rsidR="00000000" w:rsidRPr="00000000">
        <w:rPr>
          <w:rtl w:val="0"/>
        </w:rPr>
        <w:t xml:space="preserve">Запись теоремы имеет вид</w:t>
      </w:r>
    </w:p>
    <w:p w:rsidR="00000000" w:rsidDel="00000000" w:rsidP="00000000" w:rsidRDefault="00000000" w:rsidRPr="00000000" w14:paraId="0000005A">
      <w:pPr>
        <w:spacing w:after="240" w:before="240" w:lineRule="auto"/>
        <w:ind w:firstLine="0"/>
        <w:rPr/>
      </w:pPr>
      <w:r w:rsidDel="00000000" w:rsidR="00000000" w:rsidRPr="00000000">
        <w:rPr/>
        <w:drawing>
          <wp:inline distB="114300" distT="114300" distL="114300" distR="114300">
            <wp:extent cx="3467100" cy="933450"/>
            <wp:effectExtent b="0" l="0" r="0" t="0"/>
            <wp:docPr id="163125161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4671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firstLine="0"/>
        <w:rPr/>
      </w:pPr>
      <w:r w:rsidDel="00000000" w:rsidR="00000000" w:rsidRPr="00000000">
        <w:rPr/>
        <w:drawing>
          <wp:inline distB="114300" distT="114300" distL="114300" distR="114300">
            <wp:extent cx="5940115" cy="2679700"/>
            <wp:effectExtent b="0" l="0" r="0" t="0"/>
            <wp:docPr id="163125159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011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ind w:firstLine="0"/>
        <w:rPr/>
      </w:pPr>
      <w:r w:rsidDel="00000000" w:rsidR="00000000" w:rsidRPr="00000000">
        <w:rPr/>
        <w:drawing>
          <wp:inline distB="114300" distT="114300" distL="114300" distR="114300">
            <wp:extent cx="5940115" cy="3848100"/>
            <wp:effectExtent b="0" l="0" r="0" t="0"/>
            <wp:docPr id="163125160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011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numPr>
          <w:ilvl w:val="0"/>
          <w:numId w:val="5"/>
        </w:numPr>
        <w:shd w:fill="ffffff" w:val="clear"/>
        <w:spacing w:after="160" w:line="360" w:lineRule="auto"/>
        <w:ind w:left="720" w:hanging="360"/>
        <w:jc w:val="left"/>
        <w:rPr/>
      </w:pPr>
      <w:bookmarkStart w:colFirst="0" w:colLast="0" w:name="_heading=h.6j76klhn3111" w:id="2"/>
      <w:bookmarkEnd w:id="2"/>
      <w:r w:rsidDel="00000000" w:rsidR="00000000" w:rsidRPr="00000000">
        <w:rPr>
          <w:rtl w:val="0"/>
        </w:rPr>
        <w:t xml:space="preserve">Преобразование Фурье</w:t>
      </w:r>
    </w:p>
    <w:p w:rsidR="00000000" w:rsidDel="00000000" w:rsidP="00000000" w:rsidRDefault="00000000" w:rsidRPr="00000000" w14:paraId="00000060">
      <w:pPr>
        <w:pStyle w:val="Heading2"/>
        <w:shd w:fill="ffffff" w:val="clear"/>
        <w:spacing w:after="160" w:line="360" w:lineRule="auto"/>
        <w:ind w:left="0" w:firstLine="0"/>
        <w:jc w:val="left"/>
        <w:rPr>
          <w:b w:val="0"/>
        </w:rPr>
      </w:pPr>
      <w:bookmarkStart w:colFirst="0" w:colLast="0" w:name="_heading=h.byk6qoyq2gr4" w:id="3"/>
      <w:bookmarkEnd w:id="3"/>
      <w:r w:rsidDel="00000000" w:rsidR="00000000" w:rsidRPr="00000000">
        <w:rPr>
          <w:b w:val="0"/>
          <w:rtl w:val="0"/>
        </w:rPr>
        <w:t xml:space="preserve">Преобразование Фурье (символ ℱ) — операция, сопоставляющая одной функции вещественной переменной другую функцию вещественной переменной. Эта новая функция описывает коэффициенты («амплитуды») при разложении исходной функции на элементарные составляющие — гармонические колебания с разными частотами.</w:t>
      </w:r>
    </w:p>
    <w:p w:rsidR="00000000" w:rsidDel="00000000" w:rsidP="00000000" w:rsidRDefault="00000000" w:rsidRPr="00000000" w14:paraId="00000061">
      <w:pPr>
        <w:spacing w:after="240" w:before="240" w:lineRule="auto"/>
        <w:ind w:firstLine="0"/>
        <w:rPr>
          <w:b w:val="1"/>
        </w:rPr>
      </w:pPr>
      <w:r w:rsidDel="00000000" w:rsidR="00000000" w:rsidRPr="00000000">
        <w:rPr>
          <w:b w:val="1"/>
          <w:rtl w:val="0"/>
        </w:rPr>
        <w:t xml:space="preserve">Определение</w:t>
      </w:r>
    </w:p>
    <w:p w:rsidR="00000000" w:rsidDel="00000000" w:rsidP="00000000" w:rsidRDefault="00000000" w:rsidRPr="00000000" w14:paraId="00000062">
      <w:pPr>
        <w:spacing w:after="240" w:before="240" w:lineRule="auto"/>
        <w:ind w:firstLine="0"/>
        <w:rPr>
          <w:b w:val="1"/>
        </w:rPr>
      </w:pPr>
      <w:r w:rsidDel="00000000" w:rsidR="00000000" w:rsidRPr="00000000">
        <w:rPr>
          <w:b w:val="1"/>
        </w:rPr>
        <w:drawing>
          <wp:inline distB="114300" distT="114300" distL="114300" distR="114300">
            <wp:extent cx="6416652" cy="4327051"/>
            <wp:effectExtent b="0" l="0" r="0" t="0"/>
            <wp:docPr id="163125159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416652" cy="432705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keepNext w:val="0"/>
        <w:keepLines w:val="0"/>
        <w:pBdr>
          <w:left w:color="auto" w:space="0" w:sz="0" w:val="none"/>
          <w:right w:color="auto" w:space="0" w:sz="0" w:val="none"/>
        </w:pBdr>
        <w:shd w:fill="ffffff" w:val="clear"/>
        <w:spacing w:after="0" w:before="0" w:lineRule="auto"/>
        <w:ind w:left="0" w:right="0" w:firstLine="0"/>
        <w:rPr>
          <w:rFonts w:ascii="Arial" w:cs="Arial" w:eastAsia="Arial" w:hAnsi="Arial"/>
          <w:color w:val="1e1e1e"/>
          <w:sz w:val="34"/>
          <w:szCs w:val="34"/>
        </w:rPr>
      </w:pPr>
      <w:bookmarkStart w:colFirst="0" w:colLast="0" w:name="_heading=h.phdm53d3uwef" w:id="4"/>
      <w:bookmarkEnd w:id="4"/>
      <w:r w:rsidDel="00000000" w:rsidR="00000000" w:rsidRPr="00000000">
        <w:rPr>
          <w:rFonts w:ascii="Arial" w:cs="Arial" w:eastAsia="Arial" w:hAnsi="Arial"/>
          <w:color w:val="1e1e1e"/>
          <w:sz w:val="34"/>
          <w:szCs w:val="34"/>
          <w:rtl w:val="0"/>
        </w:rPr>
        <w:t xml:space="preserve">Свойства</w:t>
      </w:r>
    </w:p>
    <w:p w:rsidR="00000000" w:rsidDel="00000000" w:rsidP="00000000" w:rsidRDefault="00000000" w:rsidRPr="00000000" w14:paraId="00000064">
      <w:pPr>
        <w:spacing w:after="240" w:before="240" w:lineRule="auto"/>
        <w:ind w:firstLine="0"/>
        <w:rPr>
          <w:b w:val="1"/>
        </w:rPr>
      </w:pPr>
      <w:r w:rsidDel="00000000" w:rsidR="00000000" w:rsidRPr="00000000">
        <w:rPr>
          <w:b w:val="1"/>
        </w:rPr>
        <w:drawing>
          <wp:inline distB="114300" distT="114300" distL="114300" distR="114300">
            <wp:extent cx="5940115" cy="3352800"/>
            <wp:effectExtent b="0" l="0" r="0" t="0"/>
            <wp:docPr id="16312516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011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940115" cy="1943100"/>
            <wp:effectExtent b="0" l="0" r="0" t="0"/>
            <wp:docPr id="163125160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011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shd w:fill="ffffff" w:val="clear"/>
        <w:spacing w:after="160" w:line="360" w:lineRule="auto"/>
        <w:ind w:left="0" w:firstLine="0"/>
        <w:jc w:val="left"/>
        <w:rPr/>
      </w:pPr>
      <w:bookmarkStart w:colFirst="0" w:colLast="0" w:name="_heading=h.44g6v975add3" w:id="5"/>
      <w:bookmarkEnd w:id="5"/>
      <w:r w:rsidDel="00000000" w:rsidR="00000000" w:rsidRPr="00000000">
        <w:rPr/>
        <w:drawing>
          <wp:inline distB="114300" distT="114300" distL="114300" distR="114300">
            <wp:extent cx="5940115" cy="4508500"/>
            <wp:effectExtent b="0" l="0" r="0" t="0"/>
            <wp:docPr id="163125160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0115" cy="4508500"/>
                    </a:xfrm>
                    <a:prstGeom prst="rect"/>
                    <a:ln/>
                  </pic:spPr>
                </pic:pic>
              </a:graphicData>
            </a:graphic>
          </wp:inline>
        </w:drawing>
      </w:r>
      <w:r w:rsidDel="00000000" w:rsidR="00000000" w:rsidRPr="00000000">
        <w:rPr/>
        <w:drawing>
          <wp:inline distB="114300" distT="114300" distL="114300" distR="114300">
            <wp:extent cx="5940115" cy="4648200"/>
            <wp:effectExtent b="0" l="0" r="0" t="0"/>
            <wp:docPr id="163125159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011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shd w:fill="ffffff" w:val="clear"/>
        <w:spacing w:after="160" w:line="360" w:lineRule="auto"/>
        <w:ind w:left="0" w:firstLine="0"/>
        <w:jc w:val="left"/>
        <w:rPr/>
      </w:pPr>
      <w:bookmarkStart w:colFirst="0" w:colLast="0" w:name="_heading=h.yw16znmp1qun" w:id="6"/>
      <w:bookmarkEnd w:id="6"/>
      <w:r w:rsidDel="00000000" w:rsidR="00000000" w:rsidRPr="00000000">
        <w:rPr/>
        <w:drawing>
          <wp:inline distB="114300" distT="114300" distL="114300" distR="114300">
            <wp:extent cx="5940115" cy="1346200"/>
            <wp:effectExtent b="0" l="0" r="0" t="0"/>
            <wp:docPr id="163125159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011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shd w:fill="ffffff" w:val="clear"/>
        <w:spacing w:after="160" w:lineRule="auto"/>
        <w:ind w:left="0" w:firstLine="0"/>
        <w:jc w:val="left"/>
        <w:rPr/>
      </w:pPr>
      <w:bookmarkStart w:colFirst="0" w:colLast="0" w:name="_heading=h.fo074w3fjd8k" w:id="7"/>
      <w:bookmarkEnd w:id="7"/>
      <w:r w:rsidDel="00000000" w:rsidR="00000000" w:rsidRPr="00000000">
        <w:rPr>
          <w:rtl w:val="0"/>
        </w:rPr>
      </w:r>
    </w:p>
    <w:p w:rsidR="00000000" w:rsidDel="00000000" w:rsidP="00000000" w:rsidRDefault="00000000" w:rsidRPr="00000000" w14:paraId="00000069">
      <w:pPr>
        <w:pStyle w:val="Heading3"/>
        <w:pBdr>
          <w:left w:color="auto" w:space="0" w:sz="0" w:val="none"/>
          <w:right w:color="auto" w:space="0" w:sz="0" w:val="none"/>
        </w:pBdr>
        <w:shd w:fill="ffffff" w:val="clear"/>
        <w:spacing w:after="80" w:before="280" w:lineRule="auto"/>
        <w:ind w:left="0" w:right="0" w:firstLine="0"/>
        <w:jc w:val="left"/>
        <w:rPr>
          <w:rFonts w:ascii="Arial" w:cs="Arial" w:eastAsia="Arial" w:hAnsi="Arial"/>
          <w:color w:val="1e1e1e"/>
          <w:sz w:val="26"/>
          <w:szCs w:val="26"/>
        </w:rPr>
      </w:pPr>
      <w:bookmarkStart w:colFirst="0" w:colLast="0" w:name="_heading=h.mvribn1gopz3" w:id="8"/>
      <w:bookmarkEnd w:id="8"/>
      <w:r w:rsidDel="00000000" w:rsidR="00000000" w:rsidRPr="00000000">
        <w:rPr>
          <w:rFonts w:ascii="Arial" w:cs="Arial" w:eastAsia="Arial" w:hAnsi="Arial"/>
          <w:color w:val="1e1e1e"/>
          <w:sz w:val="26"/>
          <w:szCs w:val="26"/>
          <w:rtl w:val="0"/>
        </w:rPr>
        <w:t xml:space="preserve">Принцип неопределенности</w:t>
      </w:r>
    </w:p>
    <w:p w:rsidR="00000000" w:rsidDel="00000000" w:rsidP="00000000" w:rsidRDefault="00000000" w:rsidRPr="00000000" w14:paraId="0000006A">
      <w:pPr>
        <w:pStyle w:val="Heading2"/>
        <w:shd w:fill="ffffff" w:val="clear"/>
        <w:spacing w:after="160" w:line="360" w:lineRule="auto"/>
        <w:ind w:left="0" w:firstLine="0"/>
        <w:jc w:val="left"/>
        <w:rPr/>
      </w:pPr>
      <w:bookmarkStart w:colFirst="0" w:colLast="0" w:name="_heading=h.txw1qjxaqjry" w:id="9"/>
      <w:bookmarkEnd w:id="9"/>
      <w:r w:rsidDel="00000000" w:rsidR="00000000" w:rsidRPr="00000000">
        <w:rPr/>
        <w:drawing>
          <wp:inline distB="114300" distT="114300" distL="114300" distR="114300">
            <wp:extent cx="5940115" cy="4610100"/>
            <wp:effectExtent b="0" l="0" r="0" t="0"/>
            <wp:docPr id="163125160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011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shd w:fill="ffffff" w:val="clear"/>
        <w:spacing w:after="160" w:line="360" w:lineRule="auto"/>
        <w:ind w:left="0" w:firstLine="0"/>
        <w:jc w:val="left"/>
        <w:rPr>
          <w:rFonts w:ascii="Arial" w:cs="Arial" w:eastAsia="Arial" w:hAnsi="Arial"/>
          <w:color w:val="1e1e1e"/>
          <w:sz w:val="34"/>
          <w:szCs w:val="34"/>
        </w:rPr>
      </w:pPr>
      <w:bookmarkStart w:colFirst="0" w:colLast="0" w:name="_heading=h.mwb49oyjft6v" w:id="10"/>
      <w:bookmarkEnd w:id="10"/>
      <w:r w:rsidDel="00000000" w:rsidR="00000000" w:rsidRPr="00000000">
        <w:rPr/>
        <w:drawing>
          <wp:inline distB="114300" distT="114300" distL="114300" distR="114300">
            <wp:extent cx="5940115" cy="4483100"/>
            <wp:effectExtent b="0" l="0" r="0" t="0"/>
            <wp:docPr id="163125160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0115" cy="4483100"/>
                    </a:xfrm>
                    <a:prstGeom prst="rect"/>
                    <a:ln/>
                  </pic:spPr>
                </pic:pic>
              </a:graphicData>
            </a:graphic>
          </wp:inline>
        </w:drawing>
      </w:r>
      <w:r w:rsidDel="00000000" w:rsidR="00000000" w:rsidRPr="00000000">
        <w:rPr/>
        <w:drawing>
          <wp:inline distB="114300" distT="114300" distL="114300" distR="114300">
            <wp:extent cx="5940115" cy="2819400"/>
            <wp:effectExtent b="0" l="0" r="0" t="0"/>
            <wp:docPr id="163125159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01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shd w:fill="ffffff" w:val="clear"/>
        <w:spacing w:after="160" w:line="360" w:lineRule="auto"/>
        <w:ind w:left="0" w:firstLine="0"/>
        <w:jc w:val="left"/>
        <w:rPr/>
      </w:pPr>
      <w:bookmarkStart w:colFirst="0" w:colLast="0" w:name="_heading=h.wr3xjj3zkx2r" w:id="11"/>
      <w:bookmarkEnd w:id="11"/>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numPr>
          <w:ilvl w:val="0"/>
          <w:numId w:val="5"/>
        </w:numPr>
        <w:shd w:fill="ffffff" w:val="clear"/>
        <w:spacing w:after="160" w:line="360" w:lineRule="auto"/>
        <w:ind w:left="720" w:hanging="360"/>
        <w:jc w:val="left"/>
        <w:rPr/>
      </w:pPr>
      <w:bookmarkStart w:colFirst="0" w:colLast="0" w:name="_heading=h.j8848sfwjatj" w:id="12"/>
      <w:bookmarkEnd w:id="12"/>
      <w:r w:rsidDel="00000000" w:rsidR="00000000" w:rsidRPr="00000000">
        <w:rPr>
          <w:rtl w:val="0"/>
        </w:rPr>
        <w:t xml:space="preserve">Теорема Найквиста</w:t>
      </w:r>
    </w:p>
    <w:p w:rsidR="00000000" w:rsidDel="00000000" w:rsidP="00000000" w:rsidRDefault="00000000" w:rsidRPr="00000000" w14:paraId="0000006E">
      <w:pPr>
        <w:shd w:fill="ffffff" w:val="clear"/>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(теорема Найквиста), соотношение, определяющее величину тепловых флуктуаций тока или напряжения в электрич. цепи. Получено амер. физиком X. Найквистом (Н. Nyquist) в 1928. Согласно Н. ф., обусловленное тепловыми флуктуациями ср. значение квадрата напряжений на концах проводника с сопротивлением R, находящегося в состоянии теплового равновесия при абс. темп-ре Т, равно:</w:t>
      </w:r>
    </w:p>
    <w:p w:rsidR="00000000" w:rsidDel="00000000" w:rsidP="00000000" w:rsidRDefault="00000000" w:rsidRPr="00000000" w14:paraId="0000006F">
      <w:pPr>
        <w:shd w:fill="ffffff" w:val="clear"/>
        <w:ind w:firstLine="0"/>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1170622" cy="284746"/>
            <wp:effectExtent b="0" l="0" r="0" t="0"/>
            <wp:docPr id="163125159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170622" cy="284746"/>
                    </a:xfrm>
                    <a:prstGeom prst="rect"/>
                    <a:ln/>
                  </pic:spPr>
                </pic:pic>
              </a:graphicData>
            </a:graphic>
          </wp:inline>
        </w:drawing>
      </w:r>
      <w:r w:rsidDel="00000000" w:rsidR="00000000" w:rsidRPr="00000000">
        <w:rPr>
          <w:rFonts w:ascii="Arial" w:cs="Arial" w:eastAsia="Arial" w:hAnsi="Arial"/>
          <w:sz w:val="21"/>
          <w:szCs w:val="21"/>
          <w:rtl w:val="0"/>
        </w:rPr>
        <w:t xml:space="preserve">,   (1)</w:t>
      </w:r>
    </w:p>
    <w:p w:rsidR="00000000" w:rsidDel="00000000" w:rsidP="00000000" w:rsidRDefault="00000000" w:rsidRPr="00000000" w14:paraId="00000070">
      <w:pPr>
        <w:shd w:fill="ffffff" w:val="clear"/>
        <w:ind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где Dv — полоса частот, внутри к-рой измеряются флуктуации напряжения. При низких темп-pax и достаточно высоких частотах v, когда hv?kT, вместо формулы (1) пользуются более общим выражением:</w:t>
      </w:r>
    </w:p>
    <w:p w:rsidR="00000000" w:rsidDel="00000000" w:rsidP="00000000" w:rsidRDefault="00000000" w:rsidRPr="00000000" w14:paraId="00000071">
      <w:pPr>
        <w:shd w:fill="ffffff" w:val="clear"/>
        <w:ind w:firstLine="0"/>
        <w:rPr>
          <w:rFonts w:ascii="Arial" w:cs="Arial" w:eastAsia="Arial" w:hAnsi="Arial"/>
          <w:sz w:val="28"/>
          <w:szCs w:val="28"/>
        </w:rPr>
      </w:pPr>
      <m:oMath/>
      <m:oMath>
        <m:bar>
          <m:barPr>
            <m:pos/>
          </m:barPr>
          <m:e>
            <m:sSup>
              <m:sSupPr>
                <m:ctrlPr>
                  <w:rPr>
                    <w:rFonts w:ascii="Arial" w:cs="Arial" w:eastAsia="Arial" w:hAnsi="Arial"/>
                    <w:sz w:val="28"/>
                    <w:szCs w:val="28"/>
                  </w:rPr>
                </m:ctrlPr>
              </m:sSupPr>
              <m:e>
                <m:r>
                  <w:rPr>
                    <w:rFonts w:ascii="Arial" w:cs="Arial" w:eastAsia="Arial" w:hAnsi="Arial"/>
                    <w:sz w:val="28"/>
                    <w:szCs w:val="28"/>
                  </w:rPr>
                  <m:t xml:space="preserve">V</m:t>
                </m:r>
              </m:e>
              <m:sup>
                <m:r>
                  <w:rPr>
                    <w:rFonts w:ascii="Arial" w:cs="Arial" w:eastAsia="Arial" w:hAnsi="Arial"/>
                    <w:sz w:val="28"/>
                    <w:szCs w:val="28"/>
                  </w:rPr>
                  <m:t xml:space="preserve">2</m:t>
                </m:r>
              </m:sup>
            </m:sSup>
          </m:e>
        </m:bar>
      </m:oMath>
      <w:r w:rsidDel="00000000" w:rsidR="00000000" w:rsidRPr="00000000">
        <w:rPr>
          <w:rFonts w:ascii="Arial" w:cs="Arial" w:eastAsia="Arial" w:hAnsi="Arial"/>
          <w:sz w:val="28"/>
          <w:szCs w:val="28"/>
          <w:rtl w:val="0"/>
        </w:rPr>
        <w:t xml:space="preserve"> = 2Rhv cth (hv/2kT) </w:t>
      </w:r>
      <m:oMath>
        <m:r>
          <m:t>Δ</m:t>
        </m:r>
        <m:r>
          <w:rPr>
            <w:rFonts w:ascii="Arial" w:cs="Arial" w:eastAsia="Arial" w:hAnsi="Arial"/>
            <w:sz w:val="28"/>
            <w:szCs w:val="28"/>
          </w:rPr>
          <m:t xml:space="preserve">v</m:t>
        </m:r>
      </m:oMath>
      <w:r w:rsidDel="00000000" w:rsidR="00000000" w:rsidRPr="00000000">
        <w:rPr>
          <w:rFonts w:ascii="Arial" w:cs="Arial" w:eastAsia="Arial" w:hAnsi="Arial"/>
          <w:sz w:val="28"/>
          <w:szCs w:val="28"/>
          <w:rtl w:val="0"/>
        </w:rPr>
        <w:t xml:space="preserve">    </w:t>
        <w:tab/>
        <w:t xml:space="preserve">(2)</w:t>
      </w:r>
    </w:p>
    <w:p w:rsidR="00000000" w:rsidDel="00000000" w:rsidP="00000000" w:rsidRDefault="00000000" w:rsidRPr="00000000" w14:paraId="00000072">
      <w:pPr>
        <w:shd w:fill="ffffff" w:val="clear"/>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73">
      <w:pPr>
        <w:shd w:fill="ffffff" w:val="clear"/>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НАЙКВИСТА ФОРМУЛА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соотношение, описывающее распределение по частотам тепловых флуктуации тока или напряжения в квазистационарной пассивной электрич. цепи. Установлена X. Найквистом (H. Nyquist) в 1927, к-рый показал, что флуктуации тока в цепи можно рассматривать как следствие флуктуации случайной эдс, локализованной в цепи.</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Согласно H. ф., спектральная плотность (</w:t>
      </w:r>
      <w:r w:rsidDel="00000000" w:rsidR="00000000" w:rsidRPr="00000000">
        <w:rPr>
          <w:rFonts w:ascii="Arial" w:cs="Arial" w:eastAsia="Arial" w:hAnsi="Arial"/>
          <w:i w:val="1"/>
          <w:sz w:val="21"/>
          <w:szCs w:val="21"/>
          <w:highlight w:val="white"/>
          <w:rtl w:val="0"/>
        </w:rPr>
        <w:t xml:space="preserve">E</w:t>
      </w:r>
      <w:r w:rsidDel="00000000" w:rsidR="00000000" w:rsidRPr="00000000">
        <w:rPr>
          <w:rFonts w:ascii="Arial" w:cs="Arial" w:eastAsia="Arial" w:hAnsi="Arial"/>
          <w:sz w:val="21"/>
          <w:szCs w:val="21"/>
          <w:highlight w:val="white"/>
          <w:vertAlign w:val="superscript"/>
          <w:rtl w:val="0"/>
        </w:rPr>
        <w:t xml:space="preserve">2</w:t>
      </w:r>
      <w:r w:rsidDel="00000000" w:rsidR="00000000" w:rsidRPr="00000000">
        <w:rPr>
          <w:rFonts w:ascii="Arial" w:cs="Arial" w:eastAsia="Arial" w:hAnsi="Arial"/>
          <w:sz w:val="21"/>
          <w:szCs w:val="21"/>
          <w:highlight w:val="white"/>
          <w:rtl w:val="0"/>
        </w:rPr>
        <w:t xml:space="preserve">)w временной </w:t>
      </w:r>
      <w:r w:rsidDel="00000000" w:rsidR="00000000" w:rsidRPr="00000000">
        <w:rPr>
          <w:rFonts w:ascii="Arial" w:cs="Arial" w:eastAsia="Arial" w:hAnsi="Arial"/>
          <w:i w:val="1"/>
          <w:sz w:val="21"/>
          <w:szCs w:val="21"/>
          <w:highlight w:val="white"/>
          <w:rtl w:val="0"/>
        </w:rPr>
        <w:t xml:space="preserve">корреляционной функции</w:t>
      </w:r>
      <w:r w:rsidDel="00000000" w:rsidR="00000000" w:rsidRPr="00000000">
        <w:rPr>
          <w:rFonts w:ascii="Arial" w:cs="Arial" w:eastAsia="Arial" w:hAnsi="Arial"/>
          <w:sz w:val="21"/>
          <w:szCs w:val="21"/>
          <w:highlight w:val="white"/>
          <w:rtl w:val="0"/>
        </w:rPr>
        <w:t xml:space="preserve">&lt;</w:t>
      </w:r>
      <w:r w:rsidDel="00000000" w:rsidR="00000000" w:rsidRPr="00000000">
        <w:rPr>
          <w:rFonts w:ascii="Arial" w:cs="Arial" w:eastAsia="Arial" w:hAnsi="Arial"/>
          <w:i w:val="1"/>
          <w:sz w:val="21"/>
          <w:szCs w:val="21"/>
          <w:highlight w:val="white"/>
          <w:rtl w:val="0"/>
        </w:rPr>
        <w:t xml:space="preserve">E(t)E(</w:t>
      </w:r>
      <w:r w:rsidDel="00000000" w:rsidR="00000000" w:rsidRPr="00000000">
        <w:rPr>
          <w:rFonts w:ascii="Arial" w:cs="Arial" w:eastAsia="Arial" w:hAnsi="Arial"/>
          <w:sz w:val="21"/>
          <w:szCs w:val="21"/>
          <w:highlight w:val="white"/>
          <w:rtl w:val="0"/>
        </w:rPr>
        <w:t xml:space="preserve">0)&gt;</w:t>
      </w:r>
      <w:r w:rsidDel="00000000" w:rsidR="00000000" w:rsidRPr="00000000">
        <w:rPr>
          <w:rFonts w:ascii="Arial" w:cs="Arial" w:eastAsia="Arial" w:hAnsi="Arial"/>
          <w:i w:val="1"/>
          <w:sz w:val="21"/>
          <w:szCs w:val="21"/>
          <w:highlight w:val="white"/>
          <w:rtl w:val="0"/>
        </w:rPr>
        <w:t xml:space="preserve">.</w:t>
      </w:r>
      <w:r w:rsidDel="00000000" w:rsidR="00000000" w:rsidRPr="00000000">
        <w:rPr>
          <w:rFonts w:ascii="Arial" w:cs="Arial" w:eastAsia="Arial" w:hAnsi="Arial"/>
          <w:sz w:val="21"/>
          <w:szCs w:val="21"/>
          <w:highlight w:val="white"/>
          <w:rtl w:val="0"/>
        </w:rPr>
        <w:t xml:space="preserve"> (флуктуации) случайных эдс </w:t>
      </w:r>
      <w:r w:rsidDel="00000000" w:rsidR="00000000" w:rsidRPr="00000000">
        <w:rPr>
          <w:rFonts w:ascii="Arial" w:cs="Arial" w:eastAsia="Arial" w:hAnsi="Arial"/>
          <w:i w:val="1"/>
          <w:sz w:val="21"/>
          <w:szCs w:val="21"/>
          <w:highlight w:val="white"/>
          <w:rtl w:val="0"/>
        </w:rPr>
        <w:t xml:space="preserve">E(t</w:t>
      </w:r>
      <w:r w:rsidDel="00000000" w:rsidR="00000000" w:rsidRPr="00000000">
        <w:rPr>
          <w:rFonts w:ascii="Arial" w:cs="Arial" w:eastAsia="Arial" w:hAnsi="Arial"/>
          <w:sz w:val="21"/>
          <w:szCs w:val="21"/>
          <w:highlight w:val="white"/>
          <w:rtl w:val="0"/>
        </w:rPr>
        <w:t xml:space="preserve"> )в произвольной квазистационарной пассивной электрич. цепи с </w:t>
      </w:r>
      <w:r w:rsidDel="00000000" w:rsidR="00000000" w:rsidRPr="00000000">
        <w:rPr>
          <w:rFonts w:ascii="Arial" w:cs="Arial" w:eastAsia="Arial" w:hAnsi="Arial"/>
          <w:i w:val="1"/>
          <w:sz w:val="21"/>
          <w:szCs w:val="21"/>
          <w:highlight w:val="white"/>
          <w:rtl w:val="0"/>
        </w:rPr>
        <w:t xml:space="preserve">импедансом Z(</w:t>
      </w:r>
      <w:r w:rsidDel="00000000" w:rsidR="00000000" w:rsidRPr="00000000">
        <w:rPr>
          <w:rFonts w:ascii="Arial" w:cs="Arial" w:eastAsia="Arial" w:hAnsi="Arial"/>
          <w:sz w:val="21"/>
          <w:szCs w:val="21"/>
          <w:highlight w:val="white"/>
          <w:rtl w:val="0"/>
        </w:rPr>
        <w:t xml:space="preserve">w) равна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w:r w:rsidDel="00000000" w:rsidR="00000000" w:rsidRPr="00000000">
        <w:rPr>
          <w:rFonts w:ascii="Arial" w:cs="Arial" w:eastAsia="Arial" w:hAnsi="Arial"/>
          <w:sz w:val="28"/>
          <w:szCs w:val="28"/>
          <w:highlight w:val="white"/>
          <w:rtl w:val="0"/>
        </w:rPr>
        <w:t xml:space="preserve">(</w:t>
      </w:r>
      <m:oMath>
        <m:sSub>
          <m:sSubPr>
            <m:ctrlPr>
              <w:rPr>
                <w:rFonts w:ascii="Arial" w:cs="Arial" w:eastAsia="Arial" w:hAnsi="Arial"/>
                <w:sz w:val="28"/>
                <w:szCs w:val="28"/>
                <w:highlight w:val="white"/>
              </w:rPr>
            </m:ctrlPr>
          </m:sSubPr>
          <m:e>
            <m:sSup>
              <m:sSupPr>
                <m:ctrlPr>
                  <w:rPr>
                    <w:rFonts w:ascii="Arial" w:cs="Arial" w:eastAsia="Arial" w:hAnsi="Arial"/>
                    <w:sz w:val="28"/>
                    <w:szCs w:val="28"/>
                    <w:highlight w:val="white"/>
                  </w:rPr>
                </m:ctrlPr>
              </m:sSupPr>
              <m:e>
                <m:r>
                  <w:rPr>
                    <w:rFonts w:ascii="Arial" w:cs="Arial" w:eastAsia="Arial" w:hAnsi="Arial"/>
                    <w:sz w:val="28"/>
                    <w:szCs w:val="28"/>
                    <w:highlight w:val="white"/>
                  </w:rPr>
                  <m:t xml:space="preserve">E</m:t>
                </m:r>
              </m:e>
              <m:sup>
                <m:r>
                  <w:rPr>
                    <w:rFonts w:ascii="Arial" w:cs="Arial" w:eastAsia="Arial" w:hAnsi="Arial"/>
                    <w:sz w:val="28"/>
                    <w:szCs w:val="28"/>
                    <w:highlight w:val="white"/>
                  </w:rPr>
                  <m:t xml:space="preserve">2</m:t>
                </m:r>
              </m:sup>
            </m:sSup>
            <m:r>
              <w:rPr>
                <w:rFonts w:ascii="Arial" w:cs="Arial" w:eastAsia="Arial" w:hAnsi="Arial"/>
                <w:sz w:val="28"/>
                <w:szCs w:val="28"/>
                <w:highlight w:val="white"/>
              </w:rPr>
              <m:t xml:space="preserve">)</m:t>
            </m:r>
          </m:e>
          <m:sub>
            <m:r>
              <w:rPr>
                <w:rFonts w:ascii="Arial" w:cs="Arial" w:eastAsia="Arial" w:hAnsi="Arial"/>
                <w:sz w:val="28"/>
                <w:szCs w:val="28"/>
                <w:highlight w:val="white"/>
              </w:rPr>
              <m:t>ω</m:t>
            </m:r>
          </m:sub>
        </m:sSub>
      </m:oMath>
      <w:r w:rsidDel="00000000" w:rsidR="00000000" w:rsidRPr="00000000">
        <w:rPr>
          <w:rFonts w:ascii="Arial" w:cs="Arial" w:eastAsia="Arial" w:hAnsi="Arial"/>
          <w:sz w:val="28"/>
          <w:szCs w:val="28"/>
          <w:highlight w:val="white"/>
          <w:rtl w:val="0"/>
        </w:rPr>
        <w:t xml:space="preserve"> = 2kTR(</w:t>
      </w:r>
      <m:oMath>
        <m:r>
          <m:t>ω</m:t>
        </m:r>
        <m:r>
          <w:rPr>
            <w:rFonts w:ascii="Arial" w:cs="Arial" w:eastAsia="Arial" w:hAnsi="Arial"/>
            <w:sz w:val="28"/>
            <w:szCs w:val="28"/>
            <w:highlight w:val="white"/>
          </w:rPr>
          <m:t xml:space="preserve">) </m:t>
        </m:r>
      </m:oMath>
      <w:r w:rsidDel="00000000" w:rsidR="00000000" w:rsidRPr="00000000">
        <w:rPr>
          <w:rFonts w:ascii="Arial" w:cs="Arial" w:eastAsia="Arial" w:hAnsi="Arial"/>
          <w:sz w:val="28"/>
          <w:szCs w:val="28"/>
          <w:highlight w:val="white"/>
          <w:rtl w:val="0"/>
        </w:rPr>
        <w:t xml:space="preserve">, R(</w:t>
      </w:r>
      <m:oMath>
        <m:r>
          <m:t>ω</m:t>
        </m:r>
        <m:r>
          <w:rPr>
            <w:rFonts w:ascii="Arial" w:cs="Arial" w:eastAsia="Arial" w:hAnsi="Arial"/>
            <w:sz w:val="28"/>
            <w:szCs w:val="28"/>
            <w:highlight w:val="white"/>
          </w:rPr>
          <m:t xml:space="preserve">) </m:t>
        </m:r>
      </m:oMath>
      <w:r w:rsidDel="00000000" w:rsidR="00000000" w:rsidRPr="00000000">
        <w:rPr>
          <w:rFonts w:ascii="Arial" w:cs="Arial" w:eastAsia="Arial" w:hAnsi="Arial"/>
          <w:sz w:val="28"/>
          <w:szCs w:val="28"/>
          <w:highlight w:val="white"/>
          <w:rtl w:val="0"/>
        </w:rPr>
        <w:t xml:space="preserve"> = ReZ(</w:t>
      </w:r>
      <m:oMath>
        <m:r>
          <m:t>ω</m:t>
        </m:r>
        <m:r>
          <w:rPr>
            <w:rFonts w:ascii="Arial" w:cs="Arial" w:eastAsia="Arial" w:hAnsi="Arial"/>
            <w:sz w:val="28"/>
            <w:szCs w:val="28"/>
            <w:highlight w:val="white"/>
          </w:rPr>
          <m:t xml:space="preserve">) </m:t>
        </m:r>
      </m:oMath>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где (</w:t>
      </w:r>
      <w:r w:rsidDel="00000000" w:rsidR="00000000" w:rsidRPr="00000000">
        <w:rPr>
          <w:rFonts w:ascii="Arial" w:cs="Arial" w:eastAsia="Arial" w:hAnsi="Arial"/>
          <w:i w:val="1"/>
          <w:sz w:val="21"/>
          <w:szCs w:val="21"/>
          <w:highlight w:val="white"/>
          <w:rtl w:val="0"/>
        </w:rPr>
        <w:t xml:space="preserve"> Е </w:t>
      </w:r>
      <w:r w:rsidDel="00000000" w:rsidR="00000000" w:rsidRPr="00000000">
        <w:rPr>
          <w:rFonts w:ascii="Arial" w:cs="Arial" w:eastAsia="Arial" w:hAnsi="Arial"/>
          <w:i w:val="1"/>
          <w:sz w:val="21"/>
          <w:szCs w:val="21"/>
          <w:highlight w:val="white"/>
          <w:vertAlign w:val="superscript"/>
          <w:rtl w:val="0"/>
        </w:rPr>
        <w:t xml:space="preserve">2</w:t>
      </w:r>
      <w:r w:rsidDel="00000000" w:rsidR="00000000" w:rsidRPr="00000000">
        <w:rPr>
          <w:rFonts w:ascii="Arial" w:cs="Arial" w:eastAsia="Arial" w:hAnsi="Arial"/>
          <w:sz w:val="21"/>
          <w:szCs w:val="21"/>
          <w:highlight w:val="white"/>
          <w:rtl w:val="0"/>
        </w:rPr>
        <w:t xml:space="preserve">)</w:t>
      </w:r>
      <w:r w:rsidDel="00000000" w:rsidR="00000000" w:rsidRPr="00000000">
        <w:rPr>
          <w:rFonts w:ascii="Arial" w:cs="Arial" w:eastAsia="Arial" w:hAnsi="Arial"/>
          <w:sz w:val="21"/>
          <w:szCs w:val="21"/>
          <w:highlight w:val="white"/>
          <w:vertAlign w:val="subscript"/>
          <w:rtl w:val="0"/>
        </w:rPr>
        <w:t xml:space="preserve">w</w:t>
      </w:r>
      <w:r w:rsidDel="00000000" w:rsidR="00000000" w:rsidRPr="00000000">
        <w:rPr>
          <w:rFonts w:ascii="Arial" w:cs="Arial" w:eastAsia="Arial" w:hAnsi="Arial"/>
          <w:i w:val="1"/>
          <w:sz w:val="21"/>
          <w:szCs w:val="21"/>
          <w:highlight w:val="white"/>
          <w:rtl w:val="0"/>
        </w:rPr>
        <w:t xml:space="preserve">.</w:t>
      </w:r>
      <w:r w:rsidDel="00000000" w:rsidR="00000000" w:rsidRPr="00000000">
        <w:rPr>
          <w:rFonts w:ascii="Arial" w:cs="Arial" w:eastAsia="Arial" w:hAnsi="Arial"/>
          <w:sz w:val="21"/>
          <w:szCs w:val="21"/>
          <w:highlight w:val="white"/>
          <w:rtl w:val="0"/>
        </w:rPr>
        <w:t xml:space="preserve"> связана с корреляц. ф-цией эдс соотношением</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m:oMath>
        <m:r>
          <w:rPr>
            <w:rFonts w:ascii="Arial" w:cs="Arial" w:eastAsia="Arial" w:hAnsi="Arial"/>
            <w:sz w:val="28"/>
            <w:szCs w:val="28"/>
            <w:highlight w:val="white"/>
          </w:rPr>
          <m:t xml:space="preserve">[E(t)E(0)]</m:t>
        </m:r>
      </m:oMath>
      <w:r w:rsidDel="00000000" w:rsidR="00000000" w:rsidRPr="00000000">
        <w:rPr>
          <w:rFonts w:ascii="Arial" w:cs="Arial" w:eastAsia="Arial" w:hAnsi="Arial"/>
          <w:sz w:val="28"/>
          <w:szCs w:val="28"/>
          <w:highlight w:val="white"/>
          <w:rtl w:val="0"/>
        </w:rPr>
        <w:t xml:space="preserve"> = </w:t>
      </w:r>
      <m:oMath>
        <m:f>
          <m:fPr>
            <m:ctrlPr>
              <w:rPr>
                <w:rFonts w:ascii="Arial" w:cs="Arial" w:eastAsia="Arial" w:hAnsi="Arial"/>
                <w:sz w:val="28"/>
                <w:szCs w:val="28"/>
                <w:highlight w:val="white"/>
              </w:rPr>
            </m:ctrlPr>
          </m:fPr>
          <m:num>
            <m:r>
              <w:rPr>
                <w:rFonts w:ascii="Arial" w:cs="Arial" w:eastAsia="Arial" w:hAnsi="Arial"/>
                <w:sz w:val="28"/>
                <w:szCs w:val="28"/>
                <w:highlight w:val="white"/>
              </w:rPr>
              <m:t xml:space="preserve">1</m:t>
            </m:r>
          </m:num>
          <m:den>
            <m:r>
              <w:rPr>
                <w:rFonts w:ascii="Arial" w:cs="Arial" w:eastAsia="Arial" w:hAnsi="Arial"/>
                <w:sz w:val="28"/>
                <w:szCs w:val="28"/>
                <w:highlight w:val="white"/>
              </w:rPr>
              <m:t xml:space="preserve">2</m:t>
            </m:r>
          </m:den>
        </m:f>
      </m:oMath>
      <m:oMath>
        <m:r>
          <m:t>π</m:t>
        </m:r>
      </m:oMath>
      <m:oMath>
        <m:nary>
          <m:naryPr>
            <m:chr m:val="∫"/>
            <m:ctrlPr>
              <w:rPr>
                <w:rFonts w:ascii="Arial" w:cs="Arial" w:eastAsia="Arial" w:hAnsi="Arial"/>
                <w:sz w:val="28"/>
                <w:szCs w:val="28"/>
                <w:highlight w:val="white"/>
              </w:rPr>
            </m:ctrlPr>
          </m:naryPr>
          <m:sub>
            <m:r>
              <w:rPr>
                <w:rFonts w:ascii="Arial" w:cs="Arial" w:eastAsia="Arial" w:hAnsi="Arial"/>
                <w:sz w:val="28"/>
                <w:szCs w:val="28"/>
                <w:highlight w:val="white"/>
              </w:rPr>
              <m:t xml:space="preserve">-</m:t>
            </m:r>
            <m:r>
              <w:rPr>
                <w:rFonts w:ascii="Arial" w:cs="Arial" w:eastAsia="Arial" w:hAnsi="Arial"/>
                <w:sz w:val="28"/>
                <w:szCs w:val="28"/>
                <w:highlight w:val="white"/>
              </w:rPr>
              <m:t>∞</m:t>
            </m:r>
          </m:sub>
          <m:sup>
            <m:r>
              <w:rPr>
                <w:rFonts w:ascii="Arial" w:cs="Arial" w:eastAsia="Arial" w:hAnsi="Arial"/>
                <w:sz w:val="28"/>
                <w:szCs w:val="28"/>
                <w:highlight w:val="white"/>
              </w:rPr>
              <m:t>∞</m:t>
            </m:r>
          </m:sup>
        </m:nary>
      </m:oMath>
      <w:r w:rsidDel="00000000" w:rsidR="00000000" w:rsidRPr="00000000">
        <w:rPr>
          <w:rFonts w:ascii="Arial" w:cs="Arial" w:eastAsia="Arial" w:hAnsi="Arial"/>
          <w:sz w:val="28"/>
          <w:szCs w:val="28"/>
          <w:highlight w:val="white"/>
          <w:rtl w:val="0"/>
        </w:rPr>
        <w:t xml:space="preserve">d</w:t>
      </w:r>
      <m:oMath>
        <m:r>
          <m:t>ω</m:t>
        </m:r>
      </m:oMath>
      <w:r w:rsidDel="00000000" w:rsidR="00000000" w:rsidRPr="00000000">
        <w:rPr>
          <w:rFonts w:ascii="Arial" w:cs="Arial" w:eastAsia="Arial" w:hAnsi="Arial"/>
          <w:sz w:val="28"/>
          <w:szCs w:val="28"/>
          <w:highlight w:val="white"/>
          <w:rtl w:val="0"/>
        </w:rPr>
        <w:t xml:space="preserve">(</w:t>
      </w:r>
      <m:oMath>
        <m:sSub>
          <m:e>
            <m:sSup>
              <m:sSupPr>
                <m:ctrlPr>
                  <w:rPr>
                    <w:rFonts w:ascii="Arial" w:cs="Arial" w:eastAsia="Arial" w:hAnsi="Arial"/>
                    <w:sz w:val="28"/>
                    <w:szCs w:val="28"/>
                    <w:highlight w:val="white"/>
                  </w:rPr>
                </m:ctrlPr>
              </m:sSupPr>
              <m:e>
                <m:r>
                  <w:rPr>
                    <w:rFonts w:ascii="Arial" w:cs="Arial" w:eastAsia="Arial" w:hAnsi="Arial"/>
                    <w:sz w:val="28"/>
                    <w:szCs w:val="28"/>
                    <w:highlight w:val="white"/>
                  </w:rPr>
                  <m:t xml:space="preserve">E</m:t>
                </m:r>
              </m:e>
              <m:sup>
                <m:r>
                  <w:rPr>
                    <w:rFonts w:ascii="Arial" w:cs="Arial" w:eastAsia="Arial" w:hAnsi="Arial"/>
                    <w:sz w:val="28"/>
                    <w:szCs w:val="28"/>
                    <w:highlight w:val="white"/>
                  </w:rPr>
                  <m:t xml:space="preserve">2</m:t>
                </m:r>
              </m:sup>
            </m:sSup>
          </m:e>
          <m:sub>
            <m:r>
              <w:rPr>
                <w:rFonts w:ascii="Arial" w:cs="Arial" w:eastAsia="Arial" w:hAnsi="Arial"/>
                <w:sz w:val="28"/>
                <w:szCs w:val="28"/>
                <w:highlight w:val="white"/>
              </w:rPr>
              <m:t>ω</m:t>
            </m:r>
          </m:sub>
        </m:sSub>
      </m:oMath>
      <w:r w:rsidDel="00000000" w:rsidR="00000000" w:rsidRPr="00000000">
        <w:rPr>
          <w:rFonts w:ascii="Arial" w:cs="Arial" w:eastAsia="Arial" w:hAnsi="Arial"/>
          <w:sz w:val="28"/>
          <w:szCs w:val="28"/>
          <w:highlight w:val="white"/>
          <w:rtl w:val="0"/>
        </w:rPr>
        <w:t xml:space="preserve">)exp(-i</w:t>
      </w:r>
      <m:oMath>
        <m:r>
          <m:t>ω</m:t>
        </m:r>
      </m:oMath>
      <w:r w:rsidDel="00000000" w:rsidR="00000000" w:rsidRPr="00000000">
        <w:rPr>
          <w:rFonts w:ascii="Arial" w:cs="Arial" w:eastAsia="Arial" w:hAnsi="Arial"/>
          <w:sz w:val="28"/>
          <w:szCs w:val="28"/>
          <w:highlight w:val="white"/>
          <w:rtl w:val="0"/>
        </w:rPr>
        <w:t xml:space="preserve">t)</w:t>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Спектральная плотность флуктуации тока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m:oMath>
        <m:sSub>
          <m:sSubPr>
            <m:ctrlPr>
              <w:rPr>
                <w:rFonts w:ascii="Arial" w:cs="Arial" w:eastAsia="Arial" w:hAnsi="Arial"/>
                <w:sz w:val="28"/>
                <w:szCs w:val="28"/>
                <w:highlight w:val="white"/>
              </w:rPr>
            </m:ctrlPr>
          </m:sSubPr>
          <m:e>
            <m:sSup>
              <m:sSupPr>
                <m:ctrlPr>
                  <w:rPr>
                    <w:rFonts w:ascii="Arial" w:cs="Arial" w:eastAsia="Arial" w:hAnsi="Arial"/>
                    <w:sz w:val="28"/>
                    <w:szCs w:val="28"/>
                    <w:highlight w:val="white"/>
                  </w:rPr>
                </m:ctrlPr>
              </m:sSupPr>
              <m:e>
                <m:r>
                  <w:rPr>
                    <w:rFonts w:ascii="Arial" w:cs="Arial" w:eastAsia="Arial" w:hAnsi="Arial"/>
                    <w:sz w:val="28"/>
                    <w:szCs w:val="28"/>
                    <w:highlight w:val="white"/>
                  </w:rPr>
                  <m:t xml:space="preserve">(I</m:t>
                </m:r>
              </m:e>
              <m:sup>
                <m:r>
                  <w:rPr>
                    <w:rFonts w:ascii="Arial" w:cs="Arial" w:eastAsia="Arial" w:hAnsi="Arial"/>
                    <w:sz w:val="28"/>
                    <w:szCs w:val="28"/>
                    <w:highlight w:val="white"/>
                  </w:rPr>
                  <m:t xml:space="preserve">2</m:t>
                </m:r>
              </m:sup>
            </m:sSup>
            <m:r>
              <w:rPr>
                <w:rFonts w:ascii="Arial" w:cs="Arial" w:eastAsia="Arial" w:hAnsi="Arial"/>
                <w:sz w:val="28"/>
                <w:szCs w:val="28"/>
                <w:highlight w:val="white"/>
              </w:rPr>
              <m:t xml:space="preserve">)</m:t>
            </m:r>
          </m:e>
          <m:sub>
            <m:r>
              <w:rPr>
                <w:rFonts w:ascii="Arial" w:cs="Arial" w:eastAsia="Arial" w:hAnsi="Arial"/>
                <w:sz w:val="28"/>
                <w:szCs w:val="28"/>
                <w:highlight w:val="white"/>
              </w:rPr>
              <m:t>ω</m:t>
            </m:r>
          </m:sub>
        </m:sSub>
      </m:oMath>
      <w:r w:rsidDel="00000000" w:rsidR="00000000" w:rsidRPr="00000000">
        <w:rPr>
          <w:rFonts w:ascii="Arial" w:cs="Arial" w:eastAsia="Arial" w:hAnsi="Arial"/>
          <w:sz w:val="28"/>
          <w:szCs w:val="28"/>
          <w:highlight w:val="white"/>
          <w:rtl w:val="0"/>
        </w:rPr>
        <w:t xml:space="preserve">= 2kTR(</w:t>
      </w:r>
      <m:oMath>
        <m:r>
          <m:t>ω</m:t>
        </m:r>
      </m:oMath>
      <w:r w:rsidDel="00000000" w:rsidR="00000000" w:rsidRPr="00000000">
        <w:rPr>
          <w:rFonts w:ascii="Arial" w:cs="Arial" w:eastAsia="Arial" w:hAnsi="Arial"/>
          <w:sz w:val="28"/>
          <w:szCs w:val="28"/>
          <w:highlight w:val="white"/>
          <w:rtl w:val="0"/>
        </w:rPr>
        <w:t xml:space="preserve">)/</w:t>
      </w:r>
      <m:oMath>
        <m:sSup>
          <m:sSupPr>
            <m:ctrlPr>
              <w:rPr>
                <w:rFonts w:ascii="Arial" w:cs="Arial" w:eastAsia="Arial" w:hAnsi="Arial"/>
                <w:sz w:val="28"/>
                <w:szCs w:val="28"/>
                <w:highlight w:val="white"/>
              </w:rPr>
            </m:ctrlPr>
          </m:sSupPr>
          <m:e>
            <m:r>
              <w:rPr>
                <w:rFonts w:ascii="Arial" w:cs="Arial" w:eastAsia="Arial" w:hAnsi="Arial"/>
                <w:sz w:val="28"/>
                <w:szCs w:val="28"/>
                <w:highlight w:val="white"/>
              </w:rPr>
              <m:t xml:space="preserve">| Z(</m:t>
            </m:r>
            <m:r>
              <w:rPr>
                <w:rFonts w:ascii="Arial" w:cs="Arial" w:eastAsia="Arial" w:hAnsi="Arial"/>
                <w:sz w:val="28"/>
                <w:szCs w:val="28"/>
                <w:highlight w:val="white"/>
              </w:rPr>
              <m:t>ω</m:t>
            </m:r>
            <m:r>
              <w:rPr>
                <w:rFonts w:ascii="Arial" w:cs="Arial" w:eastAsia="Arial" w:hAnsi="Arial"/>
                <w:sz w:val="28"/>
                <w:szCs w:val="28"/>
                <w:highlight w:val="white"/>
              </w:rPr>
              <m:t xml:space="preserve">) |</m:t>
            </m:r>
          </m:e>
          <m:sup>
            <m:r>
              <w:rPr>
                <w:rFonts w:ascii="Arial" w:cs="Arial" w:eastAsia="Arial" w:hAnsi="Arial"/>
                <w:sz w:val="28"/>
                <w:szCs w:val="28"/>
                <w:highlight w:val="white"/>
              </w:rPr>
              <m:t xml:space="preserve">2</m:t>
            </m:r>
          </m:sup>
        </m:sSup>
      </m:oMath>
      <w:r w:rsidDel="00000000" w:rsidR="00000000" w:rsidRPr="00000000">
        <w:rPr>
          <w:rFonts w:ascii="Arial" w:cs="Arial" w:eastAsia="Arial" w:hAnsi="Arial"/>
          <w:sz w:val="28"/>
          <w:szCs w:val="28"/>
          <w:highlight w:val="white"/>
          <w:rtl w:val="0"/>
        </w:rPr>
        <w:tab/>
        <w:t xml:space="preserve">,</w:t>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т. к. в линейной цепи </w:t>
      </w:r>
      <w:r w:rsidDel="00000000" w:rsidR="00000000" w:rsidRPr="00000000">
        <w:rPr>
          <w:rFonts w:ascii="Arial" w:cs="Arial" w:eastAsia="Arial" w:hAnsi="Arial"/>
          <w:i w:val="1"/>
          <w:sz w:val="21"/>
          <w:szCs w:val="21"/>
          <w:highlight w:val="white"/>
          <w:rtl w:val="0"/>
        </w:rPr>
        <w:t xml:space="preserve">Е</w:t>
      </w:r>
      <w:r w:rsidDel="00000000" w:rsidR="00000000" w:rsidRPr="00000000">
        <w:rPr>
          <w:rFonts w:ascii="Arial" w:cs="Arial" w:eastAsia="Arial" w:hAnsi="Arial"/>
          <w:sz w:val="21"/>
          <w:szCs w:val="21"/>
          <w:highlight w:val="white"/>
          <w:vertAlign w:val="subscript"/>
          <w:rtl w:val="0"/>
        </w:rPr>
        <w:t xml:space="preserve">w</w:t>
      </w:r>
      <w:r w:rsidDel="00000000" w:rsidR="00000000" w:rsidRPr="00000000">
        <w:rPr>
          <w:rFonts w:ascii="Arial" w:cs="Arial" w:eastAsia="Arial" w:hAnsi="Arial"/>
          <w:i w:val="1"/>
          <w:sz w:val="21"/>
          <w:szCs w:val="21"/>
          <w:highlight w:val="white"/>
          <w:rtl w:val="0"/>
        </w:rPr>
        <w:t xml:space="preserve"> =</w:t>
      </w:r>
      <w:r w:rsidDel="00000000" w:rsidR="00000000" w:rsidRPr="00000000">
        <w:rPr>
          <w:rFonts w:ascii="Arial" w:cs="Arial" w:eastAsia="Arial" w:hAnsi="Arial"/>
          <w:sz w:val="21"/>
          <w:szCs w:val="21"/>
          <w:highlight w:val="white"/>
          <w:rtl w:val="0"/>
        </w:rPr>
        <w:t xml:space="preserve">Z(w)</w:t>
      </w:r>
      <w:r w:rsidDel="00000000" w:rsidR="00000000" w:rsidRPr="00000000">
        <w:rPr>
          <w:rFonts w:ascii="Arial" w:cs="Arial" w:eastAsia="Arial" w:hAnsi="Arial"/>
          <w:i w:val="1"/>
          <w:sz w:val="21"/>
          <w:szCs w:val="21"/>
          <w:highlight w:val="white"/>
          <w:rtl w:val="0"/>
        </w:rPr>
        <w:t xml:space="preserve">I</w:t>
      </w:r>
      <w:r w:rsidDel="00000000" w:rsidR="00000000" w:rsidRPr="00000000">
        <w:rPr>
          <w:rFonts w:ascii="Arial" w:cs="Arial" w:eastAsia="Arial" w:hAnsi="Arial"/>
          <w:i w:val="1"/>
          <w:sz w:val="21"/>
          <w:szCs w:val="21"/>
          <w:highlight w:val="white"/>
          <w:vertAlign w:val="subscript"/>
          <w:rtl w:val="0"/>
        </w:rPr>
        <w:t xml:space="preserve">w</w:t>
      </w:r>
      <w:r w:rsidDel="00000000" w:rsidR="00000000" w:rsidRPr="00000000">
        <w:rPr>
          <w:rFonts w:ascii="Arial" w:cs="Arial" w:eastAsia="Arial" w:hAnsi="Arial"/>
          <w:sz w:val="21"/>
          <w:szCs w:val="21"/>
          <w:highlight w:val="white"/>
          <w:rtl w:val="0"/>
        </w:rPr>
        <w:t xml:space="preserve">, где </w:t>
      </w:r>
      <w:r w:rsidDel="00000000" w:rsidR="00000000" w:rsidRPr="00000000">
        <w:rPr>
          <w:rFonts w:ascii="Arial" w:cs="Arial" w:eastAsia="Arial" w:hAnsi="Arial"/>
          <w:i w:val="1"/>
          <w:sz w:val="21"/>
          <w:szCs w:val="21"/>
          <w:highlight w:val="white"/>
          <w:rtl w:val="0"/>
        </w:rPr>
        <w:t xml:space="preserve">E</w:t>
      </w:r>
      <w:r w:rsidDel="00000000" w:rsidR="00000000" w:rsidRPr="00000000">
        <w:rPr>
          <w:rFonts w:ascii="Arial" w:cs="Arial" w:eastAsia="Arial" w:hAnsi="Arial"/>
          <w:sz w:val="21"/>
          <w:szCs w:val="21"/>
          <w:highlight w:val="white"/>
          <w:vertAlign w:val="subscript"/>
          <w:rtl w:val="0"/>
        </w:rPr>
        <w:t xml:space="preserve">w</w:t>
      </w:r>
      <w:r w:rsidDel="00000000" w:rsidR="00000000" w:rsidRPr="00000000">
        <w:rPr>
          <w:rFonts w:ascii="Arial" w:cs="Arial" w:eastAsia="Arial" w:hAnsi="Arial"/>
          <w:i w:val="1"/>
          <w:sz w:val="21"/>
          <w:szCs w:val="21"/>
          <w:highlight w:val="white"/>
          <w:rtl w:val="0"/>
        </w:rPr>
        <w:t xml:space="preserve">.</w:t>
      </w:r>
      <w:r w:rsidDel="00000000" w:rsidR="00000000" w:rsidRPr="00000000">
        <w:rPr>
          <w:rFonts w:ascii="Arial" w:cs="Arial" w:eastAsia="Arial" w:hAnsi="Arial"/>
          <w:sz w:val="21"/>
          <w:szCs w:val="21"/>
          <w:highlight w:val="white"/>
          <w:rtl w:val="0"/>
        </w:rPr>
        <w:t xml:space="preserve"> и </w:t>
      </w:r>
      <w:r w:rsidDel="00000000" w:rsidR="00000000" w:rsidRPr="00000000">
        <w:rPr>
          <w:rFonts w:ascii="Arial" w:cs="Arial" w:eastAsia="Arial" w:hAnsi="Arial"/>
          <w:i w:val="1"/>
          <w:sz w:val="21"/>
          <w:szCs w:val="21"/>
          <w:highlight w:val="white"/>
          <w:rtl w:val="0"/>
        </w:rPr>
        <w:t xml:space="preserve">I</w:t>
      </w:r>
      <w:r w:rsidDel="00000000" w:rsidR="00000000" w:rsidRPr="00000000">
        <w:rPr>
          <w:rFonts w:ascii="Arial" w:cs="Arial" w:eastAsia="Arial" w:hAnsi="Arial"/>
          <w:sz w:val="21"/>
          <w:szCs w:val="21"/>
          <w:highlight w:val="white"/>
          <w:vertAlign w:val="subscript"/>
          <w:rtl w:val="0"/>
        </w:rPr>
        <w:t xml:space="preserve">w</w:t>
      </w:r>
      <w:r w:rsidDel="00000000" w:rsidR="00000000" w:rsidRPr="00000000">
        <w:rPr>
          <w:rFonts w:ascii="Arial" w:cs="Arial" w:eastAsia="Arial" w:hAnsi="Arial"/>
          <w:i w:val="1"/>
          <w:sz w:val="21"/>
          <w:szCs w:val="21"/>
          <w:highlight w:val="white"/>
          <w:rtl w:val="0"/>
        </w:rPr>
        <w:t xml:space="preserve"> -</w:t>
      </w:r>
      <w:r w:rsidDel="00000000" w:rsidR="00000000" w:rsidRPr="00000000">
        <w:rPr>
          <w:rFonts w:ascii="Arial" w:cs="Arial" w:eastAsia="Arial" w:hAnsi="Arial"/>
          <w:sz w:val="21"/>
          <w:szCs w:val="21"/>
          <w:highlight w:val="white"/>
          <w:rtl w:val="0"/>
        </w:rPr>
        <w:t xml:space="preserve"> фурье-компоненты </w:t>
      </w:r>
      <w:r w:rsidDel="00000000" w:rsidR="00000000" w:rsidRPr="00000000">
        <w:rPr>
          <w:rFonts w:ascii="Arial" w:cs="Arial" w:eastAsia="Arial" w:hAnsi="Arial"/>
          <w:i w:val="1"/>
          <w:sz w:val="21"/>
          <w:szCs w:val="21"/>
          <w:highlight w:val="white"/>
          <w:rtl w:val="0"/>
        </w:rPr>
        <w:t xml:space="preserve">E(t</w:t>
      </w:r>
      <w:r w:rsidDel="00000000" w:rsidR="00000000" w:rsidRPr="00000000">
        <w:rPr>
          <w:rFonts w:ascii="Arial" w:cs="Arial" w:eastAsia="Arial" w:hAnsi="Arial"/>
          <w:sz w:val="21"/>
          <w:szCs w:val="21"/>
          <w:highlight w:val="white"/>
          <w:rtl w:val="0"/>
        </w:rPr>
        <w:t xml:space="preserve"> )и </w:t>
      </w:r>
      <w:r w:rsidDel="00000000" w:rsidR="00000000" w:rsidRPr="00000000">
        <w:rPr>
          <w:rFonts w:ascii="Arial" w:cs="Arial" w:eastAsia="Arial" w:hAnsi="Arial"/>
          <w:i w:val="1"/>
          <w:sz w:val="21"/>
          <w:szCs w:val="21"/>
          <w:highlight w:val="white"/>
          <w:rtl w:val="0"/>
        </w:rPr>
        <w:t xml:space="preserve">I</w:t>
      </w:r>
      <w:r w:rsidDel="00000000" w:rsidR="00000000" w:rsidRPr="00000000">
        <w:rPr>
          <w:rFonts w:ascii="Arial" w:cs="Arial" w:eastAsia="Arial" w:hAnsi="Arial"/>
          <w:sz w:val="21"/>
          <w:szCs w:val="21"/>
          <w:highlight w:val="white"/>
          <w:rtl w:val="0"/>
        </w:rPr>
        <w:t xml:space="preserve">(</w:t>
      </w:r>
      <w:r w:rsidDel="00000000" w:rsidR="00000000" w:rsidRPr="00000000">
        <w:rPr>
          <w:rFonts w:ascii="Arial" w:cs="Arial" w:eastAsia="Arial" w:hAnsi="Arial"/>
          <w:i w:val="1"/>
          <w:sz w:val="21"/>
          <w:szCs w:val="21"/>
          <w:highlight w:val="white"/>
          <w:rtl w:val="0"/>
        </w:rPr>
        <w:t xml:space="preserve">t</w:t>
      </w:r>
      <w:r w:rsidDel="00000000" w:rsidR="00000000" w:rsidRPr="00000000">
        <w:rPr>
          <w:rFonts w:ascii="Arial" w:cs="Arial" w:eastAsia="Arial" w:hAnsi="Arial"/>
          <w:sz w:val="21"/>
          <w:szCs w:val="21"/>
          <w:highlight w:val="white"/>
          <w:rtl w:val="0"/>
        </w:rPr>
        <w:t xml:space="preserve">). Необходимое для вывода H. ф. условие квазистационарности выполняется, если размеры электрич. цепи малы по сравнению с длиной волны l ~ </w:t>
      </w:r>
      <w:r w:rsidDel="00000000" w:rsidR="00000000" w:rsidRPr="00000000">
        <w:rPr>
          <w:rFonts w:ascii="Arial" w:cs="Arial" w:eastAsia="Arial" w:hAnsi="Arial"/>
          <w:i w:val="1"/>
          <w:sz w:val="21"/>
          <w:szCs w:val="21"/>
          <w:highlight w:val="white"/>
          <w:rtl w:val="0"/>
        </w:rPr>
        <w:t xml:space="preserve">c</w:t>
      </w:r>
      <w:r w:rsidDel="00000000" w:rsidR="00000000" w:rsidRPr="00000000">
        <w:rPr>
          <w:rFonts w:ascii="Arial" w:cs="Arial" w:eastAsia="Arial" w:hAnsi="Arial"/>
          <w:sz w:val="21"/>
          <w:szCs w:val="21"/>
          <w:highlight w:val="white"/>
          <w:rtl w:val="0"/>
        </w:rPr>
        <w:t xml:space="preserve">/w; тогда ток одинаков для всех участков цепи.</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H. ф. справедлива для достаточно низких частот и высоких темп-р, когда hw &lt;&lt; </w:t>
      </w:r>
      <w:r w:rsidDel="00000000" w:rsidR="00000000" w:rsidRPr="00000000">
        <w:rPr>
          <w:rFonts w:ascii="Arial" w:cs="Arial" w:eastAsia="Arial" w:hAnsi="Arial"/>
          <w:i w:val="1"/>
          <w:sz w:val="21"/>
          <w:szCs w:val="21"/>
          <w:highlight w:val="white"/>
          <w:rtl w:val="0"/>
        </w:rPr>
        <w:t xml:space="preserve">kT</w:t>
      </w:r>
      <w:r w:rsidDel="00000000" w:rsidR="00000000" w:rsidRPr="00000000">
        <w:rPr>
          <w:rFonts w:ascii="Arial" w:cs="Arial" w:eastAsia="Arial" w:hAnsi="Arial"/>
          <w:sz w:val="21"/>
          <w:szCs w:val="21"/>
          <w:highlight w:val="white"/>
          <w:rtl w:val="0"/>
        </w:rPr>
        <w:t xml:space="preserve"> и можно пренебречь квантовыми эффектами. Если это условие не выполнено, имеет место обобщенная H. ф., выведенная X. Калленом (H. В. Gallen) и T. Уолтоном (Th. A. Welton) в 1951, согласно к-рой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w:t>
      </w:r>
      <m:oMath>
        <m:sSub>
          <m:sSubPr>
            <m:ctrlPr>
              <w:rPr>
                <w:rFonts w:ascii="Arial" w:cs="Arial" w:eastAsia="Arial" w:hAnsi="Arial"/>
                <w:sz w:val="28"/>
                <w:szCs w:val="28"/>
                <w:highlight w:val="white"/>
              </w:rPr>
            </m:ctrlPr>
          </m:sSubPr>
          <m:e>
            <m:sSup>
              <m:sSupPr>
                <m:ctrlPr>
                  <w:rPr>
                    <w:rFonts w:ascii="Arial" w:cs="Arial" w:eastAsia="Arial" w:hAnsi="Arial"/>
                    <w:sz w:val="28"/>
                    <w:szCs w:val="28"/>
                    <w:highlight w:val="white"/>
                  </w:rPr>
                </m:ctrlPr>
              </m:sSupPr>
              <m:e>
                <m:r>
                  <w:rPr>
                    <w:rFonts w:ascii="Arial" w:cs="Arial" w:eastAsia="Arial" w:hAnsi="Arial"/>
                    <w:sz w:val="28"/>
                    <w:szCs w:val="28"/>
                    <w:highlight w:val="white"/>
                  </w:rPr>
                  <m:t xml:space="preserve">E</m:t>
                </m:r>
              </m:e>
              <m:sup>
                <m:r>
                  <w:rPr>
                    <w:rFonts w:ascii="Arial" w:cs="Arial" w:eastAsia="Arial" w:hAnsi="Arial"/>
                    <w:sz w:val="28"/>
                    <w:szCs w:val="28"/>
                    <w:highlight w:val="white"/>
                  </w:rPr>
                  <m:t xml:space="preserve">2</m:t>
                </m:r>
              </m:sup>
            </m:sSup>
            <m:r>
              <w:rPr>
                <w:rFonts w:ascii="Arial" w:cs="Arial" w:eastAsia="Arial" w:hAnsi="Arial"/>
                <w:sz w:val="28"/>
                <w:szCs w:val="28"/>
                <w:highlight w:val="white"/>
              </w:rPr>
              <m:t xml:space="preserve">)</m:t>
            </m:r>
          </m:e>
          <m:sub>
            <m:r>
              <w:rPr>
                <w:rFonts w:ascii="Arial" w:cs="Arial" w:eastAsia="Arial" w:hAnsi="Arial"/>
                <w:sz w:val="28"/>
                <w:szCs w:val="28"/>
                <w:highlight w:val="white"/>
              </w:rPr>
              <m:t>ω</m:t>
            </m:r>
          </m:sub>
        </m:sSub>
      </m:oMath>
      <w:r w:rsidDel="00000000" w:rsidR="00000000" w:rsidRPr="00000000">
        <w:rPr>
          <w:rFonts w:ascii="Arial" w:cs="Arial" w:eastAsia="Arial" w:hAnsi="Arial"/>
          <w:sz w:val="28"/>
          <w:szCs w:val="28"/>
          <w:highlight w:val="white"/>
          <w:rtl w:val="0"/>
        </w:rPr>
        <w:t xml:space="preserve"> = cth(h</w:t>
      </w:r>
      <m:oMath>
        <m:r>
          <m:t>ω</m:t>
        </m:r>
      </m:oMath>
      <w:r w:rsidDel="00000000" w:rsidR="00000000" w:rsidRPr="00000000">
        <w:rPr>
          <w:rFonts w:ascii="Arial" w:cs="Arial" w:eastAsia="Arial" w:hAnsi="Arial"/>
          <w:sz w:val="28"/>
          <w:szCs w:val="28"/>
          <w:highlight w:val="white"/>
          <w:rtl w:val="0"/>
        </w:rPr>
        <w:t xml:space="preserve">/2kT)h</w:t>
      </w:r>
      <m:oMath>
        <m:r>
          <m:t>ω</m:t>
        </m:r>
      </m:oMath>
      <w:r w:rsidDel="00000000" w:rsidR="00000000" w:rsidRPr="00000000">
        <w:rPr>
          <w:rFonts w:ascii="Arial" w:cs="Arial" w:eastAsia="Arial" w:hAnsi="Arial"/>
          <w:sz w:val="28"/>
          <w:szCs w:val="28"/>
          <w:highlight w:val="white"/>
          <w:rtl w:val="0"/>
        </w:rPr>
        <w:t xml:space="preserve">R(</w:t>
      </w:r>
      <m:oMath>
        <m:r>
          <m:t>ω</m:t>
        </m:r>
      </m:oMath>
      <w:r w:rsidDel="00000000" w:rsidR="00000000" w:rsidRPr="00000000">
        <w:rPr>
          <w:rFonts w:ascii="Arial" w:cs="Arial" w:eastAsia="Arial" w:hAnsi="Arial"/>
          <w:sz w:val="28"/>
          <w:szCs w:val="28"/>
          <w:highlight w:val="white"/>
          <w:rtl w:val="0"/>
        </w:rPr>
        <w:t xml:space="preserve">)</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m:oMath>
        <m:sSub>
          <m:sSubPr>
            <m:ctrlPr>
              <w:rPr>
                <w:rFonts w:ascii="Arial" w:cs="Arial" w:eastAsia="Arial" w:hAnsi="Arial"/>
                <w:sz w:val="28"/>
                <w:szCs w:val="28"/>
                <w:highlight w:val="white"/>
              </w:rPr>
            </m:ctrlPr>
          </m:sSubPr>
          <m:e>
            <m:sSup>
              <m:sSupPr>
                <m:ctrlPr>
                  <w:rPr>
                    <w:rFonts w:ascii="Arial" w:cs="Arial" w:eastAsia="Arial" w:hAnsi="Arial"/>
                    <w:sz w:val="28"/>
                    <w:szCs w:val="28"/>
                    <w:highlight w:val="white"/>
                  </w:rPr>
                </m:ctrlPr>
              </m:sSupPr>
              <m:e>
                <m:r>
                  <w:rPr>
                    <w:rFonts w:ascii="Arial" w:cs="Arial" w:eastAsia="Arial" w:hAnsi="Arial"/>
                    <w:sz w:val="28"/>
                    <w:szCs w:val="28"/>
                    <w:highlight w:val="white"/>
                  </w:rPr>
                  <m:t xml:space="preserve">(I</m:t>
                </m:r>
              </m:e>
              <m:sup>
                <m:r>
                  <w:rPr>
                    <w:rFonts w:ascii="Arial" w:cs="Arial" w:eastAsia="Arial" w:hAnsi="Arial"/>
                    <w:sz w:val="28"/>
                    <w:szCs w:val="28"/>
                    <w:highlight w:val="white"/>
                  </w:rPr>
                  <m:t xml:space="preserve">2</m:t>
                </m:r>
              </m:sup>
            </m:sSup>
            <m:r>
              <w:rPr>
                <w:rFonts w:ascii="Arial" w:cs="Arial" w:eastAsia="Arial" w:hAnsi="Arial"/>
                <w:sz w:val="28"/>
                <w:szCs w:val="28"/>
                <w:highlight w:val="white"/>
              </w:rPr>
              <m:t xml:space="preserve">)</m:t>
            </m:r>
          </m:e>
          <m:sub>
            <m:r>
              <w:rPr>
                <w:rFonts w:ascii="Arial" w:cs="Arial" w:eastAsia="Arial" w:hAnsi="Arial"/>
                <w:sz w:val="28"/>
                <w:szCs w:val="28"/>
                <w:highlight w:val="white"/>
              </w:rPr>
              <m:t>ω</m:t>
            </m:r>
          </m:sub>
        </m:sSub>
      </m:oMath>
      <w:r w:rsidDel="00000000" w:rsidR="00000000" w:rsidRPr="00000000">
        <w:rPr>
          <w:rFonts w:ascii="Arial" w:cs="Arial" w:eastAsia="Arial" w:hAnsi="Arial"/>
          <w:sz w:val="28"/>
          <w:szCs w:val="28"/>
          <w:highlight w:val="white"/>
          <w:rtl w:val="0"/>
        </w:rPr>
        <w:t xml:space="preserve"> = cth(h</w:t>
      </w:r>
      <m:oMath>
        <m:r>
          <m:t>ω</m:t>
        </m:r>
      </m:oMath>
      <w:r w:rsidDel="00000000" w:rsidR="00000000" w:rsidRPr="00000000">
        <w:rPr>
          <w:rFonts w:ascii="Arial" w:cs="Arial" w:eastAsia="Arial" w:hAnsi="Arial"/>
          <w:sz w:val="28"/>
          <w:szCs w:val="28"/>
          <w:highlight w:val="white"/>
          <w:rtl w:val="0"/>
        </w:rPr>
        <w:t xml:space="preserve">/2kT)h</w:t>
      </w:r>
      <m:oMath>
        <m:r>
          <m:t>ω</m:t>
        </m:r>
      </m:oMath>
      <w:r w:rsidDel="00000000" w:rsidR="00000000" w:rsidRPr="00000000">
        <w:rPr>
          <w:rFonts w:ascii="Arial" w:cs="Arial" w:eastAsia="Arial" w:hAnsi="Arial"/>
          <w:sz w:val="28"/>
          <w:szCs w:val="28"/>
          <w:highlight w:val="white"/>
          <w:rtl w:val="0"/>
        </w:rPr>
        <w:t xml:space="preserve">R(</w:t>
      </w:r>
      <m:oMath>
        <m:r>
          <m:t>ω</m:t>
        </m:r>
      </m:oMath>
      <w:r w:rsidDel="00000000" w:rsidR="00000000" w:rsidRPr="00000000">
        <w:rPr>
          <w:rFonts w:ascii="Arial" w:cs="Arial" w:eastAsia="Arial" w:hAnsi="Arial"/>
          <w:sz w:val="28"/>
          <w:szCs w:val="28"/>
          <w:highlight w:val="white"/>
          <w:rtl w:val="0"/>
        </w:rPr>
        <w:t xml:space="preserve">)/</w:t>
      </w:r>
      <m:oMath>
        <m:sSup>
          <m:sSupPr>
            <m:ctrlPr>
              <w:rPr>
                <w:rFonts w:ascii="Arial" w:cs="Arial" w:eastAsia="Arial" w:hAnsi="Arial"/>
                <w:sz w:val="28"/>
                <w:szCs w:val="28"/>
                <w:highlight w:val="white"/>
              </w:rPr>
            </m:ctrlPr>
          </m:sSupPr>
          <m:e>
            <m:r>
              <w:rPr>
                <w:rFonts w:ascii="Arial" w:cs="Arial" w:eastAsia="Arial" w:hAnsi="Arial"/>
                <w:sz w:val="28"/>
                <w:szCs w:val="28"/>
                <w:highlight w:val="white"/>
              </w:rPr>
              <m:t xml:space="preserve">| Z(</m:t>
            </m:r>
            <m:r>
              <w:rPr>
                <w:rFonts w:ascii="Arial" w:cs="Arial" w:eastAsia="Arial" w:hAnsi="Arial"/>
                <w:sz w:val="28"/>
                <w:szCs w:val="28"/>
                <w:highlight w:val="white"/>
              </w:rPr>
              <m:t>ω</m:t>
            </m:r>
            <m:r>
              <w:rPr>
                <w:rFonts w:ascii="Arial" w:cs="Arial" w:eastAsia="Arial" w:hAnsi="Arial"/>
                <w:sz w:val="28"/>
                <w:szCs w:val="28"/>
                <w:highlight w:val="white"/>
              </w:rPr>
              <m:t xml:space="preserve">) |</m:t>
            </m:r>
          </m:e>
          <m:sup>
            <m:r>
              <w:rPr>
                <w:rFonts w:ascii="Arial" w:cs="Arial" w:eastAsia="Arial" w:hAnsi="Arial"/>
                <w:sz w:val="28"/>
                <w:szCs w:val="28"/>
                <w:highlight w:val="white"/>
              </w:rPr>
              <m:t xml:space="preserve">2</m:t>
            </m:r>
          </m:sup>
        </m:sSup>
      </m:oMath>
      <w:r w:rsidDel="00000000" w:rsidR="00000000" w:rsidRPr="00000000">
        <w:rPr>
          <w:rFonts w:ascii="Arial" w:cs="Arial" w:eastAsia="Arial" w:hAnsi="Arial"/>
          <w:sz w:val="28"/>
          <w:szCs w:val="28"/>
          <w:highlight w:val="white"/>
          <w:rtl w:val="0"/>
        </w:rPr>
        <w:tab/>
        <w:t xml:space="preserve">,</w:t>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спектральные плотности (</w:t>
      </w:r>
      <w:r w:rsidDel="00000000" w:rsidR="00000000" w:rsidRPr="00000000">
        <w:rPr>
          <w:rFonts w:ascii="Arial" w:cs="Arial" w:eastAsia="Arial" w:hAnsi="Arial"/>
          <w:i w:val="1"/>
          <w:sz w:val="21"/>
          <w:szCs w:val="21"/>
          <w:highlight w:val="white"/>
          <w:rtl w:val="0"/>
        </w:rPr>
        <w:t xml:space="preserve">E</w:t>
      </w:r>
      <w:r w:rsidDel="00000000" w:rsidR="00000000" w:rsidRPr="00000000">
        <w:rPr>
          <w:rFonts w:ascii="Arial" w:cs="Arial" w:eastAsia="Arial" w:hAnsi="Arial"/>
          <w:sz w:val="21"/>
          <w:szCs w:val="21"/>
          <w:highlight w:val="white"/>
          <w:vertAlign w:val="superscript"/>
          <w:rtl w:val="0"/>
        </w:rPr>
        <w:t xml:space="preserve">2</w:t>
      </w:r>
      <w:r w:rsidDel="00000000" w:rsidR="00000000" w:rsidRPr="00000000">
        <w:rPr>
          <w:rFonts w:ascii="Arial" w:cs="Arial" w:eastAsia="Arial" w:hAnsi="Arial"/>
          <w:sz w:val="21"/>
          <w:szCs w:val="21"/>
          <w:highlight w:val="white"/>
          <w:rtl w:val="0"/>
        </w:rPr>
        <w:t xml:space="preserve">)</w:t>
      </w:r>
      <w:r w:rsidDel="00000000" w:rsidR="00000000" w:rsidRPr="00000000">
        <w:rPr>
          <w:rFonts w:ascii="Arial" w:cs="Arial" w:eastAsia="Arial" w:hAnsi="Arial"/>
          <w:sz w:val="21"/>
          <w:szCs w:val="21"/>
          <w:highlight w:val="white"/>
          <w:vertAlign w:val="subscript"/>
          <w:rtl w:val="0"/>
        </w:rPr>
        <w:t xml:space="preserve">w</w:t>
      </w:r>
      <w:r w:rsidDel="00000000" w:rsidR="00000000" w:rsidRPr="00000000">
        <w:rPr>
          <w:rFonts w:ascii="Arial" w:cs="Arial" w:eastAsia="Arial" w:hAnsi="Arial"/>
          <w:sz w:val="21"/>
          <w:szCs w:val="21"/>
          <w:highlight w:val="white"/>
          <w:rtl w:val="0"/>
        </w:rPr>
        <w:t xml:space="preserve">,(</w:t>
      </w:r>
      <w:r w:rsidDel="00000000" w:rsidR="00000000" w:rsidRPr="00000000">
        <w:rPr>
          <w:rFonts w:ascii="Arial" w:cs="Arial" w:eastAsia="Arial" w:hAnsi="Arial"/>
          <w:i w:val="1"/>
          <w:sz w:val="21"/>
          <w:szCs w:val="21"/>
          <w:highlight w:val="white"/>
          <w:rtl w:val="0"/>
        </w:rPr>
        <w:t xml:space="preserve">I</w:t>
      </w:r>
      <w:r w:rsidDel="00000000" w:rsidR="00000000" w:rsidRPr="00000000">
        <w:rPr>
          <w:rFonts w:ascii="Arial" w:cs="Arial" w:eastAsia="Arial" w:hAnsi="Arial"/>
          <w:sz w:val="21"/>
          <w:szCs w:val="21"/>
          <w:highlight w:val="white"/>
          <w:vertAlign w:val="superscript"/>
          <w:rtl w:val="0"/>
        </w:rPr>
        <w:t xml:space="preserve">2</w:t>
      </w:r>
      <w:r w:rsidDel="00000000" w:rsidR="00000000" w:rsidRPr="00000000">
        <w:rPr>
          <w:rFonts w:ascii="Arial" w:cs="Arial" w:eastAsia="Arial" w:hAnsi="Arial"/>
          <w:sz w:val="21"/>
          <w:szCs w:val="21"/>
          <w:highlight w:val="white"/>
          <w:rtl w:val="0"/>
        </w:rPr>
        <w:t xml:space="preserve">)</w:t>
      </w:r>
      <w:r w:rsidDel="00000000" w:rsidR="00000000" w:rsidRPr="00000000">
        <w:rPr>
          <w:rFonts w:ascii="Arial" w:cs="Arial" w:eastAsia="Arial" w:hAnsi="Arial"/>
          <w:sz w:val="21"/>
          <w:szCs w:val="21"/>
          <w:highlight w:val="white"/>
          <w:vertAlign w:val="subscript"/>
          <w:rtl w:val="0"/>
        </w:rPr>
        <w:t xml:space="preserve">w</w:t>
      </w:r>
      <w:r w:rsidDel="00000000" w:rsidR="00000000" w:rsidRPr="00000000">
        <w:rPr>
          <w:rFonts w:ascii="Arial" w:cs="Arial" w:eastAsia="Arial" w:hAnsi="Arial"/>
          <w:sz w:val="21"/>
          <w:szCs w:val="21"/>
          <w:highlight w:val="white"/>
          <w:rtl w:val="0"/>
        </w:rPr>
        <w:t xml:space="preserve"> в этом случае определены по отношению к симметризованным временным корреляц. ф-циям вида (</w:t>
      </w:r>
      <w:r w:rsidDel="00000000" w:rsidR="00000000" w:rsidRPr="00000000">
        <w:rPr>
          <w:rFonts w:ascii="Arial" w:cs="Arial" w:eastAsia="Arial" w:hAnsi="Arial"/>
          <w:sz w:val="21"/>
          <w:szCs w:val="21"/>
          <w:highlight w:val="white"/>
          <w:vertAlign w:val="superscript"/>
          <w:rtl w:val="0"/>
        </w:rPr>
        <w:t xml:space="preserve">1</w:t>
      </w:r>
      <w:r w:rsidDel="00000000" w:rsidR="00000000" w:rsidRPr="00000000">
        <w:rPr>
          <w:rFonts w:ascii="Arial" w:cs="Arial" w:eastAsia="Arial" w:hAnsi="Arial"/>
          <w:i w:val="1"/>
          <w:sz w:val="21"/>
          <w:szCs w:val="21"/>
          <w:highlight w:val="white"/>
          <w:rtl w:val="0"/>
        </w:rPr>
        <w:t xml:space="preserve">/</w:t>
      </w:r>
      <w:r w:rsidDel="00000000" w:rsidR="00000000" w:rsidRPr="00000000">
        <w:rPr>
          <w:rFonts w:ascii="Arial" w:cs="Arial" w:eastAsia="Arial" w:hAnsi="Arial"/>
          <w:sz w:val="21"/>
          <w:szCs w:val="21"/>
          <w:highlight w:val="white"/>
          <w:vertAlign w:val="subscript"/>
          <w:rtl w:val="0"/>
        </w:rPr>
        <w:t xml:space="preserve">2</w:t>
      </w:r>
      <w:r w:rsidDel="00000000" w:rsidR="00000000" w:rsidRPr="00000000">
        <w:rPr>
          <w:rFonts w:ascii="Arial" w:cs="Arial" w:eastAsia="Arial" w:hAnsi="Arial"/>
          <w:sz w:val="21"/>
          <w:szCs w:val="21"/>
          <w:highlight w:val="white"/>
          <w:rtl w:val="0"/>
        </w:rPr>
        <w:t xml:space="preserve">)&lt;</w:t>
      </w:r>
      <w:r w:rsidDel="00000000" w:rsidR="00000000" w:rsidRPr="00000000">
        <w:rPr>
          <w:rFonts w:ascii="Arial" w:cs="Arial" w:eastAsia="Arial" w:hAnsi="Arial"/>
          <w:i w:val="1"/>
          <w:sz w:val="21"/>
          <w:szCs w:val="21"/>
          <w:highlight w:val="white"/>
          <w:rtl w:val="0"/>
        </w:rPr>
        <w:t xml:space="preserve">E(t)E(</w:t>
      </w:r>
      <w:r w:rsidDel="00000000" w:rsidR="00000000" w:rsidRPr="00000000">
        <w:rPr>
          <w:rFonts w:ascii="Arial" w:cs="Arial" w:eastAsia="Arial" w:hAnsi="Arial"/>
          <w:sz w:val="21"/>
          <w:szCs w:val="21"/>
          <w:highlight w:val="white"/>
          <w:rtl w:val="0"/>
        </w:rPr>
        <w:t xml:space="preserve">0</w:t>
      </w:r>
      <w:r w:rsidDel="00000000" w:rsidR="00000000" w:rsidRPr="00000000">
        <w:rPr>
          <w:rFonts w:ascii="Arial" w:cs="Arial" w:eastAsia="Arial" w:hAnsi="Arial"/>
          <w:i w:val="1"/>
          <w:sz w:val="21"/>
          <w:szCs w:val="21"/>
          <w:highlight w:val="white"/>
          <w:rtl w:val="0"/>
        </w:rPr>
        <w:t xml:space="preserve">)+</w:t>
      </w:r>
      <w:r w:rsidDel="00000000" w:rsidR="00000000" w:rsidRPr="00000000">
        <w:rPr>
          <w:rFonts w:ascii="Arial" w:cs="Arial" w:eastAsia="Arial" w:hAnsi="Arial"/>
          <w:sz w:val="21"/>
          <w:szCs w:val="21"/>
          <w:highlight w:val="white"/>
          <w:rtl w:val="0"/>
        </w:rPr>
        <w:t xml:space="preserve"> + </w:t>
      </w:r>
      <w:r w:rsidDel="00000000" w:rsidR="00000000" w:rsidRPr="00000000">
        <w:rPr>
          <w:rFonts w:ascii="Arial" w:cs="Arial" w:eastAsia="Arial" w:hAnsi="Arial"/>
          <w:i w:val="1"/>
          <w:sz w:val="21"/>
          <w:szCs w:val="21"/>
          <w:highlight w:val="white"/>
          <w:rtl w:val="0"/>
        </w:rPr>
        <w:t xml:space="preserve">E(</w:t>
      </w:r>
      <w:r w:rsidDel="00000000" w:rsidR="00000000" w:rsidRPr="00000000">
        <w:rPr>
          <w:rFonts w:ascii="Arial" w:cs="Arial" w:eastAsia="Arial" w:hAnsi="Arial"/>
          <w:sz w:val="21"/>
          <w:szCs w:val="21"/>
          <w:highlight w:val="white"/>
          <w:rtl w:val="0"/>
        </w:rPr>
        <w:t xml:space="preserve">0</w:t>
      </w:r>
      <w:r w:rsidDel="00000000" w:rsidR="00000000" w:rsidRPr="00000000">
        <w:rPr>
          <w:rFonts w:ascii="Arial" w:cs="Arial" w:eastAsia="Arial" w:hAnsi="Arial"/>
          <w:i w:val="1"/>
          <w:sz w:val="21"/>
          <w:szCs w:val="21"/>
          <w:highlight w:val="white"/>
          <w:rtl w:val="0"/>
        </w:rPr>
        <w:t xml:space="preserve">)E(t</w:t>
      </w:r>
      <w:r w:rsidDel="00000000" w:rsidR="00000000" w:rsidRPr="00000000">
        <w:rPr>
          <w:rFonts w:ascii="Arial" w:cs="Arial" w:eastAsia="Arial" w:hAnsi="Arial"/>
          <w:sz w:val="21"/>
          <w:szCs w:val="21"/>
          <w:highlight w:val="white"/>
          <w:rtl w:val="0"/>
        </w:rPr>
        <w:t xml:space="preserve">)&gt;</w:t>
      </w:r>
      <w:r w:rsidDel="00000000" w:rsidR="00000000" w:rsidRPr="00000000">
        <w:rPr>
          <w:rFonts w:ascii="Arial" w:cs="Arial" w:eastAsia="Arial" w:hAnsi="Arial"/>
          <w:i w:val="1"/>
          <w:sz w:val="21"/>
          <w:szCs w:val="21"/>
          <w:highlight w:val="white"/>
          <w:rtl w:val="0"/>
        </w:rPr>
        <w:t xml:space="preserve">.</w:t>
      </w:r>
      <w:r w:rsidDel="00000000" w:rsidR="00000000" w:rsidRPr="00000000">
        <w:rPr>
          <w:rFonts w:ascii="Arial" w:cs="Arial" w:eastAsia="Arial" w:hAnsi="Arial"/>
          <w:sz w:val="21"/>
          <w:szCs w:val="21"/>
          <w:highlight w:val="white"/>
          <w:rtl w:val="0"/>
        </w:rPr>
        <w:t xml:space="preserve"> (аналогично для тока). Эти ф-лы являются частным случаем флуктуационно-диссипативной теоремы, к-рая определяет связь между флуктуациями системы в равновесном состоянии и её диссипативными свойствами.</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Из H. ф. следует, что флуктуации тока связаны с диссипацией в цепи и системы, не обладающие активным сопротивлением, не содержат источника теплового шума. H. ф. применима только к достаточно хорошим проводникам, для к-рых на данной частоте w можно пренебречь влиянием тока смещения. Если не учитывать этого обстоятельства, то H. ф. приводит к парадоксу, стремлению флуктуации к бесконечности при разрыве цепи (</w:t>
      </w:r>
      <w:r w:rsidDel="00000000" w:rsidR="00000000" w:rsidRPr="00000000">
        <w:rPr>
          <w:rFonts w:ascii="Arial" w:cs="Arial" w:eastAsia="Arial" w:hAnsi="Arial"/>
          <w:i w:val="1"/>
          <w:sz w:val="21"/>
          <w:szCs w:val="21"/>
          <w:highlight w:val="white"/>
          <w:rtl w:val="0"/>
        </w:rPr>
        <w:t xml:space="preserve">R</w:t>
      </w:r>
      <w:r w:rsidDel="00000000" w:rsidR="00000000" w:rsidRPr="00000000">
        <w:rPr>
          <w:rFonts w:ascii="Arial" w:cs="Arial" w:eastAsia="Arial" w:hAnsi="Arial"/>
          <w:i w:val="1"/>
          <w:sz w:val="21"/>
          <w:szCs w:val="21"/>
          <w:highlight w:val="white"/>
        </w:rPr>
        <w:drawing>
          <wp:inline distB="114300" distT="114300" distL="114300" distR="114300">
            <wp:extent cx="428625" cy="104775"/>
            <wp:effectExtent b="0" l="0" r="0" t="0"/>
            <wp:docPr descr="3048-52.jpg" id="1631251589" name="image22.jpg"/>
            <a:graphic>
              <a:graphicData uri="http://schemas.openxmlformats.org/drawingml/2006/picture">
                <pic:pic>
                  <pic:nvPicPr>
                    <pic:cNvPr descr="3048-52.jpg" id="0" name="image22.jpg"/>
                    <pic:cNvPicPr preferRelativeResize="0"/>
                  </pic:nvPicPr>
                  <pic:blipFill>
                    <a:blip r:embed="rId30"/>
                    <a:srcRect b="0" l="0" r="0" t="0"/>
                    <a:stretch>
                      <a:fillRect/>
                    </a:stretch>
                  </pic:blipFill>
                  <pic:spPr>
                    <a:xfrm>
                      <a:off x="0" y="0"/>
                      <a:ext cx="428625" cy="104775"/>
                    </a:xfrm>
                    <a:prstGeom prst="rect"/>
                    <a:ln/>
                  </pic:spPr>
                </pic:pic>
              </a:graphicData>
            </a:graphic>
          </wp:inline>
        </w:drawing>
      </w:r>
      <w:r w:rsidDel="00000000" w:rsidR="00000000" w:rsidRPr="00000000">
        <w:rPr>
          <w:rFonts w:ascii="Arial" w:cs="Arial" w:eastAsia="Arial" w:hAnsi="Arial"/>
          <w:i w:val="1"/>
          <w:sz w:val="21"/>
          <w:szCs w:val="21"/>
          <w:highlight w:val="white"/>
          <w:rtl w:val="0"/>
        </w:rPr>
        <w:t xml:space="preserve"> ).</w:t>
      </w:r>
      <w:r w:rsidDel="00000000" w:rsidR="00000000" w:rsidRPr="00000000">
        <w:rPr>
          <w:rFonts w:ascii="Arial" w:cs="Arial" w:eastAsia="Arial" w:hAnsi="Arial"/>
          <w:sz w:val="21"/>
          <w:szCs w:val="21"/>
          <w:highlight w:val="white"/>
          <w:rtl w:val="0"/>
        </w:rPr>
        <w:t xml:space="preserve"> Учёт влияния тока смещения изменяет H. ф. и снимает этот парадокс.</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H. ф. является частным случаем общей теории эл.-магн. флуктуации (см. </w:t>
      </w:r>
      <w:r w:rsidDel="00000000" w:rsidR="00000000" w:rsidRPr="00000000">
        <w:rPr>
          <w:rFonts w:ascii="Arial" w:cs="Arial" w:eastAsia="Arial" w:hAnsi="Arial"/>
          <w:i w:val="1"/>
          <w:sz w:val="21"/>
          <w:szCs w:val="21"/>
          <w:highlight w:val="white"/>
          <w:rtl w:val="0"/>
        </w:rPr>
        <w:t xml:space="preserve">Флуктуации),</w:t>
      </w:r>
      <w:r w:rsidDel="00000000" w:rsidR="00000000" w:rsidRPr="00000000">
        <w:rPr>
          <w:rFonts w:ascii="Arial" w:cs="Arial" w:eastAsia="Arial" w:hAnsi="Arial"/>
          <w:sz w:val="21"/>
          <w:szCs w:val="21"/>
          <w:highlight w:val="white"/>
          <w:rtl w:val="0"/>
        </w:rPr>
        <w:t xml:space="preserve"> к-рая основана на ур-ниях Максвелла с источником случайного шума, подобных ур-нию Ланжевена в теории броуновского движения.</w:t>
      </w:r>
    </w:p>
    <w:p w:rsidR="00000000" w:rsidDel="00000000" w:rsidP="00000000" w:rsidRDefault="00000000" w:rsidRPr="00000000" w14:paraId="00000082">
      <w:pPr>
        <w:shd w:fill="ffffff" w:val="clear"/>
        <w:ind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pStyle w:val="Heading2"/>
        <w:numPr>
          <w:ilvl w:val="0"/>
          <w:numId w:val="5"/>
        </w:numPr>
        <w:shd w:fill="ffffff" w:val="clear"/>
        <w:spacing w:after="160" w:line="360" w:lineRule="auto"/>
        <w:ind w:left="720" w:hanging="360"/>
        <w:jc w:val="left"/>
        <w:rPr/>
      </w:pPr>
      <w:bookmarkStart w:colFirst="0" w:colLast="0" w:name="_heading=h.flti5q9lx553" w:id="13"/>
      <w:bookmarkEnd w:id="13"/>
      <w:r w:rsidDel="00000000" w:rsidR="00000000" w:rsidRPr="00000000">
        <w:rPr>
          <w:rtl w:val="0"/>
        </w:rPr>
        <w:t xml:space="preserve">Шумы в электронных схемах</w:t>
      </w:r>
    </w:p>
    <w:p w:rsidR="00000000" w:rsidDel="00000000" w:rsidP="00000000" w:rsidRDefault="00000000" w:rsidRPr="00000000" w14:paraId="00000085">
      <w:pPr>
        <w:ind w:firstLine="0"/>
        <w:rPr/>
      </w:pPr>
      <w:r w:rsidDel="00000000" w:rsidR="00000000" w:rsidRPr="00000000">
        <w:rPr>
          <w:rtl w:val="0"/>
        </w:rPr>
        <w:t xml:space="preserve">Шумы в электронных схемах — это нежелательные электрические сигналы или флуктуации, которые накладываются на полезный сигнал, искажают его и снижают точность работы устройства. Их изучение важно для понимания работы радиотехнических, измерительных и цифровых систем, где шумы могут быть критическим фактором.</w:t>
      </w:r>
    </w:p>
    <w:p w:rsidR="00000000" w:rsidDel="00000000" w:rsidP="00000000" w:rsidRDefault="00000000" w:rsidRPr="00000000" w14:paraId="00000086">
      <w:pPr>
        <w:ind w:firstLine="0"/>
        <w:rPr/>
      </w:pPr>
      <w:r w:rsidDel="00000000" w:rsidR="00000000" w:rsidRPr="00000000">
        <w:rPr>
          <w:rtl w:val="0"/>
        </w:rPr>
      </w:r>
    </w:p>
    <w:p w:rsidR="00000000" w:rsidDel="00000000" w:rsidP="00000000" w:rsidRDefault="00000000" w:rsidRPr="00000000" w14:paraId="00000087">
      <w:pPr>
        <w:ind w:firstLine="0"/>
        <w:rPr/>
      </w:pPr>
      <w:r w:rsidDel="00000000" w:rsidR="00000000" w:rsidRPr="00000000">
        <w:rPr>
          <w:rtl w:val="0"/>
        </w:rPr>
        <w:t xml:space="preserve">5.1  Виды шумов и их физическая природа</w:t>
      </w:r>
    </w:p>
    <w:p w:rsidR="00000000" w:rsidDel="00000000" w:rsidP="00000000" w:rsidRDefault="00000000" w:rsidRPr="00000000" w14:paraId="00000088">
      <w:pPr>
        <w:ind w:firstLine="0"/>
        <w:rPr/>
      </w:pPr>
      <w:r w:rsidDel="00000000" w:rsidR="00000000" w:rsidRPr="00000000">
        <w:rPr>
          <w:rtl w:val="0"/>
        </w:rPr>
        <w:t xml:space="preserve">- Тепловой шум (шум Джонсона-Найквиста)</w:t>
      </w:r>
    </w:p>
    <w:p w:rsidR="00000000" w:rsidDel="00000000" w:rsidP="00000000" w:rsidRDefault="00000000" w:rsidRPr="00000000" w14:paraId="00000089">
      <w:pPr>
        <w:ind w:firstLine="0"/>
        <w:rPr/>
      </w:pPr>
      <w:r w:rsidDel="00000000" w:rsidR="00000000" w:rsidRPr="00000000">
        <w:rPr>
          <w:rtl w:val="0"/>
        </w:rPr>
        <w:t xml:space="preserve">Возникает из-за хаотического теплового движения носителей заряда (электронов) в проводниках.</w:t>
      </w:r>
    </w:p>
    <w:p w:rsidR="00000000" w:rsidDel="00000000" w:rsidP="00000000" w:rsidRDefault="00000000" w:rsidRPr="00000000" w14:paraId="0000008A">
      <w:pPr>
        <w:ind w:firstLine="0"/>
        <w:rPr/>
      </w:pPr>
      <w:r w:rsidDel="00000000" w:rsidR="00000000" w:rsidRPr="00000000">
        <w:rPr>
          <w:rtl w:val="0"/>
        </w:rPr>
        <w:t xml:space="preserve">Формула мощности теплового шума:</w:t>
      </w:r>
    </w:p>
    <w:p w:rsidR="00000000" w:rsidDel="00000000" w:rsidP="00000000" w:rsidRDefault="00000000" w:rsidRPr="00000000" w14:paraId="0000008B">
      <w:pPr>
        <w:ind w:left="2880" w:firstLine="720"/>
        <w:rPr/>
      </w:pPr>
      <w:r w:rsidDel="00000000" w:rsidR="00000000" w:rsidRPr="00000000">
        <w:rPr>
          <w:rtl w:val="0"/>
        </w:rPr>
        <w:t xml:space="preserve">P=kTΔf</w:t>
      </w:r>
    </w:p>
    <w:p w:rsidR="00000000" w:rsidDel="00000000" w:rsidP="00000000" w:rsidRDefault="00000000" w:rsidRPr="00000000" w14:paraId="0000008C">
      <w:pPr>
        <w:ind w:firstLine="0"/>
        <w:rPr/>
      </w:pPr>
      <w:r w:rsidDel="00000000" w:rsidR="00000000" w:rsidRPr="00000000">
        <w:rPr>
          <w:rtl w:val="0"/>
        </w:rPr>
        <w:t xml:space="preserve">где:</w:t>
      </w:r>
    </w:p>
    <w:p w:rsidR="00000000" w:rsidDel="00000000" w:rsidP="00000000" w:rsidRDefault="00000000" w:rsidRPr="00000000" w14:paraId="0000008D">
      <w:pPr>
        <w:ind w:firstLine="0"/>
        <w:rPr/>
      </w:pPr>
      <w:r w:rsidDel="00000000" w:rsidR="00000000" w:rsidRPr="00000000">
        <w:rPr>
          <w:rtl w:val="0"/>
        </w:rPr>
        <w:t xml:space="preserve">P — мощность шума (Вт),</w:t>
      </w:r>
    </w:p>
    <w:p w:rsidR="00000000" w:rsidDel="00000000" w:rsidP="00000000" w:rsidRDefault="00000000" w:rsidRPr="00000000" w14:paraId="0000008E">
      <w:pPr>
        <w:ind w:firstLine="0"/>
        <w:rPr/>
      </w:pPr>
      <w:r w:rsidDel="00000000" w:rsidR="00000000" w:rsidRPr="00000000">
        <w:rPr>
          <w:rtl w:val="0"/>
        </w:rPr>
        <w:t xml:space="preserve">k=1.38×</w:t>
      </w:r>
      <m:oMath>
        <m:sSup>
          <m:sSupPr>
            <m:ctrlPr>
              <w:rPr/>
            </m:ctrlPr>
          </m:sSupPr>
          <m:e>
            <m:r>
              <w:rPr/>
              <m:t xml:space="preserve">10</m:t>
            </m:r>
          </m:e>
          <m:sup>
            <m:r>
              <w:rPr/>
              <m:t xml:space="preserve">-23</m:t>
            </m:r>
          </m:sup>
        </m:sSup>
      </m:oMath>
      <w:r w:rsidDel="00000000" w:rsidR="00000000" w:rsidRPr="00000000">
        <w:rPr>
          <w:rtl w:val="0"/>
        </w:rPr>
        <w:t xml:space="preserve"> Дж/К — постоянная Больцмана,</w:t>
      </w:r>
    </w:p>
    <w:p w:rsidR="00000000" w:rsidDel="00000000" w:rsidP="00000000" w:rsidRDefault="00000000" w:rsidRPr="00000000" w14:paraId="0000008F">
      <w:pPr>
        <w:ind w:firstLine="0"/>
        <w:rPr/>
      </w:pPr>
      <w:r w:rsidDel="00000000" w:rsidR="00000000" w:rsidRPr="00000000">
        <w:rPr>
          <w:rtl w:val="0"/>
        </w:rPr>
        <w:t xml:space="preserve">T — температура в Кельвинах,</w:t>
      </w:r>
    </w:p>
    <w:p w:rsidR="00000000" w:rsidDel="00000000" w:rsidP="00000000" w:rsidRDefault="00000000" w:rsidRPr="00000000" w14:paraId="00000090">
      <w:pPr>
        <w:ind w:firstLine="0"/>
        <w:rPr/>
      </w:pPr>
      <w:r w:rsidDel="00000000" w:rsidR="00000000" w:rsidRPr="00000000">
        <w:rPr>
          <w:rtl w:val="0"/>
        </w:rPr>
        <w:t xml:space="preserve">Δf — полоса пропускания системы (Гц).</w:t>
      </w:r>
    </w:p>
    <w:p w:rsidR="00000000" w:rsidDel="00000000" w:rsidP="00000000" w:rsidRDefault="00000000" w:rsidRPr="00000000" w14:paraId="00000091">
      <w:pPr>
        <w:ind w:firstLine="0"/>
        <w:rPr/>
      </w:pPr>
      <w:r w:rsidDel="00000000" w:rsidR="00000000" w:rsidRPr="00000000">
        <w:rPr>
          <w:rtl w:val="0"/>
        </w:rPr>
        <w:t xml:space="preserve">Пример: Тепловой шум присутствует в резисторах и других пассивных элементах.</w:t>
      </w:r>
    </w:p>
    <w:p w:rsidR="00000000" w:rsidDel="00000000" w:rsidP="00000000" w:rsidRDefault="00000000" w:rsidRPr="00000000" w14:paraId="00000092">
      <w:pPr>
        <w:ind w:firstLine="0"/>
        <w:rPr/>
      </w:pPr>
      <w:r w:rsidDel="00000000" w:rsidR="00000000" w:rsidRPr="00000000">
        <w:rPr>
          <w:rtl w:val="0"/>
        </w:rPr>
      </w:r>
    </w:p>
    <w:p w:rsidR="00000000" w:rsidDel="00000000" w:rsidP="00000000" w:rsidRDefault="00000000" w:rsidRPr="00000000" w14:paraId="00000093">
      <w:pPr>
        <w:ind w:firstLine="0"/>
        <w:rPr/>
      </w:pPr>
      <w:r w:rsidDel="00000000" w:rsidR="00000000" w:rsidRPr="00000000">
        <w:rPr>
          <w:rtl w:val="0"/>
        </w:rPr>
        <w:t xml:space="preserve">- Шотковский шум</w:t>
      </w:r>
    </w:p>
    <w:p w:rsidR="00000000" w:rsidDel="00000000" w:rsidP="00000000" w:rsidRDefault="00000000" w:rsidRPr="00000000" w14:paraId="00000094">
      <w:pPr>
        <w:ind w:firstLine="0"/>
        <w:rPr/>
      </w:pPr>
      <w:r w:rsidDel="00000000" w:rsidR="00000000" w:rsidRPr="00000000">
        <w:rPr>
          <w:rtl w:val="0"/>
        </w:rPr>
        <w:t xml:space="preserve">Возникает из-за дискретной природы электрического тока, обусловленного случайными движениями отдельных электронов через переходы, такие как p-n переходы диодов.</w:t>
      </w:r>
    </w:p>
    <w:p w:rsidR="00000000" w:rsidDel="00000000" w:rsidP="00000000" w:rsidRDefault="00000000" w:rsidRPr="00000000" w14:paraId="00000095">
      <w:pPr>
        <w:ind w:firstLine="0"/>
        <w:rPr/>
      </w:pPr>
      <w:r w:rsidDel="00000000" w:rsidR="00000000" w:rsidRPr="00000000">
        <w:rPr>
          <w:rtl w:val="0"/>
        </w:rPr>
        <w:t xml:space="preserve">Формула плотности тока шума:</w:t>
      </w:r>
    </w:p>
    <w:p w:rsidR="00000000" w:rsidDel="00000000" w:rsidP="00000000" w:rsidRDefault="00000000" w:rsidRPr="00000000" w14:paraId="00000096">
      <w:pPr>
        <w:ind w:left="2880" w:firstLine="720"/>
        <w:rPr/>
      </w:pPr>
      <m:oMath>
        <m:sSub>
          <m:sSubPr>
            <m:ctrlPr>
              <w:rPr/>
            </m:ctrlPr>
          </m:sSubPr>
          <m:e>
            <m:r>
              <w:rPr/>
              <m:t xml:space="preserve">i</m:t>
            </m:r>
          </m:e>
          <m:sub>
            <m:r>
              <w:rPr/>
              <m:t xml:space="preserve">шотк</m:t>
            </m:r>
          </m:sub>
        </m:sSub>
      </m:oMath>
      <w:r w:rsidDel="00000000" w:rsidR="00000000" w:rsidRPr="00000000">
        <w:rPr>
          <w:rtl w:val="0"/>
        </w:rPr>
        <w:t xml:space="preserve">= </w:t>
      </w:r>
      <m:oMath>
        <m:rad>
          <m:radPr>
            <m:degHide m:val="1"/>
            <m:ctrlPr>
              <w:rPr/>
            </m:ctrlPr>
          </m:radPr>
          <m:e>
            <m:r>
              <w:rPr/>
              <m:t xml:space="preserve">2qIΔf</m:t>
            </m:r>
          </m:e>
        </m:rad>
      </m:oMath>
      <w:r w:rsidDel="00000000" w:rsidR="00000000" w:rsidRPr="00000000">
        <w:rPr>
          <w:rtl w:val="0"/>
        </w:rPr>
      </w:r>
    </w:p>
    <w:p w:rsidR="00000000" w:rsidDel="00000000" w:rsidP="00000000" w:rsidRDefault="00000000" w:rsidRPr="00000000" w14:paraId="00000097">
      <w:pPr>
        <w:ind w:firstLine="0"/>
        <w:rPr/>
      </w:pPr>
      <w:r w:rsidDel="00000000" w:rsidR="00000000" w:rsidRPr="00000000">
        <w:rPr>
          <w:rtl w:val="0"/>
        </w:rPr>
        <w:t xml:space="preserve">где:</w:t>
      </w:r>
    </w:p>
    <w:p w:rsidR="00000000" w:rsidDel="00000000" w:rsidP="00000000" w:rsidRDefault="00000000" w:rsidRPr="00000000" w14:paraId="00000098">
      <w:pPr>
        <w:ind w:firstLine="0"/>
        <w:rPr/>
      </w:pPr>
      <w:r w:rsidDel="00000000" w:rsidR="00000000" w:rsidRPr="00000000">
        <w:rPr>
          <w:rtl w:val="0"/>
        </w:rPr>
        <w:t xml:space="preserve">q=1.6×</w:t>
      </w:r>
      <m:oMath>
        <m:sSup>
          <m:sSupPr>
            <m:ctrlPr>
              <w:rPr/>
            </m:ctrlPr>
          </m:sSupPr>
          <m:e>
            <m:r>
              <w:rPr/>
              <m:t xml:space="preserve">10</m:t>
            </m:r>
          </m:e>
          <m:sup>
            <m:r>
              <w:rPr/>
              <m:t xml:space="preserve">-19</m:t>
            </m:r>
          </m:sup>
        </m:sSup>
      </m:oMath>
      <w:r w:rsidDel="00000000" w:rsidR="00000000" w:rsidRPr="00000000">
        <w:rPr>
          <w:rtl w:val="0"/>
        </w:rPr>
        <w:t xml:space="preserve"> Кл — заряд электрона,</w:t>
      </w:r>
    </w:p>
    <w:p w:rsidR="00000000" w:rsidDel="00000000" w:rsidP="00000000" w:rsidRDefault="00000000" w:rsidRPr="00000000" w14:paraId="00000099">
      <w:pPr>
        <w:ind w:firstLine="0"/>
        <w:rPr/>
      </w:pPr>
      <w:r w:rsidDel="00000000" w:rsidR="00000000" w:rsidRPr="00000000">
        <w:rPr>
          <w:rtl w:val="0"/>
        </w:rPr>
        <w:t xml:space="preserve">I — средний ток (А),</w:t>
      </w:r>
    </w:p>
    <w:p w:rsidR="00000000" w:rsidDel="00000000" w:rsidP="00000000" w:rsidRDefault="00000000" w:rsidRPr="00000000" w14:paraId="0000009A">
      <w:pPr>
        <w:ind w:firstLine="0"/>
        <w:rPr/>
      </w:pPr>
      <w:r w:rsidDel="00000000" w:rsidR="00000000" w:rsidRPr="00000000">
        <w:rPr>
          <w:rtl w:val="0"/>
        </w:rPr>
        <w:t xml:space="preserve">Δf — полоса частот (Гц).</w:t>
      </w:r>
    </w:p>
    <w:p w:rsidR="00000000" w:rsidDel="00000000" w:rsidP="00000000" w:rsidRDefault="00000000" w:rsidRPr="00000000" w14:paraId="0000009B">
      <w:pPr>
        <w:ind w:firstLine="0"/>
        <w:rPr/>
      </w:pPr>
      <w:r w:rsidDel="00000000" w:rsidR="00000000" w:rsidRPr="00000000">
        <w:rPr>
          <w:rtl w:val="0"/>
        </w:rPr>
        <w:t xml:space="preserve">Пример: Наблюдается в фотодиодах, транзисторах, вакуумных лампах.</w:t>
      </w:r>
    </w:p>
    <w:p w:rsidR="00000000" w:rsidDel="00000000" w:rsidP="00000000" w:rsidRDefault="00000000" w:rsidRPr="00000000" w14:paraId="0000009C">
      <w:pPr>
        <w:ind w:firstLine="0"/>
        <w:rPr/>
      </w:pPr>
      <w:r w:rsidDel="00000000" w:rsidR="00000000" w:rsidRPr="00000000">
        <w:rPr>
          <w:rtl w:val="0"/>
        </w:rPr>
      </w:r>
    </w:p>
    <w:p w:rsidR="00000000" w:rsidDel="00000000" w:rsidP="00000000" w:rsidRDefault="00000000" w:rsidRPr="00000000" w14:paraId="0000009D">
      <w:pPr>
        <w:ind w:firstLine="0"/>
        <w:rPr/>
      </w:pPr>
      <w:r w:rsidDel="00000000" w:rsidR="00000000" w:rsidRPr="00000000">
        <w:rPr>
          <w:rtl w:val="0"/>
        </w:rPr>
        <w:t xml:space="preserve">- Фликкер-шум (1/f-шум)</w:t>
      </w:r>
    </w:p>
    <w:p w:rsidR="00000000" w:rsidDel="00000000" w:rsidP="00000000" w:rsidRDefault="00000000" w:rsidRPr="00000000" w14:paraId="0000009E">
      <w:pPr>
        <w:ind w:firstLine="0"/>
        <w:rPr/>
      </w:pPr>
      <w:r w:rsidDel="00000000" w:rsidR="00000000" w:rsidRPr="00000000">
        <w:rPr>
          <w:rtl w:val="0"/>
        </w:rPr>
        <w:t xml:space="preserve">Физический смысл: Возникает из-за дефектов в материалах, неоднородности потоков заряда. Интенсивность уменьшается с ростом частоты.</w:t>
      </w:r>
    </w:p>
    <w:p w:rsidR="00000000" w:rsidDel="00000000" w:rsidP="00000000" w:rsidRDefault="00000000" w:rsidRPr="00000000" w14:paraId="0000009F">
      <w:pPr>
        <w:ind w:firstLine="0"/>
        <w:rPr/>
      </w:pPr>
      <w:r w:rsidDel="00000000" w:rsidR="00000000" w:rsidRPr="00000000">
        <w:rPr>
          <w:rtl w:val="0"/>
        </w:rPr>
        <w:t xml:space="preserve">Характеристика:</w:t>
      </w:r>
    </w:p>
    <w:p w:rsidR="00000000" w:rsidDel="00000000" w:rsidP="00000000" w:rsidRDefault="00000000" w:rsidRPr="00000000" w14:paraId="000000A0">
      <w:pPr>
        <w:ind w:left="1440" w:firstLine="720"/>
        <w:rPr/>
      </w:pPr>
      <w:sdt>
        <w:sdtPr>
          <w:tag w:val="goog_rdk_1"/>
        </w:sdtPr>
        <w:sdtContent>
          <w:r w:rsidDel="00000000" w:rsidR="00000000" w:rsidRPr="00000000">
            <w:rPr>
              <w:rFonts w:ascii="Gungsuh" w:cs="Gungsuh" w:eastAsia="Gungsuh" w:hAnsi="Gungsuh"/>
              <w:rtl w:val="0"/>
            </w:rPr>
            <w:t xml:space="preserve">S(f)∝1/f</w:t>
          </w:r>
        </w:sdtContent>
      </w:sdt>
    </w:p>
    <w:p w:rsidR="00000000" w:rsidDel="00000000" w:rsidP="00000000" w:rsidRDefault="00000000" w:rsidRPr="00000000" w14:paraId="000000A1">
      <w:pPr>
        <w:ind w:firstLine="0"/>
        <w:rPr/>
      </w:pPr>
      <w:r w:rsidDel="00000000" w:rsidR="00000000" w:rsidRPr="00000000">
        <w:rPr>
          <w:rtl w:val="0"/>
        </w:rPr>
        <w:t xml:space="preserve">где :</w:t>
      </w:r>
    </w:p>
    <w:p w:rsidR="00000000" w:rsidDel="00000000" w:rsidP="00000000" w:rsidRDefault="00000000" w:rsidRPr="00000000" w14:paraId="000000A2">
      <w:pPr>
        <w:ind w:firstLine="0"/>
        <w:rPr/>
      </w:pPr>
      <w:r w:rsidDel="00000000" w:rsidR="00000000" w:rsidRPr="00000000">
        <w:rPr>
          <w:rtl w:val="0"/>
        </w:rPr>
        <w:t xml:space="preserve">S(f) — спектральная плотность шума.</w:t>
      </w:r>
    </w:p>
    <w:p w:rsidR="00000000" w:rsidDel="00000000" w:rsidP="00000000" w:rsidRDefault="00000000" w:rsidRPr="00000000" w14:paraId="000000A3">
      <w:pPr>
        <w:ind w:firstLine="0"/>
        <w:rPr/>
      </w:pPr>
      <w:r w:rsidDel="00000000" w:rsidR="00000000" w:rsidRPr="00000000">
        <w:rPr>
          <w:rtl w:val="0"/>
        </w:rPr>
        <w:t xml:space="preserve">Пример: Преобладает на низких частотах, особенно в полупроводниковых устройствах.</w:t>
      </w:r>
    </w:p>
    <w:p w:rsidR="00000000" w:rsidDel="00000000" w:rsidP="00000000" w:rsidRDefault="00000000" w:rsidRPr="00000000" w14:paraId="000000A4">
      <w:pPr>
        <w:ind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 Импульсные шумы</w:t>
      </w:r>
    </w:p>
    <w:p w:rsidR="00000000" w:rsidDel="00000000" w:rsidP="00000000" w:rsidRDefault="00000000" w:rsidRPr="00000000" w14:paraId="000000A6">
      <w:pPr>
        <w:ind w:firstLine="0"/>
        <w:rPr/>
      </w:pPr>
      <w:r w:rsidDel="00000000" w:rsidR="00000000" w:rsidRPr="00000000">
        <w:rPr>
          <w:rtl w:val="0"/>
        </w:rPr>
        <w:t xml:space="preserve">Возникают при внезапных переходных процессах, например, из-за коммутаций, искрения, электромагнитных помех.</w:t>
      </w:r>
    </w:p>
    <w:p w:rsidR="00000000" w:rsidDel="00000000" w:rsidP="00000000" w:rsidRDefault="00000000" w:rsidRPr="00000000" w14:paraId="000000A7">
      <w:pPr>
        <w:ind w:firstLine="0"/>
        <w:rPr/>
      </w:pPr>
      <w:r w:rsidDel="00000000" w:rsidR="00000000" w:rsidRPr="00000000">
        <w:rPr>
          <w:rtl w:val="0"/>
        </w:rPr>
        <w:t xml:space="preserve">Пример: Наблюдаются в сетевых устройствах, реле, контакторах.</w:t>
      </w:r>
    </w:p>
    <w:p w:rsidR="00000000" w:rsidDel="00000000" w:rsidP="00000000" w:rsidRDefault="00000000" w:rsidRPr="00000000" w14:paraId="000000A8">
      <w:pPr>
        <w:ind w:left="0" w:firstLine="0"/>
        <w:rPr/>
      </w:pPr>
      <w:r w:rsidDel="00000000" w:rsidR="00000000" w:rsidRPr="00000000">
        <w:rPr>
          <w:rtl w:val="0"/>
        </w:rPr>
        <w:t xml:space="preserve">5.2 Характеристики шумов</w:t>
      </w:r>
    </w:p>
    <w:p w:rsidR="00000000" w:rsidDel="00000000" w:rsidP="00000000" w:rsidRDefault="00000000" w:rsidRPr="00000000" w14:paraId="000000A9">
      <w:pPr>
        <w:ind w:firstLine="0"/>
        <w:rPr/>
      </w:pPr>
      <w:r w:rsidDel="00000000" w:rsidR="00000000" w:rsidRPr="00000000">
        <w:rPr>
          <w:rtl w:val="0"/>
        </w:rPr>
        <w:t xml:space="preserve">Спектральная плотность шума (S(f)):</w:t>
      </w:r>
    </w:p>
    <w:p w:rsidR="00000000" w:rsidDel="00000000" w:rsidP="00000000" w:rsidRDefault="00000000" w:rsidRPr="00000000" w14:paraId="000000AA">
      <w:pPr>
        <w:numPr>
          <w:ilvl w:val="0"/>
          <w:numId w:val="4"/>
        </w:numPr>
        <w:ind w:left="720" w:hanging="360"/>
        <w:rPr>
          <w:u w:val="none"/>
        </w:rPr>
      </w:pPr>
      <w:r w:rsidDel="00000000" w:rsidR="00000000" w:rsidRPr="00000000">
        <w:rPr>
          <w:rtl w:val="0"/>
        </w:rPr>
        <w:t xml:space="preserve">Показывает распределение мощности шума по частотам.</w:t>
      </w:r>
    </w:p>
    <w:p w:rsidR="00000000" w:rsidDel="00000000" w:rsidP="00000000" w:rsidRDefault="00000000" w:rsidRPr="00000000" w14:paraId="000000AB">
      <w:pPr>
        <w:numPr>
          <w:ilvl w:val="0"/>
          <w:numId w:val="4"/>
        </w:numPr>
        <w:ind w:left="720" w:hanging="360"/>
        <w:rPr>
          <w:u w:val="none"/>
        </w:rPr>
      </w:pPr>
      <w:r w:rsidDel="00000000" w:rsidR="00000000" w:rsidRPr="00000000">
        <w:rPr>
          <w:rtl w:val="0"/>
        </w:rPr>
        <w:t xml:space="preserve">Например, тепловой шум имеет равномерный спектр (белый шум).</w:t>
      </w:r>
    </w:p>
    <w:p w:rsidR="00000000" w:rsidDel="00000000" w:rsidP="00000000" w:rsidRDefault="00000000" w:rsidRPr="00000000" w14:paraId="000000AC">
      <w:pPr>
        <w:ind w:firstLine="0"/>
        <w:rPr/>
      </w:pPr>
      <w:r w:rsidDel="00000000" w:rsidR="00000000" w:rsidRPr="00000000">
        <w:rPr>
          <w:rtl w:val="0"/>
        </w:rPr>
        <w:t xml:space="preserve">Отношение сигнал/шум (SNR):</w:t>
      </w:r>
    </w:p>
    <w:p w:rsidR="00000000" w:rsidDel="00000000" w:rsidP="00000000" w:rsidRDefault="00000000" w:rsidRPr="00000000" w14:paraId="000000AD">
      <w:pPr>
        <w:numPr>
          <w:ilvl w:val="0"/>
          <w:numId w:val="2"/>
        </w:numPr>
        <w:ind w:left="720" w:hanging="360"/>
        <w:rPr>
          <w:u w:val="none"/>
        </w:rPr>
      </w:pPr>
      <w:r w:rsidDel="00000000" w:rsidR="00000000" w:rsidRPr="00000000">
        <w:rPr>
          <w:rtl w:val="0"/>
        </w:rPr>
        <w:t xml:space="preserve">Важный параметр, определяющий качество передачи сигнала.</w:t>
      </w:r>
    </w:p>
    <w:p w:rsidR="00000000" w:rsidDel="00000000" w:rsidP="00000000" w:rsidRDefault="00000000" w:rsidRPr="00000000" w14:paraId="000000AE">
      <w:pPr>
        <w:numPr>
          <w:ilvl w:val="0"/>
          <w:numId w:val="2"/>
        </w:numPr>
        <w:ind w:left="720" w:hanging="360"/>
        <w:rPr>
          <w:u w:val="none"/>
        </w:rPr>
      </w:pPr>
      <w:r w:rsidDel="00000000" w:rsidR="00000000" w:rsidRPr="00000000">
        <w:rPr>
          <w:rtl w:val="0"/>
        </w:rPr>
        <w:t xml:space="preserve">Определяется как:</w:t>
      </w:r>
    </w:p>
    <w:p w:rsidR="00000000" w:rsidDel="00000000" w:rsidP="00000000" w:rsidRDefault="00000000" w:rsidRPr="00000000" w14:paraId="000000AF">
      <w:pPr>
        <w:ind w:firstLine="0"/>
        <w:rPr/>
      </w:pPr>
      <w:r w:rsidDel="00000000" w:rsidR="00000000" w:rsidRPr="00000000">
        <w:rPr>
          <w:rtl w:val="0"/>
        </w:rPr>
        <w:t xml:space="preserve"> </w:t>
        <w:tab/>
        <w:tab/>
        <w:tab/>
        <w:tab/>
        <w:t xml:space="preserve">SNR = 10</w:t>
      </w:r>
      <m:oMath>
        <m:sSub>
          <m:sSubPr>
            <m:ctrlPr>
              <w:rPr/>
            </m:ctrlPr>
          </m:sSubPr>
          <m:e>
            <m:r>
              <w:rPr/>
              <m:t xml:space="preserve">log</m:t>
            </m:r>
          </m:e>
          <m:sub>
            <m:r>
              <w:rPr/>
              <m:t xml:space="preserve">10</m:t>
            </m:r>
          </m:sub>
        </m:sSub>
      </m:oMath>
      <m:oMath>
        <m:r>
          <w:rPr/>
          <m:t xml:space="preserve">(</m:t>
        </m:r>
        <m:f>
          <m:fPr>
            <m:ctrlPr>
              <w:rPr/>
            </m:ctrlPr>
          </m:fPr>
          <m:num>
            <m:sSub>
              <m:sSubPr>
                <m:ctrlPr>
                  <w:rPr/>
                </m:ctrlPr>
              </m:sSubPr>
              <m:e>
                <m:r>
                  <w:rPr/>
                  <m:t xml:space="preserve">P</m:t>
                </m:r>
              </m:e>
              <m:sub>
                <m:r>
                  <w:rPr/>
                  <m:t xml:space="preserve">сигнала</m:t>
                </m:r>
              </m:sub>
            </m:sSub>
          </m:num>
          <m:den>
            <m:sSub>
              <m:sSubPr>
                <m:ctrlPr>
                  <w:rPr/>
                </m:ctrlPr>
              </m:sSubPr>
              <m:e>
                <m:r>
                  <w:rPr/>
                  <m:t xml:space="preserve">P</m:t>
                </m:r>
              </m:e>
              <m:sub>
                <m:r>
                  <w:rPr/>
                  <m:t xml:space="preserve">шума</m:t>
                </m:r>
              </m:sub>
            </m:sSub>
          </m:den>
        </m:f>
      </m:oMath>
      <w:r w:rsidDel="00000000" w:rsidR="00000000" w:rsidRPr="00000000">
        <w:rPr>
          <w:rtl w:val="0"/>
        </w:rPr>
        <w:t xml:space="preserve">)   дБ.</w:t>
      </w:r>
    </w:p>
    <w:p w:rsidR="00000000" w:rsidDel="00000000" w:rsidP="00000000" w:rsidRDefault="00000000" w:rsidRPr="00000000" w14:paraId="000000B0">
      <w:pPr>
        <w:ind w:firstLine="0"/>
        <w:rPr/>
      </w:pPr>
      <w:r w:rsidDel="00000000" w:rsidR="00000000" w:rsidRPr="00000000">
        <w:rPr>
          <w:rtl w:val="0"/>
        </w:rPr>
        <w:t xml:space="preserve">Полоса пропускания (Δf): Чем шире полоса, тем больше шумовой мощности поступает на выход.</w:t>
      </w:r>
    </w:p>
    <w:p w:rsidR="00000000" w:rsidDel="00000000" w:rsidP="00000000" w:rsidRDefault="00000000" w:rsidRPr="00000000" w14:paraId="000000B1">
      <w:pPr>
        <w:ind w:firstLine="0"/>
        <w:rPr/>
      </w:pPr>
      <w:r w:rsidDel="00000000" w:rsidR="00000000" w:rsidRPr="00000000">
        <w:rPr>
          <w:rtl w:val="0"/>
        </w:rPr>
        <w:t xml:space="preserve">5.3 График спектральной плотности шумов:</w:t>
      </w:r>
    </w:p>
    <w:p w:rsidR="00000000" w:rsidDel="00000000" w:rsidP="00000000" w:rsidRDefault="00000000" w:rsidRPr="00000000" w14:paraId="000000B2">
      <w:pPr>
        <w:ind w:firstLine="0"/>
        <w:rPr/>
      </w:pPr>
      <w:r w:rsidDel="00000000" w:rsidR="00000000" w:rsidRPr="00000000">
        <w:rPr>
          <w:rtl w:val="0"/>
        </w:rPr>
        <w:t xml:space="preserve">Белый шум: постоянная плотность (S(f)=const).</w:t>
      </w:r>
    </w:p>
    <w:p w:rsidR="00000000" w:rsidDel="00000000" w:rsidP="00000000" w:rsidRDefault="00000000" w:rsidRPr="00000000" w14:paraId="000000B3">
      <w:pPr>
        <w:ind w:firstLine="0"/>
        <w:rPr/>
      </w:pPr>
      <w:r w:rsidDel="00000000" w:rsidR="00000000" w:rsidRPr="00000000">
        <w:rPr>
          <w:rtl w:val="0"/>
        </w:rPr>
        <w:t xml:space="preserve">Фликкер-шум: убывает пропорционально 1/f.</w:t>
      </w:r>
    </w:p>
    <w:p w:rsidR="00000000" w:rsidDel="00000000" w:rsidP="00000000" w:rsidRDefault="00000000" w:rsidRPr="00000000" w14:paraId="000000B4">
      <w:pPr>
        <w:ind w:firstLine="0"/>
        <w:rPr/>
      </w:pPr>
      <w:r w:rsidDel="00000000" w:rsidR="00000000" w:rsidRPr="00000000">
        <w:rPr>
          <w:rtl w:val="0"/>
        </w:rPr>
        <w:t xml:space="preserve">Шатковский шум: также равномерный спектр, как у белого шума.</w:t>
      </w:r>
    </w:p>
    <w:p w:rsidR="00000000" w:rsidDel="00000000" w:rsidP="00000000" w:rsidRDefault="00000000" w:rsidRPr="00000000" w14:paraId="000000B5">
      <w:pPr>
        <w:ind w:firstLine="0"/>
        <w:rPr/>
      </w:pPr>
      <w:r w:rsidDel="00000000" w:rsidR="00000000" w:rsidRPr="00000000">
        <w:rPr>
          <w:rtl w:val="0"/>
        </w:rPr>
        <w:t xml:space="preserve">Пример системы с шумами:</w:t>
      </w:r>
    </w:p>
    <w:p w:rsidR="00000000" w:rsidDel="00000000" w:rsidP="00000000" w:rsidRDefault="00000000" w:rsidRPr="00000000" w14:paraId="000000B6">
      <w:pPr>
        <w:ind w:firstLine="0"/>
        <w:rPr/>
      </w:pPr>
      <w:r w:rsidDel="00000000" w:rsidR="00000000" w:rsidRPr="00000000">
        <w:rPr>
          <w:rtl w:val="0"/>
        </w:rPr>
        <w:t xml:space="preserve">В усилителе сигнала, имеющем коэффициент усиления A, шумы на входе также усиливаются:</w:t>
      </w:r>
    </w:p>
    <w:p w:rsidR="00000000" w:rsidDel="00000000" w:rsidP="00000000" w:rsidRDefault="00000000" w:rsidRPr="00000000" w14:paraId="000000B7">
      <w:pPr>
        <w:ind w:firstLine="0"/>
        <w:rPr/>
      </w:pPr>
      <w:r w:rsidDel="00000000" w:rsidR="00000000" w:rsidRPr="00000000">
        <w:rPr>
          <w:rtl w:val="0"/>
        </w:rPr>
        <w:tab/>
        <w:tab/>
        <w:tab/>
      </w:r>
      <m:oMath>
        <m:sSub>
          <m:sSubPr>
            <m:ctrlPr>
              <w:rPr/>
            </m:ctrlPr>
          </m:sSubPr>
          <m:e>
            <m:r>
              <w:rPr/>
              <m:t xml:space="preserve">V</m:t>
            </m:r>
          </m:e>
          <m:sub>
            <m:r>
              <w:rPr/>
              <m:t xml:space="preserve">шум, выход</m:t>
            </m:r>
          </m:sub>
        </m:sSub>
      </m:oMath>
      <w:sdt>
        <w:sdtPr>
          <w:tag w:val="goog_rdk_2"/>
        </w:sdtPr>
        <w:sdtContent>
          <w:r w:rsidDel="00000000" w:rsidR="00000000" w:rsidRPr="00000000">
            <w:rPr>
              <w:rFonts w:ascii="Gungsuh" w:cs="Gungsuh" w:eastAsia="Gungsuh" w:hAnsi="Gungsuh"/>
              <w:rtl w:val="0"/>
            </w:rPr>
            <w:t xml:space="preserve"> = A⋅</w:t>
          </w:r>
        </w:sdtContent>
      </w:sdt>
      <m:oMath>
        <m:sSub>
          <m:e>
            <m:sSub>
              <m:sSubPr>
                <m:ctrlPr>
                  <w:rPr/>
                </m:ctrlPr>
              </m:sSubPr>
              <m:e>
                <m:r>
                  <w:rPr/>
                  <m:t xml:space="preserve">V</m:t>
                </m:r>
              </m:e>
              <m:sub>
                <m:r>
                  <w:rPr/>
                  <m:t xml:space="preserve">шум, вход</m:t>
                </m:r>
              </m:sub>
            </m:sSub>
          </m:e>
          <m:sub/>
        </m:sSub>
      </m:oMath>
      <w:r w:rsidDel="00000000" w:rsidR="00000000" w:rsidRPr="00000000">
        <w:rPr>
          <w:rtl w:val="0"/>
        </w:rPr>
      </w:r>
    </w:p>
    <w:p w:rsidR="00000000" w:rsidDel="00000000" w:rsidP="00000000" w:rsidRDefault="00000000" w:rsidRPr="00000000" w14:paraId="000000B8">
      <w:pPr>
        <w:ind w:firstLine="0"/>
        <w:rPr/>
      </w:pPr>
      <w:r w:rsidDel="00000000" w:rsidR="00000000" w:rsidRPr="00000000">
        <w:rPr>
          <w:rtl w:val="0"/>
        </w:rPr>
        <w:t xml:space="preserve">5.4 Борьба с шумами</w:t>
      </w:r>
    </w:p>
    <w:p w:rsidR="00000000" w:rsidDel="00000000" w:rsidP="00000000" w:rsidRDefault="00000000" w:rsidRPr="00000000" w14:paraId="000000B9">
      <w:pPr>
        <w:ind w:firstLine="0"/>
        <w:rPr/>
      </w:pPr>
      <w:r w:rsidDel="00000000" w:rsidR="00000000" w:rsidRPr="00000000">
        <w:rPr>
          <w:rtl w:val="0"/>
        </w:rPr>
        <w:t xml:space="preserve">Экранирование и заземление: Используются для снижения влияния электромагнитных помех.</w:t>
      </w:r>
    </w:p>
    <w:p w:rsidR="00000000" w:rsidDel="00000000" w:rsidP="00000000" w:rsidRDefault="00000000" w:rsidRPr="00000000" w14:paraId="000000BA">
      <w:pPr>
        <w:ind w:firstLine="0"/>
        <w:rPr/>
      </w:pPr>
      <w:r w:rsidDel="00000000" w:rsidR="00000000" w:rsidRPr="00000000">
        <w:rPr>
          <w:rtl w:val="0"/>
        </w:rPr>
        <w:t xml:space="preserve">Узкополосные фильтры: Для подавления шумов за пределами полезной полосы.</w:t>
      </w:r>
    </w:p>
    <w:p w:rsidR="00000000" w:rsidDel="00000000" w:rsidP="00000000" w:rsidRDefault="00000000" w:rsidRPr="00000000" w14:paraId="000000BB">
      <w:pPr>
        <w:ind w:firstLine="0"/>
        <w:rPr/>
      </w:pPr>
      <w:r w:rsidDel="00000000" w:rsidR="00000000" w:rsidRPr="00000000">
        <w:rPr>
          <w:rtl w:val="0"/>
        </w:rPr>
        <w:t xml:space="preserve">Улучшение SNR: Усиление сигнала до его обработки.</w:t>
      </w:r>
    </w:p>
    <w:p w:rsidR="00000000" w:rsidDel="00000000" w:rsidP="00000000" w:rsidRDefault="00000000" w:rsidRPr="00000000" w14:paraId="000000BC">
      <w:pPr>
        <w:ind w:firstLine="0"/>
        <w:rPr/>
      </w:pPr>
      <w:r w:rsidDel="00000000" w:rsidR="00000000" w:rsidRPr="00000000">
        <w:rPr>
          <w:rtl w:val="0"/>
        </w:rPr>
        <w:t xml:space="preserve">Охлаждение элементов: Уменьшение теплового шума за счет снижения температуры.</w:t>
      </w:r>
    </w:p>
    <w:p w:rsidR="00000000" w:rsidDel="00000000" w:rsidP="00000000" w:rsidRDefault="00000000" w:rsidRPr="00000000" w14:paraId="000000BD">
      <w:pPr>
        <w:ind w:firstLine="0"/>
        <w:rPr/>
      </w:pPr>
      <w:r w:rsidDel="00000000" w:rsidR="00000000" w:rsidRPr="00000000">
        <w:rPr>
          <w:rtl w:val="0"/>
        </w:rPr>
      </w:r>
    </w:p>
    <w:p w:rsidR="00000000" w:rsidDel="00000000" w:rsidP="00000000" w:rsidRDefault="00000000" w:rsidRPr="00000000" w14:paraId="000000BE">
      <w:pPr>
        <w:ind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firstLine="0"/>
        <w:rPr/>
      </w:pPr>
      <w:r w:rsidDel="00000000" w:rsidR="00000000" w:rsidRPr="00000000">
        <w:rPr>
          <w:rtl w:val="0"/>
        </w:rPr>
      </w:r>
    </w:p>
    <w:p w:rsidR="00000000" w:rsidDel="00000000" w:rsidP="00000000" w:rsidRDefault="00000000" w:rsidRPr="00000000" w14:paraId="000000C1">
      <w:pPr>
        <w:ind w:firstLine="0"/>
        <w:rPr/>
      </w:pPr>
      <w:r w:rsidDel="00000000" w:rsidR="00000000" w:rsidRPr="00000000">
        <w:rPr>
          <w:rtl w:val="0"/>
        </w:rPr>
      </w:r>
    </w:p>
    <w:p w:rsidR="00000000" w:rsidDel="00000000" w:rsidP="00000000" w:rsidRDefault="00000000" w:rsidRPr="00000000" w14:paraId="000000C2">
      <w:pPr>
        <w:ind w:firstLine="0"/>
        <w:rPr/>
      </w:pPr>
      <w:r w:rsidDel="00000000" w:rsidR="00000000" w:rsidRPr="00000000">
        <w:rPr>
          <w:rtl w:val="0"/>
        </w:rPr>
      </w:r>
    </w:p>
    <w:p w:rsidR="00000000" w:rsidDel="00000000" w:rsidP="00000000" w:rsidRDefault="00000000" w:rsidRPr="00000000" w14:paraId="000000C3">
      <w:pPr>
        <w:ind w:firstLine="0"/>
        <w:rPr/>
      </w:pPr>
      <w:r w:rsidDel="00000000" w:rsidR="00000000" w:rsidRPr="00000000">
        <w:rPr>
          <w:rtl w:val="0"/>
        </w:rPr>
      </w:r>
    </w:p>
    <w:p w:rsidR="00000000" w:rsidDel="00000000" w:rsidP="00000000" w:rsidRDefault="00000000" w:rsidRPr="00000000" w14:paraId="000000C4">
      <w:pPr>
        <w:pStyle w:val="Heading2"/>
        <w:numPr>
          <w:ilvl w:val="0"/>
          <w:numId w:val="5"/>
        </w:numPr>
        <w:shd w:fill="ffffff" w:val="clear"/>
        <w:spacing w:after="160" w:line="360" w:lineRule="auto"/>
        <w:ind w:left="720" w:hanging="360"/>
        <w:jc w:val="left"/>
        <w:rPr/>
      </w:pPr>
      <w:bookmarkStart w:colFirst="0" w:colLast="0" w:name="_heading=h.girug4ktg2at" w:id="14"/>
      <w:bookmarkEnd w:id="14"/>
      <w:r w:rsidDel="00000000" w:rsidR="00000000" w:rsidRPr="00000000">
        <w:rPr>
          <w:rtl w:val="0"/>
        </w:rPr>
        <w:t xml:space="preserve">Схема "эмиттерный повторитель"</w:t>
      </w:r>
    </w:p>
    <w:p w:rsidR="00000000" w:rsidDel="00000000" w:rsidP="00000000" w:rsidRDefault="00000000" w:rsidRPr="00000000" w14:paraId="000000C5">
      <w:pPr>
        <w:ind w:left="720" w:firstLine="0"/>
        <w:jc w:val="center"/>
        <w:rPr/>
      </w:pPr>
      <w:r w:rsidDel="00000000" w:rsidR="00000000" w:rsidRPr="00000000">
        <w:rPr/>
        <w:drawing>
          <wp:inline distB="114300" distT="114300" distL="114300" distR="114300">
            <wp:extent cx="2670544" cy="2339680"/>
            <wp:effectExtent b="0" l="0" r="0" t="0"/>
            <wp:docPr id="163125160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670544" cy="233968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ind w:firstLine="720"/>
        <w:rPr/>
      </w:pPr>
      <w:r w:rsidDel="00000000" w:rsidR="00000000" w:rsidRPr="00000000">
        <w:rPr>
          <w:rtl w:val="0"/>
        </w:rPr>
        <w:t xml:space="preserve">Эмиттерный повторитель (эмиттерный повторитель на биполярном транзисторе) — это одна из самых простых и распространённых схем в аналоговой электронике. Он представляет собой каскад усиления тока, не дающий значительного усиления по напряжению, но обеспечивающий низкое выходное сопротивление. Главной особенностью эмиттерного повторителя является то, что выходное напряжение на его эмиттере следует за входным напряжением, поданным на базу транзистора, за вычетом напряжения база-эмиттер (обычно около 0,6–0,7 В для биполярных кремниевых транзисторов).</w:t>
      </w:r>
    </w:p>
    <w:p w:rsidR="00000000" w:rsidDel="00000000" w:rsidP="00000000" w:rsidRDefault="00000000" w:rsidRPr="00000000" w14:paraId="000000C7">
      <w:pPr>
        <w:spacing w:after="240" w:before="240" w:lineRule="auto"/>
        <w:ind w:firstLine="0"/>
        <w:rPr>
          <w:b w:val="1"/>
        </w:rPr>
      </w:pPr>
      <w:r w:rsidDel="00000000" w:rsidR="00000000" w:rsidRPr="00000000">
        <w:rPr>
          <w:b w:val="1"/>
          <w:rtl w:val="0"/>
        </w:rPr>
        <w:t xml:space="preserve">Основные черты:</w:t>
      </w:r>
    </w:p>
    <w:p w:rsidR="00000000" w:rsidDel="00000000" w:rsidP="00000000" w:rsidRDefault="00000000" w:rsidRPr="00000000" w14:paraId="000000C8">
      <w:pPr>
        <w:numPr>
          <w:ilvl w:val="0"/>
          <w:numId w:val="9"/>
        </w:numPr>
        <w:spacing w:after="0" w:afterAutospacing="0" w:before="240" w:lineRule="auto"/>
        <w:ind w:left="720" w:hanging="360"/>
        <w:jc w:val="left"/>
        <w:rPr>
          <w:u w:val="none"/>
        </w:rPr>
      </w:pPr>
      <w:r w:rsidDel="00000000" w:rsidR="00000000" w:rsidRPr="00000000">
        <w:rPr>
          <w:b w:val="1"/>
          <w:rtl w:val="0"/>
        </w:rPr>
        <w:t xml:space="preserve">Отсутствие усиления по напряжению:</w:t>
        <w:br w:type="textWrapping"/>
      </w:r>
      <w:sdt>
        <w:sdtPr>
          <w:tag w:val="goog_rdk_3"/>
        </w:sdtPr>
        <w:sdtContent>
          <w:r w:rsidDel="00000000" w:rsidR="00000000" w:rsidRPr="00000000">
            <w:rPr>
              <w:rFonts w:ascii="Gungsuh" w:cs="Gungsuh" w:eastAsia="Gungsuh" w:hAnsi="Gungsuh"/>
              <w:rtl w:val="0"/>
            </w:rPr>
            <w:t xml:space="preserve">Коэффициент усиления по напряжению эмиттерного повторителя близок к единице. Если на базу подаётся сигнал Uвх​, то на эмиттере будет примерно Uвх−</w:t>
          </w:r>
        </w:sdtContent>
      </w:sdt>
      <m:oMath>
        <m:sSub>
          <m:sSubPr>
            <m:ctrlPr>
              <w:rPr/>
            </m:ctrlPr>
          </m:sSubPr>
          <m:e>
            <m:r>
              <w:rPr/>
              <m:t xml:space="preserve">U</m:t>
            </m:r>
          </m:e>
          <m:sub>
            <m:r>
              <w:rPr/>
              <m:t xml:space="preserve">BE</m:t>
            </m:r>
          </m:sub>
        </m:sSub>
      </m:oMath>
      <w:r w:rsidDel="00000000" w:rsidR="00000000" w:rsidRPr="00000000">
        <w:rPr>
          <w:rtl w:val="0"/>
        </w:rPr>
        <w:t xml:space="preserve">​, где </w:t>
      </w:r>
      <m:oMath>
        <m:sSub>
          <m:sSubPr>
            <m:ctrlPr>
              <w:rPr/>
            </m:ctrlPr>
          </m:sSubPr>
          <m:e>
            <m:r>
              <w:rPr/>
              <m:t xml:space="preserve">U</m:t>
            </m:r>
          </m:e>
          <m:sub>
            <m:r>
              <w:rPr/>
              <m:t xml:space="preserve">BE</m:t>
            </m:r>
          </m:sub>
        </m:sSub>
      </m:oMath>
      <w:r w:rsidDel="00000000" w:rsidR="00000000" w:rsidRPr="00000000">
        <w:rPr>
          <w:rtl w:val="0"/>
        </w:rPr>
        <w:t xml:space="preserve">— напряжение на переходе база-эмиттер. Поскольку </w:t>
      </w:r>
      <m:oMath>
        <m:sSub>
          <m:sSubPr>
            <m:ctrlPr>
              <w:rPr/>
            </m:ctrlPr>
          </m:sSubPr>
          <m:e>
            <m:r>
              <w:rPr/>
              <m:t xml:space="preserve">U</m:t>
            </m:r>
          </m:e>
          <m:sub>
            <m:r>
              <w:rPr/>
              <m:t xml:space="preserve">BE</m:t>
            </m:r>
          </m:sub>
        </m:sSub>
      </m:oMath>
      <w:sdt>
        <w:sdtPr>
          <w:tag w:val="goog_rdk_4"/>
        </w:sdtPr>
        <w:sdtContent>
          <w:r w:rsidDel="00000000" w:rsidR="00000000" w:rsidRPr="00000000">
            <w:rPr>
              <w:rFonts w:ascii="Gungsuh" w:cs="Gungsuh" w:eastAsia="Gungsuh" w:hAnsi="Gungsuh"/>
              <w:rtl w:val="0"/>
            </w:rPr>
            <w:t xml:space="preserve">≈0,7 Вдля кремниевых транзисторов, выходное напряжение следит за входным, но на ~0,7 В ниже.</w:t>
          </w:r>
        </w:sdtContent>
      </w:sdt>
    </w:p>
    <w:p w:rsidR="00000000" w:rsidDel="00000000" w:rsidP="00000000" w:rsidRDefault="00000000" w:rsidRPr="00000000" w14:paraId="000000C9">
      <w:pPr>
        <w:numPr>
          <w:ilvl w:val="0"/>
          <w:numId w:val="9"/>
        </w:numPr>
        <w:spacing w:after="0" w:afterAutospacing="0" w:before="0" w:beforeAutospacing="0" w:lineRule="auto"/>
        <w:ind w:left="720" w:hanging="360"/>
        <w:jc w:val="left"/>
        <w:rPr>
          <w:u w:val="none"/>
        </w:rPr>
      </w:pPr>
      <w:r w:rsidDel="00000000" w:rsidR="00000000" w:rsidRPr="00000000">
        <w:rPr>
          <w:b w:val="1"/>
          <w:rtl w:val="0"/>
        </w:rPr>
        <w:t xml:space="preserve">Усиление по току и по мощности:</w:t>
        <w:br w:type="textWrapping"/>
      </w:r>
      <w:r w:rsidDel="00000000" w:rsidR="00000000" w:rsidRPr="00000000">
        <w:rPr>
          <w:rtl w:val="0"/>
        </w:rPr>
        <w:t xml:space="preserve">Хотя эмиттерный повторитель не усиливает напряжение, он предоставляет высокий входной импеданс и низкое выходное сопротивление. Это позволяет ему выдавать более высокий ток в нагрузку, чем могла бы сделать предыдущая ступень. Таким образом, эмиттерный повторитель служит буферным каскадом, разгружая источник сигнала (уменьшая влияние нагрузки на предыдущие каскады).</w:t>
      </w:r>
    </w:p>
    <w:p w:rsidR="00000000" w:rsidDel="00000000" w:rsidP="00000000" w:rsidRDefault="00000000" w:rsidRPr="00000000" w14:paraId="000000CA">
      <w:pPr>
        <w:numPr>
          <w:ilvl w:val="0"/>
          <w:numId w:val="9"/>
        </w:numPr>
        <w:spacing w:after="0" w:afterAutospacing="0" w:before="0" w:beforeAutospacing="0" w:lineRule="auto"/>
        <w:ind w:left="720" w:hanging="360"/>
        <w:jc w:val="left"/>
        <w:rPr>
          <w:u w:val="none"/>
        </w:rPr>
      </w:pPr>
      <w:r w:rsidDel="00000000" w:rsidR="00000000" w:rsidRPr="00000000">
        <w:rPr>
          <w:b w:val="1"/>
          <w:rtl w:val="0"/>
        </w:rPr>
        <w:t xml:space="preserve">Высокий входной импеданс:</w:t>
        <w:br w:type="textWrapping"/>
      </w:r>
      <w:r w:rsidDel="00000000" w:rsidR="00000000" w:rsidRPr="00000000">
        <w:rPr>
          <w:rtl w:val="0"/>
        </w:rPr>
        <w:t xml:space="preserve">Вход эмиттерного повторителя подключается к базе транзистора. Поскольку база транзистора управляется током, входное сопротивление схемы получается достаточно большим (величина порядка βRнагрузки и выше), что даёт возможность подключать к нему высокоомные источники сигнала без значительного снижения их выходного напряжения.</w:t>
      </w:r>
    </w:p>
    <w:p w:rsidR="00000000" w:rsidDel="00000000" w:rsidP="00000000" w:rsidRDefault="00000000" w:rsidRPr="00000000" w14:paraId="000000CB">
      <w:pPr>
        <w:numPr>
          <w:ilvl w:val="0"/>
          <w:numId w:val="9"/>
        </w:numPr>
        <w:spacing w:after="0" w:afterAutospacing="0" w:before="0" w:beforeAutospacing="0" w:lineRule="auto"/>
        <w:ind w:left="720" w:hanging="360"/>
        <w:jc w:val="left"/>
        <w:rPr>
          <w:u w:val="none"/>
        </w:rPr>
      </w:pPr>
      <w:r w:rsidDel="00000000" w:rsidR="00000000" w:rsidRPr="00000000">
        <w:rPr>
          <w:b w:val="1"/>
          <w:rtl w:val="0"/>
        </w:rPr>
        <w:t xml:space="preserve">Низкий выходной импеданс:</w:t>
        <w:br w:type="textWrapping"/>
      </w:r>
      <w:r w:rsidDel="00000000" w:rsidR="00000000" w:rsidRPr="00000000">
        <w:rPr>
          <w:rtl w:val="0"/>
        </w:rPr>
        <w:t xml:space="preserve">Выход снимается с эмиттера, который следует за базой с постоянным сдвигом по напряжению. Поскольку эмиттерный переход находится под управлением базы, выходное сопротивление получается низким, обычно в десятки ом или меньше, в зависимости от настроек схемы. Это позволяет питать относительно низкоомные нагрузки без существенной потери выходного напряжения.</w:t>
      </w:r>
    </w:p>
    <w:p w:rsidR="00000000" w:rsidDel="00000000" w:rsidP="00000000" w:rsidRDefault="00000000" w:rsidRPr="00000000" w14:paraId="000000CC">
      <w:pPr>
        <w:numPr>
          <w:ilvl w:val="0"/>
          <w:numId w:val="9"/>
        </w:numPr>
        <w:spacing w:after="0" w:afterAutospacing="0" w:before="0" w:beforeAutospacing="0" w:lineRule="auto"/>
        <w:ind w:left="720" w:hanging="360"/>
        <w:jc w:val="left"/>
        <w:rPr>
          <w:b w:val="1"/>
          <w:u w:val="none"/>
        </w:rPr>
      </w:pPr>
      <w:r w:rsidDel="00000000" w:rsidR="00000000" w:rsidRPr="00000000">
        <w:rPr>
          <w:b w:val="1"/>
          <w:rtl w:val="0"/>
        </w:rPr>
        <w:t xml:space="preserve">Применения эмиттерного повторителя:</w:t>
      </w:r>
    </w:p>
    <w:p w:rsidR="00000000" w:rsidDel="00000000" w:rsidP="00000000" w:rsidRDefault="00000000" w:rsidRPr="00000000" w14:paraId="000000CD">
      <w:pPr>
        <w:numPr>
          <w:ilvl w:val="1"/>
          <w:numId w:val="5"/>
        </w:numPr>
        <w:spacing w:after="0" w:afterAutospacing="0" w:before="0" w:beforeAutospacing="0" w:lineRule="auto"/>
        <w:ind w:left="1440" w:hanging="360"/>
        <w:jc w:val="left"/>
        <w:rPr>
          <w:rFonts w:ascii="Arial" w:cs="Arial" w:eastAsia="Arial" w:hAnsi="Arial"/>
          <w:sz w:val="22"/>
          <w:szCs w:val="22"/>
        </w:rPr>
      </w:pPr>
      <w:r w:rsidDel="00000000" w:rsidR="00000000" w:rsidRPr="00000000">
        <w:rPr>
          <w:rtl w:val="0"/>
        </w:rPr>
        <w:t xml:space="preserve">Буферные каскады в усилителях низкой частоты, для согласования высокоомных источников с низкоомными нагрузками.</w:t>
      </w:r>
    </w:p>
    <w:p w:rsidR="00000000" w:rsidDel="00000000" w:rsidP="00000000" w:rsidRDefault="00000000" w:rsidRPr="00000000" w14:paraId="000000CE">
      <w:pPr>
        <w:numPr>
          <w:ilvl w:val="1"/>
          <w:numId w:val="5"/>
        </w:numPr>
        <w:spacing w:after="0" w:afterAutospacing="0" w:before="0" w:beforeAutospacing="0" w:lineRule="auto"/>
        <w:ind w:left="1440" w:hanging="360"/>
        <w:jc w:val="left"/>
        <w:rPr>
          <w:rFonts w:ascii="Arial" w:cs="Arial" w:eastAsia="Arial" w:hAnsi="Arial"/>
          <w:sz w:val="22"/>
          <w:szCs w:val="22"/>
        </w:rPr>
      </w:pPr>
      <w:r w:rsidDel="00000000" w:rsidR="00000000" w:rsidRPr="00000000">
        <w:rPr>
          <w:rtl w:val="0"/>
        </w:rPr>
        <w:t xml:space="preserve">Применение в импульсных схемах в качестве драйвера для следующего каскада.</w:t>
      </w:r>
    </w:p>
    <w:p w:rsidR="00000000" w:rsidDel="00000000" w:rsidP="00000000" w:rsidRDefault="00000000" w:rsidRPr="00000000" w14:paraId="000000CF">
      <w:pPr>
        <w:numPr>
          <w:ilvl w:val="1"/>
          <w:numId w:val="5"/>
        </w:numPr>
        <w:spacing w:after="240" w:before="0" w:beforeAutospacing="0" w:lineRule="auto"/>
        <w:ind w:left="1440" w:hanging="360"/>
        <w:jc w:val="left"/>
        <w:rPr>
          <w:rFonts w:ascii="Arial" w:cs="Arial" w:eastAsia="Arial" w:hAnsi="Arial"/>
          <w:sz w:val="22"/>
          <w:szCs w:val="22"/>
        </w:rPr>
      </w:pPr>
      <w:r w:rsidDel="00000000" w:rsidR="00000000" w:rsidRPr="00000000">
        <w:rPr>
          <w:rtl w:val="0"/>
        </w:rPr>
        <w:t xml:space="preserve">Использование в стабилизаторах напряжения и источниках опорного напряжения (хотя в чистом виде для этих целей сегодня нередко используются более сложные схемы).</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pStyle w:val="Heading2"/>
        <w:numPr>
          <w:ilvl w:val="0"/>
          <w:numId w:val="5"/>
        </w:numPr>
        <w:shd w:fill="ffffff" w:val="clear"/>
        <w:spacing w:after="160" w:line="360" w:lineRule="auto"/>
        <w:ind w:left="720" w:hanging="360"/>
        <w:jc w:val="left"/>
        <w:rPr/>
      </w:pPr>
      <w:bookmarkStart w:colFirst="0" w:colLast="0" w:name="_heading=h.ezmotn36rkz1" w:id="15"/>
      <w:bookmarkEnd w:id="15"/>
      <w:r w:rsidDel="00000000" w:rsidR="00000000" w:rsidRPr="00000000">
        <w:rPr>
          <w:rtl w:val="0"/>
        </w:rPr>
        <w:t xml:space="preserve">Схема "токовое зеркало Уилсона"</w:t>
      </w:r>
    </w:p>
    <w:p w:rsidR="00000000" w:rsidDel="00000000" w:rsidP="00000000" w:rsidRDefault="00000000" w:rsidRPr="00000000" w14:paraId="000000D2">
      <w:pPr>
        <w:ind w:left="720" w:firstLine="0"/>
        <w:jc w:val="center"/>
        <w:rPr/>
      </w:pPr>
      <w:r w:rsidDel="00000000" w:rsidR="00000000" w:rsidRPr="00000000">
        <w:rPr/>
        <w:drawing>
          <wp:inline distB="114300" distT="114300" distL="114300" distR="114300">
            <wp:extent cx="2219325" cy="2781300"/>
            <wp:effectExtent b="0" l="0" r="0" t="0"/>
            <wp:docPr id="163125160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2193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240" w:before="240" w:lineRule="auto"/>
        <w:ind w:firstLine="720"/>
        <w:jc w:val="left"/>
        <w:rPr/>
      </w:pPr>
      <w:r w:rsidDel="00000000" w:rsidR="00000000" w:rsidRPr="00000000">
        <w:rPr>
          <w:rtl w:val="0"/>
        </w:rPr>
        <w:t xml:space="preserve">Схема токового зеркала Уилсона (Wilson current mirror) — это усовершенствованный вариант классического токового зеркала, в котором применена дополнительная обратная связь для снижения погрешностей копирования тока. Данная схема была предложена в 1967 году Джорджем Уилсоном и с тех пор широко используется в аналоговой электронике, в частности при проектировании операционных усилителей и аналоговых интегральных микросхем, требующих стабильного опорного тока.</w:t>
      </w:r>
    </w:p>
    <w:p w:rsidR="00000000" w:rsidDel="00000000" w:rsidP="00000000" w:rsidRDefault="00000000" w:rsidRPr="00000000" w14:paraId="000000D4">
      <w:pPr>
        <w:shd w:fill="ffffff" w:val="clear"/>
        <w:spacing w:after="240" w:before="240" w:lineRule="auto"/>
        <w:ind w:firstLine="0"/>
        <w:jc w:val="left"/>
        <w:rPr>
          <w:b w:val="1"/>
        </w:rPr>
      </w:pPr>
      <w:r w:rsidDel="00000000" w:rsidR="00000000" w:rsidRPr="00000000">
        <w:rPr>
          <w:b w:val="1"/>
          <w:rtl w:val="0"/>
        </w:rPr>
        <w:t xml:space="preserve">Основная идея и принцип работы:</w:t>
      </w:r>
    </w:p>
    <w:p w:rsidR="00000000" w:rsidDel="00000000" w:rsidP="00000000" w:rsidRDefault="00000000" w:rsidRPr="00000000" w14:paraId="000000D5">
      <w:pPr>
        <w:numPr>
          <w:ilvl w:val="0"/>
          <w:numId w:val="1"/>
        </w:numPr>
        <w:shd w:fill="ffffff" w:val="clear"/>
        <w:spacing w:after="0" w:afterAutospacing="0" w:before="240" w:lineRule="auto"/>
        <w:ind w:left="720" w:hanging="360"/>
        <w:jc w:val="left"/>
        <w:rPr>
          <w:u w:val="none"/>
        </w:rPr>
      </w:pPr>
      <w:r w:rsidDel="00000000" w:rsidR="00000000" w:rsidRPr="00000000">
        <w:rPr>
          <w:b w:val="1"/>
          <w:rtl w:val="0"/>
        </w:rPr>
        <w:t xml:space="preserve">Классическое токовое зеркало:</w:t>
        <w:br w:type="textWrapping"/>
      </w:r>
      <w:r w:rsidDel="00000000" w:rsidR="00000000" w:rsidRPr="00000000">
        <w:rPr>
          <w:rtl w:val="0"/>
        </w:rPr>
        <w:t xml:space="preserve">В классическом токовом зеркале используется два транзистора, желательно одинаковых, работающих в режиме насыщения (для биполярных транзисторов — режим активного усиления тока). Один транзистор (эталонный) задаёт ток, пропорциональный входному, второй транзистор копирует этот ток на выход.</w:t>
        <w:br w:type="textWrapping"/>
        <w:t xml:space="preserve">Однако идеальные условия редко достигаются, и ряд факторов, таких как коэффициент усиления по току β (или h_FE), нестабильность параметров транзисторов или несоответствия их размеров, приводят к появлению погрешности: выходной ток может отличаться от входного.</w:t>
      </w:r>
    </w:p>
    <w:p w:rsidR="00000000" w:rsidDel="00000000" w:rsidP="00000000" w:rsidRDefault="00000000" w:rsidRPr="00000000" w14:paraId="000000D6">
      <w:pPr>
        <w:numPr>
          <w:ilvl w:val="0"/>
          <w:numId w:val="1"/>
        </w:numPr>
        <w:shd w:fill="ffffff" w:val="clear"/>
        <w:spacing w:after="0" w:afterAutospacing="0" w:before="0" w:beforeAutospacing="0" w:lineRule="auto"/>
        <w:ind w:left="720" w:hanging="360"/>
        <w:jc w:val="left"/>
        <w:rPr>
          <w:b w:val="1"/>
          <w:u w:val="none"/>
        </w:rPr>
      </w:pPr>
      <w:r w:rsidDel="00000000" w:rsidR="00000000" w:rsidRPr="00000000">
        <w:rPr>
          <w:b w:val="1"/>
          <w:rtl w:val="0"/>
        </w:rPr>
        <w:t xml:space="preserve">Недостатки простого токового зеркала:</w:t>
      </w:r>
    </w:p>
    <w:p w:rsidR="00000000" w:rsidDel="00000000" w:rsidP="00000000" w:rsidRDefault="00000000" w:rsidRPr="00000000" w14:paraId="000000D7">
      <w:pPr>
        <w:numPr>
          <w:ilvl w:val="1"/>
          <w:numId w:val="6"/>
        </w:numPr>
        <w:shd w:fill="ffffff" w:val="clear"/>
        <w:spacing w:after="0" w:afterAutospacing="0" w:before="0" w:beforeAutospacing="0" w:lineRule="auto"/>
        <w:ind w:left="1440" w:hanging="360"/>
        <w:jc w:val="left"/>
      </w:pPr>
      <w:r w:rsidDel="00000000" w:rsidR="00000000" w:rsidRPr="00000000">
        <w:rPr>
          <w:rtl w:val="0"/>
        </w:rPr>
        <w:t xml:space="preserve">Зависимость выходного тока от коэффициента усиления по току транзисторов (β)</w:t>
      </w:r>
    </w:p>
    <w:p w:rsidR="00000000" w:rsidDel="00000000" w:rsidP="00000000" w:rsidRDefault="00000000" w:rsidRPr="00000000" w14:paraId="000000D8">
      <w:pPr>
        <w:numPr>
          <w:ilvl w:val="1"/>
          <w:numId w:val="6"/>
        </w:numPr>
        <w:shd w:fill="ffffff" w:val="clear"/>
        <w:spacing w:after="0" w:afterAutospacing="0" w:before="0" w:beforeAutospacing="0" w:lineRule="auto"/>
        <w:ind w:left="1440" w:hanging="360"/>
        <w:jc w:val="left"/>
      </w:pPr>
      <w:r w:rsidDel="00000000" w:rsidR="00000000" w:rsidRPr="00000000">
        <w:rPr>
          <w:rtl w:val="0"/>
        </w:rPr>
        <w:t xml:space="preserve">Несовпадение параметров транзисторов (рассогласование)</w:t>
      </w:r>
    </w:p>
    <w:p w:rsidR="00000000" w:rsidDel="00000000" w:rsidP="00000000" w:rsidRDefault="00000000" w:rsidRPr="00000000" w14:paraId="000000D9">
      <w:pPr>
        <w:numPr>
          <w:ilvl w:val="1"/>
          <w:numId w:val="6"/>
        </w:numPr>
        <w:shd w:fill="ffffff" w:val="clear"/>
        <w:spacing w:after="0" w:afterAutospacing="0" w:before="0" w:beforeAutospacing="0" w:lineRule="auto"/>
        <w:ind w:left="1440" w:hanging="360"/>
        <w:jc w:val="left"/>
      </w:pPr>
      <w:r w:rsidDel="00000000" w:rsidR="00000000" w:rsidRPr="00000000">
        <w:rPr>
          <w:rtl w:val="0"/>
        </w:rPr>
        <w:t xml:space="preserve">Достаточно большая выходная проводимость, то есть выходной ток может изменяться при изменении выходного напряжения</w:t>
      </w:r>
    </w:p>
    <w:p w:rsidR="00000000" w:rsidDel="00000000" w:rsidP="00000000" w:rsidRDefault="00000000" w:rsidRPr="00000000" w14:paraId="000000DA">
      <w:pPr>
        <w:numPr>
          <w:ilvl w:val="0"/>
          <w:numId w:val="3"/>
        </w:numPr>
        <w:shd w:fill="ffffff" w:val="clear"/>
        <w:spacing w:after="0" w:afterAutospacing="0" w:before="0" w:beforeAutospacing="0" w:lineRule="auto"/>
        <w:ind w:left="720" w:hanging="360"/>
        <w:jc w:val="left"/>
        <w:rPr>
          <w:u w:val="none"/>
        </w:rPr>
      </w:pPr>
      <w:r w:rsidDel="00000000" w:rsidR="00000000" w:rsidRPr="00000000">
        <w:rPr>
          <w:b w:val="1"/>
          <w:rtl w:val="0"/>
        </w:rPr>
        <w:t xml:space="preserve">Принцип улучшения в схеме Уилсона:</w:t>
      </w:r>
      <w:r w:rsidDel="00000000" w:rsidR="00000000" w:rsidRPr="00000000">
        <w:rPr>
          <w:rtl w:val="0"/>
        </w:rPr>
        <w:t xml:space="preserve"> Токовое зеркало Уилсона использует три транзистора. Основная идея — создать петлю обратной связи, которая компенсирует ошибки, возникающие из-за конечного β транзисторов.</w:t>
        <w:br w:type="textWrapping"/>
        <w:t xml:space="preserve">Рассмотрим условно три биполярных транзистора T1​, T2​, и T3​:</w:t>
      </w:r>
    </w:p>
    <w:p w:rsidR="00000000" w:rsidDel="00000000" w:rsidP="00000000" w:rsidRDefault="00000000" w:rsidRPr="00000000" w14:paraId="000000DB">
      <w:pPr>
        <w:numPr>
          <w:ilvl w:val="1"/>
          <w:numId w:val="6"/>
        </w:numPr>
        <w:shd w:fill="ffffff" w:val="clear"/>
        <w:spacing w:after="0" w:afterAutospacing="0" w:before="0" w:beforeAutospacing="0" w:lineRule="auto"/>
        <w:ind w:left="1440" w:hanging="360"/>
        <w:jc w:val="left"/>
      </w:pPr>
      <w:r w:rsidDel="00000000" w:rsidR="00000000" w:rsidRPr="00000000">
        <w:rPr>
          <w:rtl w:val="0"/>
        </w:rPr>
        <w:t xml:space="preserve">T1​ формирует эталонный ток (ток, который подаётся на вход).</w:t>
      </w:r>
    </w:p>
    <w:p w:rsidR="00000000" w:rsidDel="00000000" w:rsidP="00000000" w:rsidRDefault="00000000" w:rsidRPr="00000000" w14:paraId="000000DC">
      <w:pPr>
        <w:numPr>
          <w:ilvl w:val="1"/>
          <w:numId w:val="6"/>
        </w:numPr>
        <w:shd w:fill="ffffff" w:val="clear"/>
        <w:spacing w:after="0" w:afterAutospacing="0" w:before="0" w:beforeAutospacing="0" w:lineRule="auto"/>
        <w:ind w:left="1440" w:hanging="360"/>
        <w:jc w:val="left"/>
      </w:pPr>
      <w:r w:rsidDel="00000000" w:rsidR="00000000" w:rsidRPr="00000000">
        <w:rPr>
          <w:rtl w:val="0"/>
        </w:rPr>
        <w:t xml:space="preserve">T2​ и T3 образуют цепь обратной связи, «фиксируя» базовое напряжение и стабилизируя ток.</w:t>
      </w:r>
    </w:p>
    <w:p w:rsidR="00000000" w:rsidDel="00000000" w:rsidP="00000000" w:rsidRDefault="00000000" w:rsidRPr="00000000" w14:paraId="000000DD">
      <w:pPr>
        <w:numPr>
          <w:ilvl w:val="0"/>
          <w:numId w:val="7"/>
        </w:numPr>
        <w:shd w:fill="ffffff" w:val="clear"/>
        <w:spacing w:after="0" w:afterAutospacing="0" w:before="0" w:beforeAutospacing="0" w:lineRule="auto"/>
        <w:ind w:left="720" w:hanging="360"/>
        <w:jc w:val="left"/>
        <w:rPr>
          <w:u w:val="none"/>
        </w:rPr>
      </w:pPr>
      <w:r w:rsidDel="00000000" w:rsidR="00000000" w:rsidRPr="00000000">
        <w:rPr>
          <w:rtl w:val="0"/>
        </w:rPr>
        <w:t xml:space="preserve">Протекание входного тока через T1​ вызывает определённое напряжение база-эмиттер (U_BE). Это напряжение, через обратную связь, поддерживает такой режим работы остальных транзисторов, при котором выходной ток максимально точно соответствует входному, практически не завися от β.</w:t>
      </w:r>
    </w:p>
    <w:p w:rsidR="00000000" w:rsidDel="00000000" w:rsidP="00000000" w:rsidRDefault="00000000" w:rsidRPr="00000000" w14:paraId="000000DE">
      <w:pPr>
        <w:numPr>
          <w:ilvl w:val="0"/>
          <w:numId w:val="7"/>
        </w:numPr>
        <w:shd w:fill="ffffff" w:val="clear"/>
        <w:spacing w:after="0" w:afterAutospacing="0" w:before="0" w:beforeAutospacing="0" w:lineRule="auto"/>
        <w:ind w:left="720" w:hanging="360"/>
        <w:jc w:val="left"/>
        <w:rPr>
          <w:b w:val="1"/>
          <w:u w:val="none"/>
        </w:rPr>
      </w:pPr>
      <w:r w:rsidDel="00000000" w:rsidR="00000000" w:rsidRPr="00000000">
        <w:rPr>
          <w:b w:val="1"/>
          <w:rtl w:val="0"/>
        </w:rPr>
        <w:t xml:space="preserve">Основные преимущества:</w:t>
      </w:r>
    </w:p>
    <w:p w:rsidR="00000000" w:rsidDel="00000000" w:rsidP="00000000" w:rsidRDefault="00000000" w:rsidRPr="00000000" w14:paraId="000000DF">
      <w:pPr>
        <w:numPr>
          <w:ilvl w:val="1"/>
          <w:numId w:val="6"/>
        </w:numPr>
        <w:shd w:fill="ffffff" w:val="clear"/>
        <w:spacing w:after="0" w:afterAutospacing="0" w:before="0" w:beforeAutospacing="0" w:lineRule="auto"/>
        <w:ind w:left="1440" w:hanging="360"/>
        <w:jc w:val="left"/>
      </w:pPr>
      <w:r w:rsidDel="00000000" w:rsidR="00000000" w:rsidRPr="00000000">
        <w:rPr>
          <w:b w:val="1"/>
          <w:rtl w:val="0"/>
        </w:rPr>
        <w:t xml:space="preserve">Повышенная точность копирования тока:</w:t>
      </w:r>
      <w:r w:rsidDel="00000000" w:rsidR="00000000" w:rsidRPr="00000000">
        <w:rPr>
          <w:rtl w:val="0"/>
        </w:rPr>
        <w:t xml:space="preserve"> Влияние β на точность выходного тока значительно снижено благодаря использованию дополнительной обратной связи.</w:t>
      </w:r>
    </w:p>
    <w:p w:rsidR="00000000" w:rsidDel="00000000" w:rsidP="00000000" w:rsidRDefault="00000000" w:rsidRPr="00000000" w14:paraId="000000E0">
      <w:pPr>
        <w:numPr>
          <w:ilvl w:val="1"/>
          <w:numId w:val="6"/>
        </w:numPr>
        <w:shd w:fill="ffffff" w:val="clear"/>
        <w:spacing w:after="0" w:afterAutospacing="0" w:before="0" w:beforeAutospacing="0" w:lineRule="auto"/>
        <w:ind w:left="1440" w:hanging="360"/>
        <w:jc w:val="left"/>
      </w:pPr>
      <w:r w:rsidDel="00000000" w:rsidR="00000000" w:rsidRPr="00000000">
        <w:rPr>
          <w:b w:val="1"/>
          <w:rtl w:val="0"/>
        </w:rPr>
        <w:t xml:space="preserve">Низкая выходная проводимость:</w:t>
      </w:r>
      <w:r w:rsidDel="00000000" w:rsidR="00000000" w:rsidRPr="00000000">
        <w:rPr>
          <w:rtl w:val="0"/>
        </w:rPr>
        <w:t xml:space="preserve"> Токовое зеркало Уилсона обладает существенно более высокой выходной устойчивостью к изменению напряжения на выходе. То есть выходной ток мало зависит от выходного напряжения, что даёт почти идеальное «зеркалирование» тока.</w:t>
      </w:r>
    </w:p>
    <w:p w:rsidR="00000000" w:rsidDel="00000000" w:rsidP="00000000" w:rsidRDefault="00000000" w:rsidRPr="00000000" w14:paraId="000000E1">
      <w:pPr>
        <w:numPr>
          <w:ilvl w:val="1"/>
          <w:numId w:val="6"/>
        </w:numPr>
        <w:shd w:fill="ffffff" w:val="clear"/>
        <w:spacing w:after="0" w:afterAutospacing="0" w:before="0" w:beforeAutospacing="0" w:lineRule="auto"/>
        <w:ind w:left="1440" w:hanging="360"/>
        <w:jc w:val="left"/>
      </w:pPr>
      <w:r w:rsidDel="00000000" w:rsidR="00000000" w:rsidRPr="00000000">
        <w:rPr>
          <w:b w:val="1"/>
          <w:rtl w:val="0"/>
        </w:rPr>
        <w:t xml:space="preserve">Меньшая чувствительность к рассогласованию:</w:t>
      </w:r>
      <w:r w:rsidDel="00000000" w:rsidR="00000000" w:rsidRPr="00000000">
        <w:rPr>
          <w:rtl w:val="0"/>
        </w:rPr>
        <w:t xml:space="preserve"> Даже если транзисторы немного отличаются друг от друга по параметрам, обратная связь частично компенсирует эти различия.</w:t>
      </w:r>
    </w:p>
    <w:p w:rsidR="00000000" w:rsidDel="00000000" w:rsidP="00000000" w:rsidRDefault="00000000" w:rsidRPr="00000000" w14:paraId="000000E2">
      <w:pPr>
        <w:numPr>
          <w:ilvl w:val="0"/>
          <w:numId w:val="8"/>
        </w:numPr>
        <w:shd w:fill="ffffff" w:val="clear"/>
        <w:spacing w:after="0" w:afterAutospacing="0" w:before="0" w:beforeAutospacing="0" w:lineRule="auto"/>
        <w:ind w:left="720" w:hanging="360"/>
        <w:jc w:val="left"/>
        <w:rPr>
          <w:b w:val="1"/>
          <w:u w:val="none"/>
        </w:rPr>
      </w:pPr>
      <w:r w:rsidDel="00000000" w:rsidR="00000000" w:rsidRPr="00000000">
        <w:rPr>
          <w:b w:val="1"/>
          <w:rtl w:val="0"/>
        </w:rPr>
        <w:t xml:space="preserve">Недостатки:</w:t>
      </w:r>
    </w:p>
    <w:p w:rsidR="00000000" w:rsidDel="00000000" w:rsidP="00000000" w:rsidRDefault="00000000" w:rsidRPr="00000000" w14:paraId="000000E3">
      <w:pPr>
        <w:numPr>
          <w:ilvl w:val="1"/>
          <w:numId w:val="6"/>
        </w:numPr>
        <w:shd w:fill="ffffff" w:val="clear"/>
        <w:spacing w:after="0" w:afterAutospacing="0" w:before="0" w:beforeAutospacing="0" w:lineRule="auto"/>
        <w:ind w:left="1440" w:hanging="360"/>
        <w:jc w:val="left"/>
      </w:pPr>
      <w:r w:rsidDel="00000000" w:rsidR="00000000" w:rsidRPr="00000000">
        <w:rPr>
          <w:rtl w:val="0"/>
        </w:rPr>
        <w:t xml:space="preserve">Схема Уилсона более сложна, чем простое токовое зеркало, и требует трёх транзисторов.</w:t>
      </w:r>
    </w:p>
    <w:p w:rsidR="00000000" w:rsidDel="00000000" w:rsidP="00000000" w:rsidRDefault="00000000" w:rsidRPr="00000000" w14:paraId="000000E4">
      <w:pPr>
        <w:numPr>
          <w:ilvl w:val="1"/>
          <w:numId w:val="6"/>
        </w:numPr>
        <w:shd w:fill="ffffff" w:val="clear"/>
        <w:spacing w:after="0" w:afterAutospacing="0" w:before="0" w:beforeAutospacing="0" w:lineRule="auto"/>
        <w:ind w:left="1440" w:hanging="360"/>
        <w:jc w:val="left"/>
      </w:pPr>
      <w:r w:rsidDel="00000000" w:rsidR="00000000" w:rsidRPr="00000000">
        <w:rPr>
          <w:rtl w:val="0"/>
        </w:rPr>
        <w:t xml:space="preserve">Существует дополнительное напряжение насыщения, то есть для работы схемы требуется достаточный запас по напряжению.</w:t>
      </w:r>
    </w:p>
    <w:p w:rsidR="00000000" w:rsidDel="00000000" w:rsidP="00000000" w:rsidRDefault="00000000" w:rsidRPr="00000000" w14:paraId="000000E5">
      <w:pPr>
        <w:numPr>
          <w:ilvl w:val="1"/>
          <w:numId w:val="6"/>
        </w:numPr>
        <w:shd w:fill="ffffff" w:val="clear"/>
        <w:spacing w:after="240" w:before="0" w:beforeAutospacing="0" w:lineRule="auto"/>
        <w:ind w:left="1440" w:hanging="360"/>
        <w:jc w:val="left"/>
      </w:pPr>
      <w:r w:rsidDel="00000000" w:rsidR="00000000" w:rsidRPr="00000000">
        <w:rPr>
          <w:rtl w:val="0"/>
        </w:rPr>
        <w:t xml:space="preserve">Из-за более сложной структуры схема может быть более чувствительна к температурным и технологическим разбросам параметров, хотя это нередко компенсируется на уровне проектирования.</w:t>
      </w:r>
    </w:p>
    <w:p w:rsidR="00000000" w:rsidDel="00000000" w:rsidP="00000000" w:rsidRDefault="00000000" w:rsidRPr="00000000" w14:paraId="000000E6">
      <w:pPr>
        <w:shd w:fill="ffffff" w:val="clear"/>
        <w:spacing w:after="160" w:lineRule="auto"/>
        <w:ind w:left="-566" w:firstLine="135"/>
        <w:jc w:val="left"/>
        <w:rPr/>
      </w:pPr>
      <w:r w:rsidDel="00000000" w:rsidR="00000000" w:rsidRPr="00000000">
        <w:rPr>
          <w:rtl w:val="0"/>
        </w:rPr>
      </w:r>
    </w:p>
    <w:p w:rsidR="00000000" w:rsidDel="00000000" w:rsidP="00000000" w:rsidRDefault="00000000" w:rsidRPr="00000000" w14:paraId="000000E7">
      <w:pPr>
        <w:shd w:fill="ffffff" w:val="clear"/>
        <w:spacing w:after="160" w:lineRule="auto"/>
        <w:ind w:left="-566" w:firstLine="135"/>
        <w:jc w:val="left"/>
        <w:rPr/>
      </w:pPr>
      <w:r w:rsidDel="00000000" w:rsidR="00000000" w:rsidRPr="00000000">
        <w:rPr>
          <w:rtl w:val="0"/>
        </w:rPr>
      </w:r>
    </w:p>
    <w:sectPr>
      <w:pgSz w:h="16838" w:w="11906" w:orient="portrait"/>
      <w:pgMar w:bottom="1134" w:top="1134" w:left="1701" w:right="850" w:header="708" w:footer="708"/>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Gungsuh"/>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RU"/>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260" w:before="260" w:lineRule="auto"/>
      <w:ind w:left="720" w:right="567" w:hanging="360"/>
    </w:pPr>
    <w:rPr>
      <w:b w:val="1"/>
      <w:smallCaps w:val="1"/>
    </w:rPr>
  </w:style>
  <w:style w:type="paragraph" w:styleId="Heading2">
    <w:name w:val="heading 2"/>
    <w:basedOn w:val="Normal"/>
    <w:next w:val="Normal"/>
    <w:pPr>
      <w:keepNext w:val="1"/>
      <w:keepLines w:val="1"/>
      <w:pageBreakBefore w:val="0"/>
      <w:spacing w:after="240" w:before="240" w:lineRule="auto"/>
      <w:ind w:left="720" w:right="567" w:hanging="360"/>
    </w:pPr>
    <w:rPr>
      <w:b w:val="1"/>
      <w:smallCaps w:val="0"/>
    </w:rPr>
  </w:style>
  <w:style w:type="paragraph" w:styleId="Heading3">
    <w:name w:val="heading 3"/>
    <w:basedOn w:val="Normal"/>
    <w:next w:val="Normal"/>
    <w:pPr>
      <w:keepNext w:val="1"/>
      <w:keepLines w:val="1"/>
      <w:spacing w:after="240" w:before="240" w:lineRule="auto"/>
      <w:ind w:left="2160" w:right="567" w:hanging="360"/>
    </w:pPr>
    <w:rPr>
      <w:b w:val="1"/>
      <w:color w:val="000000"/>
    </w:rPr>
  </w:style>
  <w:style w:type="paragraph" w:styleId="Heading4">
    <w:name w:val="heading 4"/>
    <w:basedOn w:val="Normal"/>
    <w:next w:val="Normal"/>
    <w:pPr>
      <w:keepNext w:val="1"/>
      <w:keepLines w:val="1"/>
      <w:spacing w:after="240" w:before="240" w:lineRule="auto"/>
      <w:ind w:left="2160" w:right="567" w:hanging="360"/>
    </w:pPr>
    <w:rPr>
      <w:b w:val="1"/>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260" w:before="120" w:lineRule="auto"/>
      <w:ind w:firstLine="0"/>
      <w:jc w:val="center"/>
    </w:pPr>
    <w:rPr>
      <w:color w:val="00000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260" w:before="260" w:lineRule="auto"/>
      <w:ind w:right="567"/>
    </w:pPr>
    <w:rPr>
      <w:b w:val="1"/>
      <w:smallCaps w:val="1"/>
    </w:rPr>
  </w:style>
  <w:style w:type="paragraph" w:styleId="Heading2">
    <w:name w:val="heading 2"/>
    <w:basedOn w:val="Normal"/>
    <w:next w:val="Normal"/>
    <w:pPr>
      <w:keepNext w:val="1"/>
      <w:keepLines w:val="1"/>
      <w:pageBreakBefore w:val="0"/>
      <w:spacing w:after="240" w:before="240" w:lineRule="auto"/>
      <w:ind w:right="567"/>
    </w:pPr>
    <w:rPr>
      <w:b w:val="1"/>
      <w:smallCaps w:val="0"/>
    </w:rPr>
  </w:style>
  <w:style w:type="paragraph" w:styleId="Heading3">
    <w:name w:val="heading 3"/>
    <w:basedOn w:val="Normal"/>
    <w:next w:val="Normal"/>
    <w:pPr>
      <w:keepNext w:val="1"/>
      <w:keepLines w:val="1"/>
      <w:spacing w:after="240" w:before="240" w:lineRule="auto"/>
      <w:ind w:right="567"/>
    </w:pPr>
    <w:rPr>
      <w:b w:val="1"/>
      <w:color w:val="000000"/>
    </w:rPr>
  </w:style>
  <w:style w:type="paragraph" w:styleId="Heading4">
    <w:name w:val="heading 4"/>
    <w:basedOn w:val="Normal"/>
    <w:next w:val="Normal"/>
    <w:pPr>
      <w:keepNext w:val="1"/>
      <w:keepLines w:val="1"/>
      <w:spacing w:after="240" w:before="240" w:lineRule="auto"/>
      <w:ind w:right="567"/>
    </w:pPr>
    <w:rPr>
      <w:b w:val="1"/>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260" w:before="120" w:lineRule="auto"/>
      <w:ind w:firstLine="0"/>
      <w:jc w:val="center"/>
    </w:pPr>
    <w:rPr>
      <w:color w:val="00000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260" w:before="260" w:lineRule="auto"/>
      <w:ind w:right="567"/>
    </w:pPr>
    <w:rPr>
      <w:b w:val="1"/>
      <w:smallCaps w:val="1"/>
    </w:rPr>
  </w:style>
  <w:style w:type="paragraph" w:styleId="Heading2">
    <w:name w:val="heading 2"/>
    <w:basedOn w:val="Normal"/>
    <w:next w:val="Normal"/>
    <w:pPr>
      <w:keepNext w:val="1"/>
      <w:keepLines w:val="1"/>
      <w:pageBreakBefore w:val="0"/>
      <w:spacing w:after="240" w:before="240" w:lineRule="auto"/>
      <w:ind w:right="567"/>
    </w:pPr>
    <w:rPr>
      <w:b w:val="1"/>
      <w:smallCaps w:val="0"/>
    </w:rPr>
  </w:style>
  <w:style w:type="paragraph" w:styleId="Heading3">
    <w:name w:val="heading 3"/>
    <w:basedOn w:val="Normal"/>
    <w:next w:val="Normal"/>
    <w:pPr>
      <w:keepNext w:val="1"/>
      <w:keepLines w:val="1"/>
      <w:spacing w:after="240" w:before="240" w:lineRule="auto"/>
      <w:ind w:right="567"/>
    </w:pPr>
    <w:rPr>
      <w:b w:val="1"/>
      <w:color w:val="000000"/>
    </w:rPr>
  </w:style>
  <w:style w:type="paragraph" w:styleId="Heading4">
    <w:name w:val="heading 4"/>
    <w:basedOn w:val="Normal"/>
    <w:next w:val="Normal"/>
    <w:pPr>
      <w:keepNext w:val="1"/>
      <w:keepLines w:val="1"/>
      <w:spacing w:after="240" w:before="240" w:lineRule="auto"/>
      <w:ind w:right="567"/>
    </w:pPr>
    <w:rPr>
      <w:b w:val="1"/>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260" w:before="120" w:lineRule="auto"/>
      <w:ind w:firstLine="0"/>
      <w:jc w:val="center"/>
    </w:pPr>
    <w:rPr>
      <w:color w:val="00000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260" w:before="260" w:lineRule="auto"/>
      <w:ind w:left="709" w:right="567" w:firstLine="0"/>
    </w:pPr>
    <w:rPr>
      <w:b w:val="1"/>
      <w:smallCaps w:val="1"/>
    </w:rPr>
  </w:style>
  <w:style w:type="paragraph" w:styleId="Heading2">
    <w:name w:val="heading 2"/>
    <w:basedOn w:val="Normal"/>
    <w:next w:val="Normal"/>
    <w:pPr>
      <w:keepNext w:val="1"/>
      <w:keepLines w:val="1"/>
      <w:pageBreakBefore w:val="0"/>
      <w:spacing w:after="240" w:before="240" w:lineRule="auto"/>
      <w:ind w:left="709" w:right="567" w:firstLine="0"/>
    </w:pPr>
    <w:rPr>
      <w:b w:val="1"/>
      <w:smallCaps w:val="0"/>
    </w:rPr>
  </w:style>
  <w:style w:type="paragraph" w:styleId="Heading3">
    <w:name w:val="heading 3"/>
    <w:basedOn w:val="Normal"/>
    <w:next w:val="Normal"/>
    <w:pPr>
      <w:keepNext w:val="1"/>
      <w:keepLines w:val="1"/>
      <w:spacing w:after="240" w:before="240" w:lineRule="auto"/>
      <w:ind w:left="709" w:right="567" w:firstLine="0"/>
    </w:pPr>
    <w:rPr>
      <w:b w:val="1"/>
      <w:color w:val="000000"/>
    </w:rPr>
  </w:style>
  <w:style w:type="paragraph" w:styleId="Heading4">
    <w:name w:val="heading 4"/>
    <w:basedOn w:val="Normal"/>
    <w:next w:val="Normal"/>
    <w:pPr>
      <w:keepNext w:val="1"/>
      <w:keepLines w:val="1"/>
      <w:spacing w:after="240" w:before="240" w:lineRule="auto"/>
      <w:ind w:left="709" w:right="567" w:firstLine="0"/>
    </w:pPr>
    <w:rPr>
      <w:b w:val="1"/>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260" w:before="120" w:lineRule="auto"/>
      <w:ind w:firstLine="0"/>
      <w:jc w:val="center"/>
    </w:pPr>
    <w:rPr>
      <w:color w:val="000000"/>
    </w:rPr>
  </w:style>
  <w:style w:type="paragraph" w:styleId="Normal" w:default="1">
    <w:name w:val="Normal"/>
    <w:aliases w:val="#Обычный"/>
    <w:qFormat w:val="1"/>
    <w:rsid w:val="00C65B52"/>
    <w:pPr>
      <w:spacing w:after="0" w:line="360" w:lineRule="auto"/>
      <w:ind w:firstLine="709"/>
      <w:jc w:val="both"/>
    </w:pPr>
    <w:rPr>
      <w:rFonts w:ascii="Times New Roman" w:cs="Times New Roman" w:eastAsia="Times New Roman" w:hAnsi="Times New Roman"/>
      <w:sz w:val="24"/>
      <w:szCs w:val="24"/>
      <w:lang w:eastAsia="ru-RU"/>
    </w:rPr>
  </w:style>
  <w:style w:type="paragraph" w:styleId="Heading1">
    <w:name w:val="heading 1"/>
    <w:basedOn w:val="Normal"/>
    <w:next w:val="Normal"/>
    <w:link w:val="Heading1Char"/>
    <w:uiPriority w:val="3"/>
    <w:qFormat w:val="1"/>
    <w:rsid w:val="007E6029"/>
    <w:pPr>
      <w:keepNext w:val="1"/>
      <w:keepLines w:val="1"/>
      <w:pageBreakBefore w:val="1"/>
      <w:numPr>
        <w:numId w:val="4"/>
      </w:numPr>
      <w:suppressAutoHyphens w:val="1"/>
      <w:spacing w:after="260" w:before="260"/>
      <w:ind w:right="567"/>
      <w:outlineLvl w:val="0"/>
    </w:pPr>
    <w:rPr>
      <w:rFonts w:cstheme="majorBidi" w:eastAsiaTheme="majorEastAsia"/>
      <w:b w:val="1"/>
      <w:bCs w:val="1"/>
      <w:caps w:val="1"/>
      <w:szCs w:val="28"/>
    </w:rPr>
  </w:style>
  <w:style w:type="paragraph" w:styleId="Heading2">
    <w:name w:val="heading 2"/>
    <w:basedOn w:val="Heading1"/>
    <w:next w:val="Normal"/>
    <w:link w:val="Heading2Char"/>
    <w:uiPriority w:val="3"/>
    <w:qFormat w:val="1"/>
    <w:rsid w:val="00133BC2"/>
    <w:pPr>
      <w:pageBreakBefore w:val="0"/>
      <w:numPr>
        <w:ilvl w:val="1"/>
      </w:numPr>
      <w:spacing w:after="240" w:before="240"/>
      <w:outlineLvl w:val="1"/>
    </w:pPr>
    <w:rPr>
      <w:bCs w:val="0"/>
      <w:caps w:val="0"/>
      <w:szCs w:val="26"/>
    </w:rPr>
  </w:style>
  <w:style w:type="paragraph" w:styleId="Heading3">
    <w:name w:val="heading 3"/>
    <w:basedOn w:val="Normal"/>
    <w:next w:val="Normal"/>
    <w:link w:val="Heading3Char"/>
    <w:uiPriority w:val="3"/>
    <w:qFormat w:val="1"/>
    <w:rsid w:val="00133BC2"/>
    <w:pPr>
      <w:keepNext w:val="1"/>
      <w:keepLines w:val="1"/>
      <w:numPr>
        <w:ilvl w:val="2"/>
        <w:numId w:val="4"/>
      </w:numPr>
      <w:suppressAutoHyphens w:val="1"/>
      <w:spacing w:after="240" w:before="240"/>
      <w:ind w:right="567"/>
      <w:outlineLvl w:val="2"/>
    </w:pPr>
    <w:rPr>
      <w:rFonts w:cstheme="majorBidi" w:eastAsiaTheme="majorEastAsia"/>
      <w:b w:val="1"/>
      <w:bCs w:val="1"/>
      <w:color w:val="000000" w:themeColor="text1"/>
    </w:rPr>
  </w:style>
  <w:style w:type="paragraph" w:styleId="Heading4">
    <w:name w:val="heading 4"/>
    <w:basedOn w:val="Heading3"/>
    <w:next w:val="Normal"/>
    <w:link w:val="Heading4Char"/>
    <w:uiPriority w:val="3"/>
    <w:qFormat w:val="1"/>
    <w:rsid w:val="00FF6704"/>
    <w:pPr>
      <w:numPr>
        <w:ilvl w:val="3"/>
      </w:numPr>
      <w:outlineLvl w:val="3"/>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F4390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A67A22"/>
    <w:rPr>
      <w:color w:val="808080"/>
    </w:rPr>
  </w:style>
  <w:style w:type="paragraph" w:styleId="BalloonText">
    <w:name w:val="Balloon Text"/>
    <w:basedOn w:val="Normal"/>
    <w:link w:val="BalloonTextChar"/>
    <w:uiPriority w:val="99"/>
    <w:semiHidden w:val="1"/>
    <w:unhideWhenUsed w:val="1"/>
    <w:rsid w:val="00A67A22"/>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67A22"/>
    <w:rPr>
      <w:rFonts w:ascii="Tahoma" w:cs="Tahoma" w:eastAsia="Times New Roman" w:hAnsi="Tahoma"/>
      <w:sz w:val="16"/>
      <w:szCs w:val="16"/>
      <w:lang w:eastAsia="ru-RU"/>
    </w:rPr>
  </w:style>
  <w:style w:type="paragraph" w:styleId="Header">
    <w:name w:val="header"/>
    <w:basedOn w:val="Normal"/>
    <w:link w:val="HeaderChar"/>
    <w:uiPriority w:val="99"/>
    <w:unhideWhenUsed w:val="1"/>
    <w:rsid w:val="0051671C"/>
    <w:pPr>
      <w:tabs>
        <w:tab w:val="center" w:pos="4677"/>
        <w:tab w:val="right" w:pos="9355"/>
      </w:tabs>
      <w:spacing w:line="240" w:lineRule="auto"/>
    </w:pPr>
  </w:style>
  <w:style w:type="character" w:styleId="HeaderChar" w:customStyle="1">
    <w:name w:val="Header Char"/>
    <w:basedOn w:val="DefaultParagraphFont"/>
    <w:link w:val="Header"/>
    <w:uiPriority w:val="99"/>
    <w:rsid w:val="0051671C"/>
    <w:rPr>
      <w:rFonts w:ascii="Times New Roman" w:cs="Times New Roman" w:eastAsia="Times New Roman" w:hAnsi="Times New Roman"/>
      <w:sz w:val="28"/>
      <w:szCs w:val="24"/>
      <w:lang w:eastAsia="ru-RU"/>
    </w:rPr>
  </w:style>
  <w:style w:type="paragraph" w:styleId="Footer">
    <w:name w:val="footer"/>
    <w:basedOn w:val="Normal"/>
    <w:link w:val="FooterChar"/>
    <w:uiPriority w:val="99"/>
    <w:unhideWhenUsed w:val="1"/>
    <w:rsid w:val="0051671C"/>
    <w:pPr>
      <w:tabs>
        <w:tab w:val="center" w:pos="4677"/>
        <w:tab w:val="right" w:pos="9355"/>
      </w:tabs>
      <w:spacing w:line="240" w:lineRule="auto"/>
    </w:pPr>
  </w:style>
  <w:style w:type="character" w:styleId="FooterChar" w:customStyle="1">
    <w:name w:val="Footer Char"/>
    <w:basedOn w:val="DefaultParagraphFont"/>
    <w:link w:val="Footer"/>
    <w:uiPriority w:val="99"/>
    <w:rsid w:val="0051671C"/>
    <w:rPr>
      <w:rFonts w:ascii="Times New Roman" w:cs="Times New Roman" w:eastAsia="Times New Roman" w:hAnsi="Times New Roman"/>
      <w:sz w:val="28"/>
      <w:szCs w:val="24"/>
      <w:lang w:eastAsia="ru-RU"/>
    </w:rPr>
  </w:style>
  <w:style w:type="character" w:styleId="Heading1Char" w:customStyle="1">
    <w:name w:val="Heading 1 Char"/>
    <w:basedOn w:val="DefaultParagraphFont"/>
    <w:link w:val="Heading1"/>
    <w:uiPriority w:val="3"/>
    <w:rsid w:val="00C570C4"/>
    <w:rPr>
      <w:rFonts w:ascii="Times New Roman" w:hAnsi="Times New Roman" w:cstheme="majorBidi" w:eastAsiaTheme="majorEastAsia"/>
      <w:b w:val="1"/>
      <w:bCs w:val="1"/>
      <w:caps w:val="1"/>
      <w:sz w:val="24"/>
      <w:szCs w:val="28"/>
      <w:lang w:eastAsia="ru-RU"/>
    </w:rPr>
  </w:style>
  <w:style w:type="character" w:styleId="Heading2Char" w:customStyle="1">
    <w:name w:val="Heading 2 Char"/>
    <w:basedOn w:val="DefaultParagraphFont"/>
    <w:link w:val="Heading2"/>
    <w:uiPriority w:val="3"/>
    <w:rsid w:val="00C570C4"/>
    <w:rPr>
      <w:rFonts w:ascii="Times New Roman" w:hAnsi="Times New Roman" w:cstheme="majorBidi" w:eastAsiaTheme="majorEastAsia"/>
      <w:b w:val="1"/>
      <w:sz w:val="24"/>
      <w:szCs w:val="26"/>
      <w:lang w:eastAsia="ru-RU"/>
    </w:rPr>
  </w:style>
  <w:style w:type="character" w:styleId="Heading3Char" w:customStyle="1">
    <w:name w:val="Heading 3 Char"/>
    <w:basedOn w:val="DefaultParagraphFont"/>
    <w:link w:val="Heading3"/>
    <w:uiPriority w:val="3"/>
    <w:rsid w:val="00C570C4"/>
    <w:rPr>
      <w:rFonts w:ascii="Times New Roman" w:hAnsi="Times New Roman" w:cstheme="majorBidi" w:eastAsiaTheme="majorEastAsia"/>
      <w:b w:val="1"/>
      <w:bCs w:val="1"/>
      <w:color w:val="000000" w:themeColor="text1"/>
      <w:sz w:val="24"/>
      <w:szCs w:val="24"/>
      <w:lang w:eastAsia="ru-RU"/>
    </w:rPr>
  </w:style>
  <w:style w:type="paragraph" w:styleId="ListParagraph">
    <w:name w:val="List Paragraph"/>
    <w:basedOn w:val="Normal"/>
    <w:uiPriority w:val="34"/>
    <w:rsid w:val="00AB3423"/>
    <w:pPr>
      <w:ind w:left="720"/>
      <w:contextualSpacing w:val="1"/>
    </w:pPr>
  </w:style>
  <w:style w:type="paragraph" w:styleId="TOCHeading">
    <w:name w:val="TOC Heading"/>
    <w:basedOn w:val="Heading1"/>
    <w:next w:val="Normal"/>
    <w:uiPriority w:val="39"/>
    <w:unhideWhenUsed w:val="1"/>
    <w:qFormat w:val="1"/>
    <w:rsid w:val="00A16AEC"/>
    <w:pPr>
      <w:pageBreakBefore w:val="0"/>
      <w:suppressAutoHyphens w:val="0"/>
      <w:spacing w:after="0" w:before="240" w:line="259" w:lineRule="auto"/>
      <w:ind w:left="0" w:right="0"/>
      <w:jc w:val="left"/>
      <w:outlineLvl w:val="9"/>
    </w:pPr>
    <w:rPr>
      <w:rFonts w:asciiTheme="majorHAnsi" w:hAnsiTheme="majorHAnsi"/>
      <w:b w:val="0"/>
      <w:bCs w:val="0"/>
      <w:caps w:val="0"/>
      <w:color w:val="365f91" w:themeColor="accent1" w:themeShade="0000BF"/>
      <w:sz w:val="32"/>
      <w:szCs w:val="32"/>
    </w:rPr>
  </w:style>
  <w:style w:type="paragraph" w:styleId="TOC3">
    <w:name w:val="toc 3"/>
    <w:basedOn w:val="Normal"/>
    <w:next w:val="Normal"/>
    <w:autoRedefine w:val="1"/>
    <w:uiPriority w:val="39"/>
    <w:unhideWhenUsed w:val="1"/>
    <w:rsid w:val="004B5D52"/>
    <w:pPr>
      <w:tabs>
        <w:tab w:val="right" w:leader="dot" w:pos="9345"/>
      </w:tabs>
      <w:ind w:left="709" w:firstLine="0"/>
    </w:pPr>
  </w:style>
  <w:style w:type="paragraph" w:styleId="TOC1">
    <w:name w:val="toc 1"/>
    <w:basedOn w:val="Normal"/>
    <w:next w:val="Normal"/>
    <w:autoRedefine w:val="1"/>
    <w:uiPriority w:val="39"/>
    <w:unhideWhenUsed w:val="1"/>
    <w:rsid w:val="004B5D52"/>
    <w:pPr>
      <w:tabs>
        <w:tab w:val="right" w:leader="dot" w:pos="9345"/>
      </w:tabs>
      <w:ind w:firstLine="0"/>
    </w:pPr>
  </w:style>
  <w:style w:type="paragraph" w:styleId="TOC2">
    <w:name w:val="toc 2"/>
    <w:basedOn w:val="Normal"/>
    <w:next w:val="Normal"/>
    <w:autoRedefine w:val="1"/>
    <w:uiPriority w:val="39"/>
    <w:unhideWhenUsed w:val="1"/>
    <w:rsid w:val="004B5D52"/>
    <w:pPr>
      <w:ind w:left="261" w:firstLine="0"/>
    </w:pPr>
  </w:style>
  <w:style w:type="character" w:styleId="Hyperlink">
    <w:name w:val="Hyperlink"/>
    <w:basedOn w:val="DefaultParagraphFont"/>
    <w:uiPriority w:val="99"/>
    <w:unhideWhenUsed w:val="1"/>
    <w:rsid w:val="00A16AEC"/>
    <w:rPr>
      <w:color w:val="0000ff" w:themeColor="hyperlink"/>
      <w:u w:val="single"/>
    </w:rPr>
  </w:style>
  <w:style w:type="paragraph" w:styleId="NoSpacing">
    <w:name w:val="No Spacing"/>
    <w:uiPriority w:val="1"/>
    <w:semiHidden w:val="1"/>
    <w:qFormat w:val="1"/>
    <w:rsid w:val="005F2A61"/>
    <w:pPr>
      <w:spacing w:after="0" w:line="240" w:lineRule="auto"/>
    </w:pPr>
    <w:rPr>
      <w:rFonts w:ascii="Times New Roman" w:cs="Times New Roman" w:eastAsia="Times New Roman" w:hAnsi="Times New Roman"/>
      <w:sz w:val="24"/>
      <w:szCs w:val="24"/>
      <w:lang w:eastAsia="ru-RU"/>
    </w:rPr>
  </w:style>
  <w:style w:type="paragraph" w:styleId="a" w:customStyle="1">
    <w:name w:val="#Рисунок"/>
    <w:basedOn w:val="Normal"/>
    <w:uiPriority w:val="1"/>
    <w:qFormat w:val="1"/>
    <w:rsid w:val="00020ADA"/>
    <w:pPr>
      <w:keepNext w:val="1"/>
      <w:suppressAutoHyphens w:val="1"/>
      <w:spacing w:after="60" w:before="120"/>
      <w:ind w:right="-1" w:firstLine="0"/>
      <w:jc w:val="center"/>
    </w:pPr>
    <w:rPr>
      <w:rFonts w:cstheme="minorBidi" w:eastAsiaTheme="minorHAnsi"/>
      <w:noProof w:val="1"/>
      <w:color w:val="000000" w:themeColor="text1"/>
      <w:szCs w:val="22"/>
      <w:lang w:eastAsia="en-US"/>
    </w:rPr>
  </w:style>
  <w:style w:type="paragraph" w:styleId="BodyText">
    <w:name w:val="Body Text"/>
    <w:basedOn w:val="Normal"/>
    <w:link w:val="BodyTextChar"/>
    <w:uiPriority w:val="1"/>
    <w:semiHidden w:val="1"/>
    <w:qFormat w:val="1"/>
    <w:rsid w:val="00893968"/>
    <w:pPr>
      <w:widowControl w:val="0"/>
    </w:pPr>
    <w:rPr>
      <w:color w:val="000000" w:themeColor="text1"/>
      <w:szCs w:val="28"/>
      <w:lang w:eastAsia="en-US" w:val="en-US"/>
    </w:rPr>
  </w:style>
  <w:style w:type="character" w:styleId="BodyTextChar" w:customStyle="1">
    <w:name w:val="Body Text Char"/>
    <w:basedOn w:val="DefaultParagraphFont"/>
    <w:link w:val="BodyText"/>
    <w:uiPriority w:val="1"/>
    <w:semiHidden w:val="1"/>
    <w:rsid w:val="00C570C4"/>
    <w:rPr>
      <w:rFonts w:ascii="Times New Roman" w:cs="Times New Roman" w:eastAsia="Times New Roman" w:hAnsi="Times New Roman"/>
      <w:color w:val="000000" w:themeColor="text1"/>
      <w:sz w:val="24"/>
      <w:szCs w:val="28"/>
      <w:lang w:val="en-US"/>
    </w:rPr>
  </w:style>
  <w:style w:type="paragraph" w:styleId="Title">
    <w:name w:val="Title"/>
    <w:basedOn w:val="Normal"/>
    <w:next w:val="BodyText"/>
    <w:link w:val="TitleChar"/>
    <w:uiPriority w:val="10"/>
    <w:rsid w:val="00B70350"/>
    <w:pPr>
      <w:widowControl w:val="0"/>
      <w:spacing w:after="260" w:before="120"/>
      <w:ind w:firstLine="0"/>
      <w:jc w:val="center"/>
    </w:pPr>
    <w:rPr>
      <w:rFonts w:cstheme="majorBidi" w:eastAsiaTheme="majorEastAsia"/>
      <w:color w:val="000000" w:themeColor="text1"/>
      <w:kern w:val="28"/>
      <w:szCs w:val="56"/>
      <w:lang w:eastAsia="en-US" w:val="en-US"/>
    </w:rPr>
  </w:style>
  <w:style w:type="character" w:styleId="TitleChar" w:customStyle="1">
    <w:name w:val="Title Char"/>
    <w:basedOn w:val="DefaultParagraphFont"/>
    <w:link w:val="Title"/>
    <w:uiPriority w:val="10"/>
    <w:rsid w:val="00B70350"/>
    <w:rPr>
      <w:rFonts w:ascii="Times New Roman" w:hAnsi="Times New Roman" w:cstheme="majorBidi" w:eastAsiaTheme="majorEastAsia"/>
      <w:color w:val="000000" w:themeColor="text1"/>
      <w:kern w:val="28"/>
      <w:sz w:val="26"/>
      <w:szCs w:val="56"/>
      <w:lang w:val="en-US"/>
    </w:rPr>
  </w:style>
  <w:style w:type="paragraph" w:styleId="a0" w:customStyle="1">
    <w:name w:val="Название рисунка"/>
    <w:basedOn w:val="Normal"/>
    <w:next w:val="Normal"/>
    <w:uiPriority w:val="1"/>
    <w:qFormat w:val="1"/>
    <w:rsid w:val="00020ADA"/>
    <w:pPr>
      <w:spacing w:after="120"/>
      <w:ind w:firstLine="0"/>
      <w:jc w:val="center"/>
    </w:pPr>
    <w:rPr>
      <w:rFonts w:cstheme="minorBidi" w:eastAsiaTheme="minorHAnsi"/>
      <w:color w:val="000000" w:themeColor="text1"/>
      <w:szCs w:val="22"/>
      <w:lang w:eastAsia="en-US"/>
    </w:rPr>
  </w:style>
  <w:style w:type="paragraph" w:styleId="a1" w:customStyle="1">
    <w:name w:val="#Код"/>
    <w:basedOn w:val="Normal"/>
    <w:uiPriority w:val="2"/>
    <w:qFormat w:val="1"/>
    <w:rsid w:val="00726ECD"/>
    <w:pPr>
      <w:spacing w:line="240" w:lineRule="auto"/>
      <w:ind w:firstLine="0"/>
      <w:jc w:val="left"/>
    </w:pPr>
    <w:rPr>
      <w:rFonts w:ascii="Courier New" w:hAnsi="Courier New"/>
      <w:sz w:val="20"/>
    </w:rPr>
  </w:style>
  <w:style w:type="character" w:styleId="CommentReference">
    <w:name w:val="annotation reference"/>
    <w:basedOn w:val="DefaultParagraphFont"/>
    <w:uiPriority w:val="99"/>
    <w:semiHidden w:val="1"/>
    <w:unhideWhenUsed w:val="1"/>
    <w:rsid w:val="00B33D1A"/>
    <w:rPr>
      <w:sz w:val="16"/>
      <w:szCs w:val="16"/>
    </w:rPr>
  </w:style>
  <w:style w:type="paragraph" w:styleId="CommentText">
    <w:name w:val="annotation text"/>
    <w:basedOn w:val="Normal"/>
    <w:link w:val="CommentTextChar"/>
    <w:uiPriority w:val="99"/>
    <w:semiHidden w:val="1"/>
    <w:unhideWhenUsed w:val="1"/>
    <w:rsid w:val="00B33D1A"/>
    <w:pPr>
      <w:spacing w:line="240" w:lineRule="auto"/>
    </w:pPr>
    <w:rPr>
      <w:sz w:val="20"/>
      <w:szCs w:val="20"/>
    </w:rPr>
  </w:style>
  <w:style w:type="character" w:styleId="CommentTextChar" w:customStyle="1">
    <w:name w:val="Comment Text Char"/>
    <w:basedOn w:val="DefaultParagraphFont"/>
    <w:link w:val="CommentText"/>
    <w:uiPriority w:val="99"/>
    <w:semiHidden w:val="1"/>
    <w:rsid w:val="00B33D1A"/>
    <w:rPr>
      <w:rFonts w:ascii="Times New Roman" w:cs="Times New Roman" w:eastAsia="Times New Roman" w:hAnsi="Times New Roman"/>
      <w:sz w:val="20"/>
      <w:szCs w:val="20"/>
      <w:lang w:eastAsia="ru-RU"/>
    </w:rPr>
  </w:style>
  <w:style w:type="paragraph" w:styleId="CommentSubject">
    <w:name w:val="annotation subject"/>
    <w:basedOn w:val="CommentText"/>
    <w:next w:val="CommentText"/>
    <w:link w:val="CommentSubjectChar"/>
    <w:uiPriority w:val="99"/>
    <w:semiHidden w:val="1"/>
    <w:unhideWhenUsed w:val="1"/>
    <w:rsid w:val="00B33D1A"/>
    <w:rPr>
      <w:b w:val="1"/>
      <w:bCs w:val="1"/>
    </w:rPr>
  </w:style>
  <w:style w:type="character" w:styleId="CommentSubjectChar" w:customStyle="1">
    <w:name w:val="Comment Subject Char"/>
    <w:basedOn w:val="CommentTextChar"/>
    <w:link w:val="CommentSubject"/>
    <w:uiPriority w:val="99"/>
    <w:semiHidden w:val="1"/>
    <w:rsid w:val="00B33D1A"/>
    <w:rPr>
      <w:rFonts w:ascii="Times New Roman" w:cs="Times New Roman" w:eastAsia="Times New Roman" w:hAnsi="Times New Roman"/>
      <w:b w:val="1"/>
      <w:bCs w:val="1"/>
      <w:sz w:val="20"/>
      <w:szCs w:val="20"/>
      <w:lang w:eastAsia="ru-RU"/>
    </w:rPr>
  </w:style>
  <w:style w:type="character" w:styleId="UnresolvedMention">
    <w:name w:val="Unresolved Mention"/>
    <w:basedOn w:val="DefaultParagraphFont"/>
    <w:uiPriority w:val="99"/>
    <w:semiHidden w:val="1"/>
    <w:unhideWhenUsed w:val="1"/>
    <w:rsid w:val="000500F7"/>
    <w:rPr>
      <w:color w:val="605e5c"/>
      <w:shd w:color="auto" w:fill="e1dfdd" w:val="clear"/>
    </w:rPr>
  </w:style>
  <w:style w:type="character" w:styleId="FollowedHyperlink">
    <w:name w:val="FollowedHyperlink"/>
    <w:basedOn w:val="DefaultParagraphFont"/>
    <w:uiPriority w:val="99"/>
    <w:semiHidden w:val="1"/>
    <w:unhideWhenUsed w:val="1"/>
    <w:rsid w:val="00A425C8"/>
    <w:rPr>
      <w:color w:val="800080" w:themeColor="followedHyperlink"/>
      <w:u w:val="single"/>
    </w:rPr>
  </w:style>
  <w:style w:type="paragraph" w:styleId="1" w:customStyle="1">
    <w:name w:val="#Заголовок 1"/>
    <w:basedOn w:val="Heading1"/>
    <w:link w:val="10"/>
    <w:uiPriority w:val="2"/>
    <w:semiHidden w:val="1"/>
    <w:rsid w:val="00D80D5C"/>
    <w:pPr>
      <w:pageBreakBefore w:val="0"/>
      <w:numPr>
        <w:numId w:val="3"/>
      </w:numPr>
      <w:suppressAutoHyphens w:val="0"/>
      <w:ind w:left="709" w:firstLine="0"/>
    </w:pPr>
    <w:rPr>
      <w:rFonts w:cs="Times New Roman" w:eastAsia="Times New Roman"/>
      <w:b w:val="0"/>
      <w:bCs w:val="0"/>
      <w:caps w:val="0"/>
      <w:smallCaps w:val="1"/>
      <w:szCs w:val="24"/>
    </w:rPr>
  </w:style>
  <w:style w:type="character" w:styleId="10" w:customStyle="1">
    <w:name w:val="#Заголовок 1 Знак"/>
    <w:basedOn w:val="DefaultParagraphFont"/>
    <w:link w:val="1"/>
    <w:uiPriority w:val="2"/>
    <w:semiHidden w:val="1"/>
    <w:rsid w:val="00C570C4"/>
    <w:rPr>
      <w:rFonts w:ascii="Times New Roman" w:cs="Times New Roman" w:eastAsia="Times New Roman" w:hAnsi="Times New Roman"/>
      <w:smallCaps w:val="1"/>
      <w:sz w:val="24"/>
      <w:szCs w:val="24"/>
      <w:lang w:eastAsia="ru-RU"/>
    </w:rPr>
  </w:style>
  <w:style w:type="paragraph" w:styleId="a2" w:customStyle="1">
    <w:name w:val="ВЗИ"/>
    <w:basedOn w:val="Heading1"/>
    <w:next w:val="Normal"/>
    <w:link w:val="a3"/>
    <w:uiPriority w:val="3"/>
    <w:qFormat w:val="1"/>
    <w:rsid w:val="00D80D5C"/>
    <w:pPr>
      <w:numPr>
        <w:numId w:val="0"/>
      </w:numPr>
      <w:ind w:left="349"/>
      <w:jc w:val="center"/>
    </w:pPr>
  </w:style>
  <w:style w:type="paragraph" w:styleId="a4" w:customStyle="1">
    <w:name w:val="#Содержание"/>
    <w:basedOn w:val="a2"/>
    <w:link w:val="a5"/>
    <w:uiPriority w:val="3"/>
    <w:qFormat w:val="1"/>
    <w:rsid w:val="00C570C4"/>
    <w:pPr>
      <w:ind w:left="352"/>
    </w:pPr>
  </w:style>
  <w:style w:type="character" w:styleId="a3" w:customStyle="1">
    <w:name w:val="ВЗИ Знак"/>
    <w:basedOn w:val="Heading1Char"/>
    <w:link w:val="a2"/>
    <w:uiPriority w:val="3"/>
    <w:rsid w:val="00C570C4"/>
    <w:rPr>
      <w:rFonts w:ascii="Times New Roman" w:hAnsi="Times New Roman" w:cstheme="majorBidi" w:eastAsiaTheme="majorEastAsia"/>
      <w:b w:val="1"/>
      <w:bCs w:val="1"/>
      <w:caps w:val="1"/>
      <w:sz w:val="24"/>
      <w:szCs w:val="28"/>
      <w:lang w:eastAsia="ru-RU"/>
    </w:rPr>
  </w:style>
  <w:style w:type="character" w:styleId="Heading4Char" w:customStyle="1">
    <w:name w:val="Heading 4 Char"/>
    <w:basedOn w:val="DefaultParagraphFont"/>
    <w:link w:val="Heading4"/>
    <w:uiPriority w:val="3"/>
    <w:rsid w:val="00C570C4"/>
    <w:rPr>
      <w:rFonts w:ascii="Times New Roman" w:hAnsi="Times New Roman" w:cstheme="majorBidi" w:eastAsiaTheme="majorEastAsia"/>
      <w:b w:val="1"/>
      <w:bCs w:val="1"/>
      <w:color w:val="000000" w:themeColor="text1"/>
      <w:sz w:val="24"/>
      <w:szCs w:val="24"/>
      <w:lang w:eastAsia="ru-RU"/>
    </w:rPr>
  </w:style>
  <w:style w:type="character" w:styleId="a5" w:customStyle="1">
    <w:name w:val="#Содержание Знак"/>
    <w:basedOn w:val="a3"/>
    <w:link w:val="a4"/>
    <w:uiPriority w:val="3"/>
    <w:rsid w:val="00C570C4"/>
    <w:rPr>
      <w:rFonts w:ascii="Times New Roman" w:hAnsi="Times New Roman" w:cstheme="majorBidi" w:eastAsiaTheme="majorEastAsia"/>
      <w:b w:val="1"/>
      <w:bCs w:val="1"/>
      <w:caps w:val="1"/>
      <w:sz w:val="24"/>
      <w:szCs w:val="28"/>
      <w:lang w:eastAsia="ru-RU"/>
    </w:rPr>
  </w:style>
  <w:style w:type="paragraph" w:styleId="TOC4">
    <w:name w:val="toc 4"/>
    <w:basedOn w:val="Normal"/>
    <w:next w:val="Normal"/>
    <w:autoRedefine w:val="1"/>
    <w:uiPriority w:val="39"/>
    <w:semiHidden w:val="1"/>
    <w:unhideWhenUsed w:val="1"/>
    <w:rsid w:val="004B5D52"/>
    <w:pPr>
      <w:ind w:left="720" w:firstLine="0"/>
    </w:pPr>
  </w:style>
  <w:style w:type="paragraph" w:styleId="TOC5">
    <w:name w:val="toc 5"/>
    <w:basedOn w:val="Normal"/>
    <w:next w:val="Normal"/>
    <w:autoRedefine w:val="1"/>
    <w:uiPriority w:val="39"/>
    <w:semiHidden w:val="1"/>
    <w:unhideWhenUsed w:val="1"/>
    <w:rsid w:val="004B5D52"/>
    <w:pPr>
      <w:ind w:left="958" w:firstLine="0"/>
    </w:pPr>
  </w:style>
  <w:style w:type="paragraph" w:styleId="a6" w:customStyle="1">
    <w:name w:val="Название таблицы/листинга"/>
    <w:basedOn w:val="Normal"/>
    <w:next w:val="Normal"/>
    <w:link w:val="a7"/>
    <w:uiPriority w:val="2"/>
    <w:qFormat w:val="1"/>
    <w:rsid w:val="00020ADA"/>
    <w:pPr>
      <w:pBdr>
        <w:top w:space="0" w:sz="0" w:val="nil"/>
        <w:left w:space="0" w:sz="0" w:val="nil"/>
        <w:bottom w:space="0" w:sz="0" w:val="nil"/>
        <w:right w:space="0" w:sz="0" w:val="nil"/>
        <w:between w:space="0" w:sz="0" w:val="nil"/>
      </w:pBdr>
      <w:ind w:firstLine="0"/>
    </w:pPr>
    <w:rPr>
      <w:color w:val="000000"/>
    </w:rPr>
  </w:style>
  <w:style w:type="paragraph" w:styleId="Ma" w:customStyle="1">
    <w:name w:val="Maрк. список"/>
    <w:basedOn w:val="Normal"/>
    <w:link w:val="Ma0"/>
    <w:qFormat w:val="1"/>
    <w:rsid w:val="00C570C4"/>
    <w:pPr>
      <w:numPr>
        <w:numId w:val="1"/>
      </w:numPr>
      <w:pBdr>
        <w:top w:space="0" w:sz="0" w:val="nil"/>
        <w:left w:space="0" w:sz="0" w:val="nil"/>
        <w:bottom w:space="0" w:sz="0" w:val="nil"/>
        <w:right w:space="0" w:sz="0" w:val="nil"/>
        <w:between w:space="0" w:sz="0" w:val="nil"/>
      </w:pBdr>
      <w:ind w:left="0" w:firstLine="709"/>
    </w:pPr>
    <w:rPr>
      <w:color w:val="000000"/>
    </w:rPr>
  </w:style>
  <w:style w:type="character" w:styleId="a7" w:customStyle="1">
    <w:name w:val="Название таблицы/листинга Знак"/>
    <w:basedOn w:val="DefaultParagraphFont"/>
    <w:link w:val="a6"/>
    <w:uiPriority w:val="2"/>
    <w:rsid w:val="00C570C4"/>
    <w:rPr>
      <w:rFonts w:ascii="Times New Roman" w:cs="Times New Roman" w:eastAsia="Times New Roman" w:hAnsi="Times New Roman"/>
      <w:color w:val="000000"/>
      <w:sz w:val="24"/>
      <w:szCs w:val="24"/>
      <w:lang w:eastAsia="ru-RU"/>
    </w:rPr>
  </w:style>
  <w:style w:type="paragraph" w:styleId="Src" w:customStyle="1">
    <w:name w:val="Src. список"/>
    <w:basedOn w:val="Normal"/>
    <w:link w:val="Src0"/>
    <w:uiPriority w:val="4"/>
    <w:qFormat w:val="1"/>
    <w:rsid w:val="00C65B52"/>
    <w:pPr>
      <w:numPr>
        <w:numId w:val="2"/>
      </w:numPr>
      <w:pBdr>
        <w:top w:space="0" w:sz="0" w:val="nil"/>
        <w:left w:space="0" w:sz="0" w:val="nil"/>
        <w:bottom w:space="0" w:sz="0" w:val="nil"/>
        <w:right w:space="0" w:sz="0" w:val="nil"/>
        <w:between w:space="0" w:sz="0" w:val="nil"/>
      </w:pBdr>
      <w:ind w:left="426"/>
    </w:pPr>
    <w:rPr>
      <w:color w:val="000000"/>
      <w:lang w:val="en-US"/>
    </w:rPr>
  </w:style>
  <w:style w:type="character" w:styleId="Ma0" w:customStyle="1">
    <w:name w:val="Maрк. список Знак"/>
    <w:basedOn w:val="DefaultParagraphFont"/>
    <w:link w:val="Ma"/>
    <w:rsid w:val="00C570C4"/>
    <w:rPr>
      <w:rFonts w:ascii="Times New Roman" w:cs="Times New Roman" w:eastAsia="Times New Roman" w:hAnsi="Times New Roman"/>
      <w:color w:val="000000"/>
      <w:sz w:val="24"/>
      <w:szCs w:val="24"/>
      <w:lang w:eastAsia="ru-RU"/>
    </w:rPr>
  </w:style>
  <w:style w:type="paragraph" w:styleId="a8" w:customStyle="1">
    <w:name w:val="#Таблица"/>
    <w:basedOn w:val="Normal"/>
    <w:link w:val="a9"/>
    <w:uiPriority w:val="2"/>
    <w:qFormat w:val="1"/>
    <w:rsid w:val="00C65B52"/>
    <w:pPr>
      <w:pBdr>
        <w:top w:space="0" w:sz="0" w:val="nil"/>
        <w:left w:space="0" w:sz="0" w:val="nil"/>
        <w:bottom w:space="0" w:sz="0" w:val="nil"/>
        <w:right w:space="0" w:sz="0" w:val="nil"/>
        <w:between w:space="0" w:sz="0" w:val="nil"/>
      </w:pBdr>
      <w:ind w:firstLine="0"/>
      <w:jc w:val="left"/>
    </w:pPr>
    <w:rPr>
      <w:color w:val="000000"/>
    </w:rPr>
  </w:style>
  <w:style w:type="character" w:styleId="Src0" w:customStyle="1">
    <w:name w:val="Src. список Знак"/>
    <w:basedOn w:val="DefaultParagraphFont"/>
    <w:link w:val="Src"/>
    <w:uiPriority w:val="4"/>
    <w:rsid w:val="00C65B52"/>
    <w:rPr>
      <w:rFonts w:ascii="Times New Roman" w:cs="Times New Roman" w:eastAsia="Times New Roman" w:hAnsi="Times New Roman"/>
      <w:color w:val="000000"/>
      <w:sz w:val="24"/>
      <w:szCs w:val="24"/>
      <w:lang w:eastAsia="ru-RU" w:val="en-US"/>
    </w:rPr>
  </w:style>
  <w:style w:type="character" w:styleId="a9" w:customStyle="1">
    <w:name w:val="#Таблица Знак"/>
    <w:basedOn w:val="DefaultParagraphFont"/>
    <w:link w:val="a8"/>
    <w:uiPriority w:val="2"/>
    <w:rsid w:val="00C65B52"/>
    <w:rPr>
      <w:rFonts w:ascii="Times New Roman" w:cs="Times New Roman" w:eastAsia="Times New Roman" w:hAnsi="Times New Roman"/>
      <w:color w:val="000000"/>
      <w:sz w:val="24"/>
      <w:szCs w:val="24"/>
      <w:lang w:eastAsia="ru-RU"/>
    </w:rPr>
  </w:style>
  <w:style w:type="paragraph" w:styleId="Default" w:customStyle="1">
    <w:name w:val="Default"/>
    <w:rsid w:val="007C4C2C"/>
    <w:pPr>
      <w:autoSpaceDE w:val="0"/>
      <w:autoSpaceDN w:val="0"/>
      <w:adjustRightInd w:val="0"/>
      <w:spacing w:after="0" w:line="240" w:lineRule="auto"/>
    </w:pPr>
    <w:rPr>
      <w:rFonts w:ascii="PT Sans" w:cs="PT Sans" w:hAnsi="PT Sans"/>
      <w:color w:val="000000"/>
      <w:sz w:val="24"/>
      <w:szCs w:val="24"/>
    </w:rPr>
  </w:style>
  <w:style w:type="paragraph" w:styleId="Caption">
    <w:name w:val="caption"/>
    <w:basedOn w:val="Normal"/>
    <w:next w:val="Normal"/>
    <w:uiPriority w:val="35"/>
    <w:unhideWhenUsed w:val="1"/>
    <w:qFormat w:val="1"/>
    <w:rsid w:val="0074741B"/>
    <w:pPr>
      <w:spacing w:after="200" w:line="240" w:lineRule="auto"/>
    </w:pPr>
    <w:rPr>
      <w:i w:val="1"/>
      <w:iCs w:val="1"/>
      <w:color w:val="1f497d"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6.png"/><Relationship Id="rId8" Type="http://schemas.openxmlformats.org/officeDocument/2006/relationships/image" Target="media/image17.png"/><Relationship Id="rId31" Type="http://schemas.openxmlformats.org/officeDocument/2006/relationships/image" Target="media/image24.png"/><Relationship Id="rId30" Type="http://schemas.openxmlformats.org/officeDocument/2006/relationships/image" Target="media/image22.jpg"/><Relationship Id="rId11" Type="http://schemas.openxmlformats.org/officeDocument/2006/relationships/image" Target="media/image11.png"/><Relationship Id="rId10" Type="http://schemas.openxmlformats.org/officeDocument/2006/relationships/image" Target="media/image6.png"/><Relationship Id="rId32" Type="http://schemas.openxmlformats.org/officeDocument/2006/relationships/image" Target="media/image23.png"/><Relationship Id="rId13" Type="http://schemas.openxmlformats.org/officeDocument/2006/relationships/image" Target="media/image21.png"/><Relationship Id="rId12" Type="http://schemas.openxmlformats.org/officeDocument/2006/relationships/image" Target="media/image20.png"/><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25.png"/><Relationship Id="rId16"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oxFhjuqRhoqepSEJIK2SZgYIBg==">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2020-10-03T20:02:00Z</dcterms:created>
  <dc:creator>я</dc:creator>
</cp:coreProperties>
</file>