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114300" distT="114300" distL="114300" distR="114300">
            <wp:extent cx="5731200" cy="4216400"/>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mã hóa khối là thông điệp sẽ được chia thành các khối, mỗi khối dài 64bit</w:t>
      </w:r>
    </w:p>
    <w:p w:rsidR="00000000" w:rsidDel="00000000" w:rsidP="00000000" w:rsidRDefault="00000000" w:rsidRPr="00000000" w14:paraId="00000003">
      <w:pPr>
        <w:rPr/>
      </w:pPr>
      <w:r w:rsidDel="00000000" w:rsidR="00000000" w:rsidRPr="00000000">
        <w:rPr>
          <w:rtl w:val="0"/>
        </w:rPr>
        <w:t xml:space="preserve">Sau đó thực hiện mã hóa trên từng khối</w:t>
      </w:r>
    </w:p>
    <w:p w:rsidR="00000000" w:rsidDel="00000000" w:rsidP="00000000" w:rsidRDefault="00000000" w:rsidRPr="00000000" w14:paraId="00000004">
      <w:pPr>
        <w:rPr/>
      </w:pPr>
      <w:r w:rsidDel="00000000" w:rsidR="00000000" w:rsidRPr="00000000">
        <w:rPr>
          <w:rtl w:val="0"/>
        </w:rPr>
        <w:t xml:space="preserve">Sau đó chúng ta ghép các khối này lại ta được thông điệp mã hóa</w:t>
      </w:r>
    </w:p>
    <w:p w:rsidR="00000000" w:rsidDel="00000000" w:rsidP="00000000" w:rsidRDefault="00000000" w:rsidRPr="00000000" w14:paraId="00000005">
      <w:pPr>
        <w:rPr/>
      </w:pPr>
      <w:r w:rsidDel="00000000" w:rsidR="00000000" w:rsidRPr="00000000">
        <w:rPr>
          <w:rtl w:val="0"/>
        </w:rPr>
        <w:t xml:space="preserve">Để giải mã, chúng ta chia thông điệp đã được mã hóa thành các khối, giải mã từng khối, ghép các khối lại và chúng ta nhận được thông điệp ban đầu</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Tùy từng loại thuật toán, các khối có thể là 64bits, 128 bits, 512 bits, 1024bits. </w:t>
      </w:r>
    </w:p>
    <w:p w:rsidR="00000000" w:rsidDel="00000000" w:rsidP="00000000" w:rsidRDefault="00000000" w:rsidRPr="00000000" w14:paraId="000000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731200" cy="4216400"/>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Mã hóa dòng là ta thực hiện mã hóa từng bit một</w:t>
      </w:r>
    </w:p>
    <w:p w:rsidR="00000000" w:rsidDel="00000000" w:rsidP="00000000" w:rsidRDefault="00000000" w:rsidRPr="00000000" w14:paraId="0000000B">
      <w:pPr>
        <w:rPr/>
      </w:pPr>
      <w:r w:rsidDel="00000000" w:rsidR="00000000" w:rsidRPr="00000000">
        <w:rPr/>
        <w:drawing>
          <wp:inline distB="114300" distT="114300" distL="114300" distR="114300">
            <wp:extent cx="5731200" cy="4216400"/>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731200" cy="42164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731200" cy="42164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Giả sử có khối không đủ 64bits, chúng ta sẽ nhồi thêm chuỗi bit toàn 0 hoặc 1 hoặc 1 chuỗi bit có quy tắc</w:t>
      </w:r>
    </w:p>
    <w:p w:rsidR="00000000" w:rsidDel="00000000" w:rsidP="00000000" w:rsidRDefault="00000000" w:rsidRPr="00000000" w14:paraId="00000013">
      <w:pPr>
        <w:rPr/>
      </w:pPr>
      <w:r w:rsidDel="00000000" w:rsidR="00000000" w:rsidRPr="00000000">
        <w:rPr/>
        <w:drawing>
          <wp:inline distB="114300" distT="114300" distL="114300" distR="114300">
            <wp:extent cx="5731200" cy="4216400"/>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731200" cy="42799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731200" cy="4279900"/>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731200" cy="42799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42799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