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firstLine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Модель протокола защищенного соединения</w:t>
      </w:r>
    </w:p>
    <w:p w:rsidR="00000000" w:rsidDel="00000000" w:rsidP="00000000" w:rsidRDefault="00000000" w:rsidRPr="00000000" w14:paraId="00000002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изучить подходы к применению криптопримитивов в рамках протоколов для защищенных соединений.</w:t>
      </w:r>
    </w:p>
    <w:p w:rsidR="00000000" w:rsidDel="00000000" w:rsidP="00000000" w:rsidRDefault="00000000" w:rsidRPr="00000000" w14:paraId="00000004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Необходимое программное обеспечение: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задания необходим установленный openssl, который может быть установлен отдельно или как составляющая сборки (например, kali linux)</w:t>
      </w:r>
    </w:p>
    <w:p w:rsidR="00000000" w:rsidDel="00000000" w:rsidP="00000000" w:rsidRDefault="00000000" w:rsidRPr="00000000" w14:paraId="00000006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работы:</w:t>
      </w:r>
    </w:p>
    <w:p w:rsidR="00000000" w:rsidDel="00000000" w:rsidP="00000000" w:rsidRDefault="00000000" w:rsidRPr="00000000" w14:paraId="0000000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работы необходимо изучить взаимодействие таких криптопримитивов как алгоритмы симметричного и асимметричного шифрования, имитовставки и электронной подписи. В рамках практического задания предлагается рассмотреть один из способов, как эти криптопримитивы могут взаимодействовать между собой.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Выполните визуализацию 1 раунда любого алгоритма хэширования Templates-&gt;Hash Functions-&gt;MD5 (MD5, SHA-1, SHA-2, SHA-3) или имитовставки. Начальные переменные, раундовые функции определяются согласно стандартам хэширования.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760085" cy="179768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97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Проанализируйте каждую из операций, входящую в раундовую функцию для хэширования. Отдельно опишите процесс инициализации раундовых констант A,B,C,D, констант для сложения и сдвига 32 битного слова.</w:t>
      </w:r>
    </w:p>
    <w:p w:rsidR="00000000" w:rsidDel="00000000" w:rsidP="00000000" w:rsidRDefault="00000000" w:rsidRPr="00000000" w14:paraId="0000000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760085" cy="372491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24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Отразите в отчете алгоритм для генерации кодов аутентификации сообщений. Путь для шаблонов Cryptool 2 Templates-&gt;Hash Functions-&gt;HMAC.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Протестировать возможности хэширования файлов и сообщений с помощью openssl dgst. Выполнить хэширование как минимум для одного сообщения (задаваемого, например, через echo) и одного файла. Протестировать хэш-алгоритмы –md5, -sha256, -sha512. Проанализируйте длину сгенерированного хэша. Влияет ли на длину хэша длина входного сообщения? Как сильно меняется хэш, если мы незначительно изменим входное сообщение (на 1 бит, на 1 символ)?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Генерация Hash based MAC, для для этого воспользуйтесь дополнительным флагом –hmac. После флага –hmac укажите ключ. Сгенерируйте, используя различные флаги и ключи HMAC-MD5, HMAC-SHA256, HMAC-sha512. Проверьте возможность использования ключей различной длины при генерации имитовставки (Возможно ли это? Требуется ли указывать ключ фиксированного размера?).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Сгенерируйте пару открытый-закрытый ключ для асимметричной криптосистемы RSA. С помощью данной ключевой пары RSA зашифруйте случайный ключ AES, например, длиной 128 бит. Покажите с помощью каких команд в openssl можно выполнить: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Генерацию ключевой пары;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Шифрование симметричного ключа с помощью открытого ключа криптосистемы RSA;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Дешифрование симметричного ключа;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Генерацию подписи для зашифрованного сообщения на основе асимметричного алгоритма RSA;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Проверку подписи RSA.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Поскольку для алгоритма симметричного шифрования необходим ключ, то мы должны передать его принимающей стороне. Для этого мы используем асимметричные криптоалгоритмы с электронной цифровой подписью в каждом сообщении. Сообщением для асимметричного криптоалгоритма является ключ симметричной криптосистемы, задаваемый на шаге 1. Выполните генерацию ключей для асимметричного криптоалгоритма (например, RSA или другого), зашифруете сообщение, сгенерируйте подпись и выполните проверку подписи соответствующими командами: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69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openssl genrsa (генерация ключей)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696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openssl rsautl –encrypt (шифрование);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696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openssl dgst и openssl rsautl -sign (для генерации хэш значения, взятого от симметричного ключа, и подписи сгенерированного хэша);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69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openssl rsautl –verify (для проверки подписи)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качестве сообщения может быть указана случайная строка (задаваемая через echo) или файл (example.txt). Продемонстрируете с помощью команд openssl процесс шифрования и дешифрования сообщения с помощью любой симметричной криптосистемы, используя команду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openssl enc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 любыми флагами (т.е. сам алгоритм шифрования, режим шифрования, способ задания ключа и пр. выбираются самостоятельно из набора предоставляемого openssl).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Дополнительно с зашифрованным сообщением используем алгоритм имитовставки с тем же ключом шифрования, который использовался при шифровании сообщения.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Команды даны в ПЗ 1.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Генерируем hmac для сообщения из пункта 1. Научитесь сравнивать между собой два разных hmac с помощью флага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-verify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или команды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diff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альтернативного варианта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можно рассмотреть реализацию хэш-функции или имитовставки. Для лабораторной работы достаточно реализовать одну хэш-функцию или имитовставку. Алгоритмы хэш-функций и имитовставок, основанные на использовании блочных симметричных криптосистем, не рассматриваются в рамках данной лабораторной. 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h7azd28s2m49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процессы, которые необходимо реализовать в самом алгоритме: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5hyrwbtwmmyl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процесс генерации хэш-суммы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heading=h.2f0ngzcahclw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процесс проверки хэш-значения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i4dhjdk0knjn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Данные процессы будут практически полностью идентичны, однако, каждый из них необходим при использовании реализованного алгоритма на практике.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o80tyjfpi5sk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Примеры алгоритмов хэширования и имитозащиты на выбор: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ej24n2kfoucz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MD5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heading=h.bd8ovbdchd49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SHA1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heading=h.owy2oddtf9to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SHA2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heading=h.2pu0r04wr4jb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SHA3(Keccak)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heading=h.naxp99j4g3ye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ГОСТ 34.11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heading=h.udpt8rpzrvx4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MAA из ISO 8731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heading=h.cbscpvj5f7ax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HMAC. Имитовставки на основе хэшей (MD5, SHA1, SHA2, SHA3, ГОСТ 34.11)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Вопросы для защиты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Хэш функции. Коллизии 1 и 2 рода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внутренней структуры следующих хэш функций: MD5/SHA-1/SHA-2/SHA-3 (keccak)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Парадокс дней рождений/атака дней рождений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Коды аутентификации сообщений на основе хэш-функций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Схема Меркла-Дамгарда. Схема Keccak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Serg Taranov" w:id="0" w:date="2025-02-08T07:42:40Z"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проверить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3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0"/>
      <w:widowControl w:val="0"/>
      <w:spacing w:after="60" w:before="240" w:line="240" w:lineRule="auto"/>
      <w:jc w:val="center"/>
    </w:pPr>
    <w:rPr>
      <w:rFonts w:ascii="Times New Roman" w:cs="Times New Roman" w:eastAsia="Times New Roman" w:hAnsi="Times New Roman"/>
      <w:b w:val="1"/>
      <w:color w:val="000000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0"/>
      <w:widowControl w:val="0"/>
      <w:spacing w:after="60" w:before="240" w:line="240" w:lineRule="auto"/>
      <w:jc w:val="center"/>
    </w:pPr>
    <w:rPr>
      <w:rFonts w:ascii="Times New Roman" w:cs="Times New Roman" w:eastAsia="Times New Roman" w:hAnsi="Times New Roman"/>
      <w:b w:val="1"/>
      <w:color w:val="000000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0"/>
      <w:widowControl w:val="0"/>
      <w:spacing w:after="60" w:before="240" w:line="240" w:lineRule="auto"/>
      <w:jc w:val="center"/>
    </w:pPr>
    <w:rPr>
      <w:rFonts w:ascii="Times New Roman" w:cs="Times New Roman" w:eastAsia="Times New Roman" w:hAnsi="Times New Roman"/>
      <w:b w:val="1"/>
      <w:color w:val="000000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S+BR/YrsQeSxbB7isJ/Dd/k37g==">CgMxLjAaJwoBMBIiCiAIBCocCgtBQUFCYzhFWVFJMBAIGgtBQUFCYzhFWVFJMCKeAgoLQUFBQmM4RVlRSTAS7gEKC0FBQUJjOEVZUUkwEgtBQUFCYzhFWVFJMBofCgl0ZXh0L2h0bWwSEtC/0YDQvtCy0LXRgNC40YLRjCIgCgp0ZXh0L3BsYWluEhLQv9GA0L7QstC10YDQuNGC0YwqGyIVMTEwMTIxNzU4MTM4MzgxODczNjQ0KAA4ADDb+oqkzjI42/qKpM4ySjAKCnRleHQvcGxhaW4SItCa0L7QvNCw0L3QtNGLINC00LDQvdGLINCyINCf0JcgMS5aDHE3bmVndnYxdHdvenICIAB4AJoBBggAEAAYAKoBFBIS0L/RgNC+0LLQtdGA0LjRgtGMGNv6iqTOMiDb+oqkzjJCEGtpeC43ODh5bG80MW15ZWsyCGguZ2pkZ3hzMgloLjMwajB6bGwyDmguaDdhemQyOHMybTQ5Mg5oLjVoeXJ3YnR3bW15bDIOaC4yZjBuZ3pjYWhjbHcyDmguaTRkaGpkazBrbmpuMg5oLm84MHR5amZwaTVzazIOaC5lajI0bjJrZm91Y3oyDmguYmQ4b3ZiZGNoZDQ5Mg5oLm93eTJvZGR0Zjl0bzIOaC4ycHUwcjA0d3I0amIyDmgubmF4cDk5ajRnM3llMg5oLnVkcHQ4cnB6cnZ4NDIOaC5jYnNjcHZqNWY3YXg4AHIhMTBYQWI4MTFYbm1rY2VvYUdkcHNnMzluN3lfdW9LcDN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