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1FBAC" w14:textId="3FCFF61F" w:rsidR="006B389B" w:rsidRPr="00204299" w:rsidRDefault="002C6A8D" w:rsidP="00204299">
      <w:pPr>
        <w:pStyle w:val="Title"/>
        <w:spacing w:after="0"/>
        <w:rPr>
          <w:rFonts w:ascii="Times New Roman" w:hAnsi="Times New Roman" w:cs="Times New Roman"/>
        </w:rPr>
      </w:pPr>
      <w:bookmarkStart w:id="0" w:name="_Toc210905522"/>
      <w:r w:rsidRPr="00204299">
        <w:rPr>
          <w:rFonts w:ascii="Times New Roman" w:hAnsi="Times New Roman" w:cs="Times New Roman"/>
        </w:rPr>
        <w:t xml:space="preserve">Adaptation Tracking Wiki - </w:t>
      </w:r>
      <w:r w:rsidR="006B389B" w:rsidRPr="00204299">
        <w:rPr>
          <w:rFonts w:ascii="Times New Roman" w:hAnsi="Times New Roman" w:cs="Times New Roman"/>
          <w:b/>
          <w:bCs/>
        </w:rPr>
        <w:t>SOP Template</w:t>
      </w:r>
    </w:p>
    <w:p w14:paraId="67CCF042" w14:textId="77777777" w:rsidR="00904D2F" w:rsidRPr="00204299" w:rsidRDefault="00904D2F" w:rsidP="00204299">
      <w:pPr>
        <w:pStyle w:val="Heading3"/>
        <w:spacing w:before="0" w:after="0" w:line="240" w:lineRule="auto"/>
        <w:contextualSpacing/>
        <w:rPr>
          <w:rFonts w:ascii="Times New Roman" w:hAnsi="Times New Roman" w:cs="Times New Roman"/>
        </w:rPr>
      </w:pPr>
    </w:p>
    <w:p w14:paraId="2F8AF9CD" w14:textId="23755865" w:rsidR="002A6DA0" w:rsidRPr="00204299" w:rsidRDefault="002A6DA0" w:rsidP="00204299">
      <w:pPr>
        <w:pStyle w:val="Heading3"/>
        <w:spacing w:before="0" w:after="0" w:line="240" w:lineRule="auto"/>
        <w:contextualSpacing/>
        <w:rPr>
          <w:rFonts w:ascii="Times New Roman" w:hAnsi="Times New Roman" w:cs="Times New Roman"/>
        </w:rPr>
      </w:pPr>
      <w:r w:rsidRPr="00204299">
        <w:rPr>
          <w:rFonts w:ascii="Times New Roman" w:hAnsi="Times New Roman" w:cs="Times New Roman"/>
        </w:rPr>
        <w:t>How to use this template</w:t>
      </w:r>
    </w:p>
    <w:p w14:paraId="019DEA3E" w14:textId="755202B3" w:rsidR="002A6DA0" w:rsidRPr="009F0563" w:rsidRDefault="009C61CC" w:rsidP="00204299">
      <w:pPr>
        <w:spacing w:after="0" w:line="240" w:lineRule="auto"/>
        <w:contextualSpacing/>
        <w:rPr>
          <w:rFonts w:ascii="Times New Roman" w:hAnsi="Times New Roman" w:cs="Times New Roman"/>
        </w:rPr>
      </w:pPr>
      <w:r w:rsidRPr="009F0563">
        <w:rPr>
          <w:rFonts w:ascii="Times New Roman" w:hAnsi="Times New Roman" w:cs="Times New Roman"/>
          <w:i/>
          <w:iCs/>
          <w:color w:val="595959"/>
        </w:rPr>
        <w:t xml:space="preserve">Use this template to write a standard operating procedure (SOP) for the </w:t>
      </w:r>
      <w:hyperlink r:id="rId8" w:history="1">
        <w:r w:rsidRPr="004D42D4">
          <w:rPr>
            <w:rStyle w:val="Hyperlink"/>
            <w:rFonts w:ascii="Times New Roman" w:hAnsi="Times New Roman" w:cs="Times New Roman"/>
            <w:i/>
            <w:iCs/>
          </w:rPr>
          <w:t>Adaptation Tracking Wiki</w:t>
        </w:r>
      </w:hyperlink>
      <w:r w:rsidRPr="009F0563">
        <w:rPr>
          <w:rFonts w:ascii="Times New Roman" w:hAnsi="Times New Roman" w:cs="Times New Roman"/>
          <w:i/>
          <w:iCs/>
          <w:color w:val="595959"/>
        </w:rPr>
        <w:t xml:space="preserve">. </w:t>
      </w:r>
      <w:r w:rsidR="002A6DA0" w:rsidRPr="009F0563">
        <w:rPr>
          <w:rFonts w:ascii="Times New Roman" w:hAnsi="Times New Roman" w:cs="Times New Roman"/>
          <w:i/>
          <w:iCs/>
          <w:color w:val="595959"/>
        </w:rPr>
        <w:t>Replace the gray italic guidance text in each section with your own content. Each SOP should be written at the metric level (how one specific, measurable metric is tracked), not at the broad indicator or method level.</w:t>
      </w:r>
    </w:p>
    <w:p w14:paraId="2845DD1D" w14:textId="000A5C2C" w:rsidR="002A6DA0" w:rsidRPr="009F0563" w:rsidRDefault="002A6DA0" w:rsidP="00084BFB">
      <w:pPr>
        <w:pStyle w:val="ListParagraph"/>
        <w:numPr>
          <w:ilvl w:val="0"/>
          <w:numId w:val="19"/>
        </w:numPr>
        <w:spacing w:after="0" w:line="240" w:lineRule="auto"/>
        <w:rPr>
          <w:rFonts w:ascii="Times New Roman" w:hAnsi="Times New Roman" w:cs="Times New Roman"/>
        </w:rPr>
      </w:pPr>
      <w:r w:rsidRPr="009F0563">
        <w:rPr>
          <w:rFonts w:ascii="Times New Roman" w:hAnsi="Times New Roman" w:cs="Times New Roman"/>
          <w:i/>
          <w:iCs/>
          <w:color w:val="595959"/>
        </w:rPr>
        <w:t>Keep the tone clear</w:t>
      </w:r>
      <w:r w:rsidR="00084BFB" w:rsidRPr="009F0563">
        <w:rPr>
          <w:rFonts w:ascii="Times New Roman" w:hAnsi="Times New Roman" w:cs="Times New Roman"/>
          <w:i/>
          <w:iCs/>
          <w:color w:val="595959"/>
        </w:rPr>
        <w:t xml:space="preserve"> (limit use of overly technical terms)</w:t>
      </w:r>
      <w:r w:rsidRPr="009F0563">
        <w:rPr>
          <w:rFonts w:ascii="Times New Roman" w:hAnsi="Times New Roman" w:cs="Times New Roman"/>
          <w:i/>
          <w:iCs/>
          <w:color w:val="595959"/>
        </w:rPr>
        <w:t xml:space="preserve"> and practical. </w:t>
      </w:r>
    </w:p>
    <w:p w14:paraId="1B405CFE" w14:textId="34F9CDFC" w:rsidR="002A6DA0" w:rsidRPr="009F0563" w:rsidRDefault="002A6DA0" w:rsidP="00204299">
      <w:pPr>
        <w:pStyle w:val="ListParagraph"/>
        <w:numPr>
          <w:ilvl w:val="0"/>
          <w:numId w:val="19"/>
        </w:numPr>
        <w:spacing w:after="0" w:line="240" w:lineRule="auto"/>
        <w:rPr>
          <w:rFonts w:ascii="Times New Roman" w:hAnsi="Times New Roman" w:cs="Times New Roman"/>
        </w:rPr>
      </w:pPr>
      <w:r w:rsidRPr="009F0563">
        <w:rPr>
          <w:rFonts w:ascii="Times New Roman" w:hAnsi="Times New Roman" w:cs="Times New Roman"/>
          <w:i/>
          <w:iCs/>
          <w:color w:val="595959"/>
        </w:rPr>
        <w:t>Use paragraphs for explanation. Use bullets for lists of methods, data sources, steps, robustness options, and examples.</w:t>
      </w:r>
    </w:p>
    <w:p w14:paraId="0F3C47FE" w14:textId="2C5266B3" w:rsidR="00904D2F" w:rsidRPr="009F0563" w:rsidRDefault="002A6DA0" w:rsidP="00204299">
      <w:pPr>
        <w:pStyle w:val="ListParagraph"/>
        <w:numPr>
          <w:ilvl w:val="0"/>
          <w:numId w:val="19"/>
        </w:numPr>
        <w:spacing w:after="0" w:line="240" w:lineRule="auto"/>
        <w:rPr>
          <w:rFonts w:ascii="Times New Roman" w:hAnsi="Times New Roman" w:cs="Times New Roman"/>
          <w:i/>
          <w:iCs/>
          <w:color w:val="595959"/>
        </w:rPr>
      </w:pPr>
      <w:r w:rsidRPr="009F0563">
        <w:rPr>
          <w:rFonts w:ascii="Times New Roman" w:hAnsi="Times New Roman" w:cs="Times New Roman"/>
          <w:i/>
          <w:iCs/>
          <w:color w:val="595959"/>
        </w:rPr>
        <w:t>Avoid repeating the same idea across the description, purpose, and methods sections. Each section should stand on its own.</w:t>
      </w:r>
    </w:p>
    <w:p w14:paraId="703AB5B2" w14:textId="77777777" w:rsidR="00904D2F" w:rsidRPr="00204299" w:rsidRDefault="00904D2F" w:rsidP="00204299">
      <w:pPr>
        <w:spacing w:after="0" w:line="240" w:lineRule="auto"/>
        <w:contextualSpacing/>
        <w:rPr>
          <w:rFonts w:ascii="Times New Roman" w:hAnsi="Times New Roman" w:cs="Times New Roman"/>
          <w:i/>
          <w:iCs/>
          <w:color w:val="595959"/>
          <w:sz w:val="22"/>
          <w:szCs w:val="22"/>
        </w:rPr>
      </w:pPr>
      <w:r w:rsidRPr="00204299">
        <w:rPr>
          <w:rFonts w:ascii="Times New Roman" w:hAnsi="Times New Roman" w:cs="Times New Roman"/>
          <w:i/>
          <w:iCs/>
          <w:color w:val="595959"/>
          <w:sz w:val="22"/>
          <w:szCs w:val="22"/>
        </w:rPr>
        <w:br w:type="page"/>
      </w:r>
    </w:p>
    <w:p w14:paraId="51A7D0EE" w14:textId="77777777" w:rsidR="00E64F67" w:rsidRPr="00204299" w:rsidRDefault="00E64F67" w:rsidP="00204299">
      <w:pPr>
        <w:pStyle w:val="Title"/>
        <w:spacing w:after="0"/>
        <w:rPr>
          <w:rFonts w:ascii="Times New Roman" w:hAnsi="Times New Roman" w:cs="Times New Roman"/>
          <w:sz w:val="44"/>
          <w:szCs w:val="44"/>
        </w:rPr>
      </w:pPr>
      <w:r w:rsidRPr="00204299">
        <w:rPr>
          <w:rFonts w:ascii="Times New Roman" w:hAnsi="Times New Roman" w:cs="Times New Roman"/>
          <w:sz w:val="44"/>
          <w:szCs w:val="44"/>
        </w:rPr>
        <w:t>Page 1: Indicator Level</w:t>
      </w:r>
    </w:p>
    <w:p w14:paraId="32135FE3" w14:textId="77777777" w:rsidR="002A6DA0" w:rsidRPr="00204299" w:rsidRDefault="002A6DA0" w:rsidP="00204299">
      <w:pPr>
        <w:spacing w:after="0" w:line="240" w:lineRule="auto"/>
        <w:contextualSpacing/>
        <w:rPr>
          <w:rFonts w:ascii="Times New Roman" w:hAnsi="Times New Roman" w:cs="Times New Roman"/>
        </w:rPr>
      </w:pPr>
    </w:p>
    <w:p w14:paraId="02B5ABF4" w14:textId="47D5945D" w:rsidR="00050326" w:rsidRPr="00204299" w:rsidRDefault="00050326" w:rsidP="00204299">
      <w:pPr>
        <w:pStyle w:val="Heading2"/>
        <w:spacing w:before="0" w:after="0" w:line="240" w:lineRule="auto"/>
        <w:contextualSpacing/>
        <w:rPr>
          <w:rFonts w:ascii="Times New Roman" w:hAnsi="Times New Roman" w:cs="Times New Roman"/>
        </w:rPr>
      </w:pPr>
      <w:r w:rsidRPr="00204299">
        <w:rPr>
          <w:rFonts w:ascii="Times New Roman" w:hAnsi="Times New Roman" w:cs="Times New Roman"/>
        </w:rPr>
        <w:t>Indicator</w:t>
      </w:r>
      <w:bookmarkEnd w:id="0"/>
    </w:p>
    <w:p w14:paraId="666E3D5D" w14:textId="183FC0B4" w:rsidR="00B159C9" w:rsidRPr="00CC6288" w:rsidRDefault="00CF700F" w:rsidP="00204299">
      <w:pPr>
        <w:spacing w:after="0" w:line="240" w:lineRule="auto"/>
        <w:contextualSpacing/>
        <w:rPr>
          <w:rFonts w:ascii="Times New Roman" w:hAnsi="Times New Roman" w:cs="Times New Roman"/>
          <w:i/>
          <w:iCs/>
          <w:color w:val="595959"/>
        </w:rPr>
      </w:pPr>
      <w:r w:rsidRPr="00CC6288">
        <w:rPr>
          <w:rFonts w:ascii="Times New Roman" w:hAnsi="Times New Roman" w:cs="Times New Roman"/>
          <w:i/>
          <w:iCs/>
          <w:color w:val="595959"/>
        </w:rPr>
        <w:t>Name the broader indicator that the metric belongs to (e.g., Crop production stability). Keep it short and recognizable.</w:t>
      </w:r>
      <w:r w:rsidRPr="00CC6288">
        <w:rPr>
          <w:rFonts w:ascii="Times New Roman" w:hAnsi="Times New Roman" w:cs="Times New Roman"/>
        </w:rPr>
        <w:t xml:space="preserve"> </w:t>
      </w:r>
      <w:r w:rsidR="00AB3B3E" w:rsidRPr="00CC6288">
        <w:rPr>
          <w:rFonts w:ascii="Times New Roman" w:hAnsi="Times New Roman" w:cs="Times New Roman"/>
          <w:i/>
          <w:iCs/>
          <w:color w:val="595959"/>
        </w:rPr>
        <w:t>The Indicator Framework can be found</w:t>
      </w:r>
      <w:r w:rsidR="007006DF" w:rsidRPr="00CC6288">
        <w:rPr>
          <w:rFonts w:ascii="Times New Roman" w:hAnsi="Times New Roman" w:cs="Times New Roman"/>
          <w:i/>
          <w:iCs/>
          <w:color w:val="595959"/>
        </w:rPr>
        <w:t xml:space="preserve"> </w:t>
      </w:r>
      <w:hyperlink r:id="rId9" w:history="1">
        <w:r w:rsidR="007006DF" w:rsidRPr="00CC6288">
          <w:rPr>
            <w:rStyle w:val="Hyperlink"/>
            <w:rFonts w:ascii="Times New Roman" w:hAnsi="Times New Roman" w:cs="Times New Roman"/>
            <w:i/>
            <w:iCs/>
          </w:rPr>
          <w:t>here</w:t>
        </w:r>
      </w:hyperlink>
      <w:r w:rsidR="007006DF" w:rsidRPr="00CC6288">
        <w:rPr>
          <w:rFonts w:ascii="Times New Roman" w:hAnsi="Times New Roman" w:cs="Times New Roman"/>
          <w:i/>
          <w:iCs/>
          <w:color w:val="595959"/>
        </w:rPr>
        <w:t>.</w:t>
      </w:r>
    </w:p>
    <w:p w14:paraId="3A2ED55C" w14:textId="77777777" w:rsidR="00CC6288" w:rsidRPr="00CC6288" w:rsidRDefault="00CC6288" w:rsidP="00204299">
      <w:pPr>
        <w:pStyle w:val="Heading2"/>
        <w:tabs>
          <w:tab w:val="left" w:pos="2100"/>
        </w:tabs>
        <w:spacing w:before="0" w:after="0" w:line="240" w:lineRule="auto"/>
        <w:contextualSpacing/>
        <w:rPr>
          <w:rFonts w:ascii="Times New Roman" w:hAnsi="Times New Roman" w:cs="Times New Roman"/>
          <w:sz w:val="24"/>
          <w:szCs w:val="24"/>
        </w:rPr>
      </w:pPr>
    </w:p>
    <w:p w14:paraId="422817CD" w14:textId="38DE1094" w:rsidR="00D44D91" w:rsidRPr="00204299" w:rsidRDefault="00D44D91" w:rsidP="00204299">
      <w:pPr>
        <w:pStyle w:val="Heading2"/>
        <w:tabs>
          <w:tab w:val="left" w:pos="2100"/>
        </w:tabs>
        <w:spacing w:before="0" w:after="0" w:line="240" w:lineRule="auto"/>
        <w:contextualSpacing/>
        <w:rPr>
          <w:rFonts w:ascii="Times New Roman" w:hAnsi="Times New Roman" w:cs="Times New Roman"/>
        </w:rPr>
      </w:pPr>
      <w:r w:rsidRPr="00204299">
        <w:rPr>
          <w:rFonts w:ascii="Times New Roman" w:hAnsi="Times New Roman" w:cs="Times New Roman"/>
        </w:rPr>
        <w:t>Description</w:t>
      </w:r>
      <w:r w:rsidR="00E1102D" w:rsidRPr="00204299">
        <w:rPr>
          <w:rFonts w:ascii="Times New Roman" w:hAnsi="Times New Roman" w:cs="Times New Roman"/>
        </w:rPr>
        <w:tab/>
      </w:r>
    </w:p>
    <w:p w14:paraId="213C0436" w14:textId="651C8CF3" w:rsidR="00050326" w:rsidRPr="00CC6288" w:rsidRDefault="00E1102D" w:rsidP="00204299">
      <w:pPr>
        <w:spacing w:after="0" w:line="240" w:lineRule="auto"/>
        <w:contextualSpacing/>
        <w:rPr>
          <w:rFonts w:ascii="Times New Roman" w:hAnsi="Times New Roman" w:cs="Times New Roman"/>
        </w:rPr>
      </w:pPr>
      <w:r w:rsidRPr="00CC6288">
        <w:rPr>
          <w:rFonts w:ascii="Times New Roman" w:hAnsi="Times New Roman" w:cs="Times New Roman"/>
          <w:i/>
          <w:iCs/>
          <w:color w:val="595959"/>
        </w:rPr>
        <w:t>Describe what the indicator captures and why it matters for adaptation tracking. Focus on adaptation processes, outcomes, or results rather than only the technical measurement. Explain what the indicator includes (for example, both production levels and measures of variability, losses, and recovery) so the reader understands its scope. Two to four sentences.</w:t>
      </w:r>
    </w:p>
    <w:p w14:paraId="112DDBDB" w14:textId="77777777" w:rsidR="00CC6288" w:rsidRPr="00CC6288" w:rsidRDefault="00CC6288" w:rsidP="00204299">
      <w:pPr>
        <w:pStyle w:val="Heading2"/>
        <w:spacing w:before="0" w:after="0" w:line="240" w:lineRule="auto"/>
        <w:contextualSpacing/>
        <w:rPr>
          <w:rFonts w:ascii="Times New Roman" w:hAnsi="Times New Roman" w:cs="Times New Roman"/>
          <w:sz w:val="24"/>
          <w:szCs w:val="24"/>
        </w:rPr>
      </w:pPr>
    </w:p>
    <w:p w14:paraId="079C2249" w14:textId="31BBEADD" w:rsidR="00AB3B3E" w:rsidRPr="00204299" w:rsidRDefault="00AB3B3E" w:rsidP="00204299">
      <w:pPr>
        <w:pStyle w:val="Heading2"/>
        <w:spacing w:before="0" w:after="0" w:line="240" w:lineRule="auto"/>
        <w:contextualSpacing/>
        <w:rPr>
          <w:rFonts w:ascii="Times New Roman" w:hAnsi="Times New Roman" w:cs="Times New Roman"/>
        </w:rPr>
      </w:pPr>
      <w:r w:rsidRPr="00204299">
        <w:rPr>
          <w:rFonts w:ascii="Times New Roman" w:hAnsi="Times New Roman" w:cs="Times New Roman"/>
        </w:rPr>
        <w:t>Properties</w:t>
      </w:r>
    </w:p>
    <w:p w14:paraId="100E8466" w14:textId="77777777" w:rsidR="00AA7FEA" w:rsidRPr="00CC6288" w:rsidRDefault="00AA7FEA" w:rsidP="00204299">
      <w:pPr>
        <w:spacing w:after="0" w:line="240" w:lineRule="auto"/>
        <w:contextualSpacing/>
        <w:rPr>
          <w:rFonts w:ascii="Times New Roman" w:hAnsi="Times New Roman" w:cs="Times New Roman"/>
          <w:i/>
          <w:iCs/>
          <w:color w:val="595959"/>
        </w:rPr>
      </w:pPr>
      <w:r w:rsidRPr="00CC6288">
        <w:rPr>
          <w:rFonts w:ascii="Times New Roman" w:hAnsi="Times New Roman" w:cs="Times New Roman"/>
          <w:i/>
          <w:iCs/>
          <w:color w:val="595959"/>
        </w:rPr>
        <w:t xml:space="preserve">Choose from the adaptation dimension: </w:t>
      </w:r>
    </w:p>
    <w:p w14:paraId="031B7A33" w14:textId="77777777" w:rsidR="00CE34CD" w:rsidRPr="00CC6288" w:rsidRDefault="00CE34CD" w:rsidP="00204299">
      <w:pPr>
        <w:pStyle w:val="ListParagraph"/>
        <w:numPr>
          <w:ilvl w:val="0"/>
          <w:numId w:val="2"/>
        </w:numPr>
        <w:spacing w:after="0" w:line="240" w:lineRule="auto"/>
        <w:rPr>
          <w:rFonts w:ascii="Times New Roman" w:hAnsi="Times New Roman" w:cs="Times New Roman"/>
          <w:i/>
          <w:iCs/>
          <w:color w:val="595959"/>
        </w:rPr>
      </w:pPr>
      <w:r w:rsidRPr="00CC6288">
        <w:rPr>
          <w:rFonts w:ascii="Times New Roman" w:hAnsi="Times New Roman" w:cs="Times New Roman"/>
          <w:i/>
          <w:iCs/>
          <w:color w:val="595959"/>
        </w:rPr>
        <w:t>Climate hazard</w:t>
      </w:r>
    </w:p>
    <w:p w14:paraId="70062DA5" w14:textId="4F940C95" w:rsidR="00CE34CD" w:rsidRPr="00CC6288" w:rsidRDefault="00CE34CD" w:rsidP="00204299">
      <w:pPr>
        <w:pStyle w:val="ListParagraph"/>
        <w:numPr>
          <w:ilvl w:val="0"/>
          <w:numId w:val="2"/>
        </w:numPr>
        <w:spacing w:after="0" w:line="240" w:lineRule="auto"/>
        <w:rPr>
          <w:rFonts w:ascii="Times New Roman" w:hAnsi="Times New Roman" w:cs="Times New Roman"/>
          <w:i/>
          <w:iCs/>
          <w:color w:val="595959"/>
        </w:rPr>
      </w:pPr>
      <w:r w:rsidRPr="00CC6288">
        <w:rPr>
          <w:rFonts w:ascii="Times New Roman" w:hAnsi="Times New Roman" w:cs="Times New Roman"/>
          <w:i/>
          <w:iCs/>
          <w:color w:val="595959"/>
        </w:rPr>
        <w:t>Adaptation practice</w:t>
      </w:r>
    </w:p>
    <w:p w14:paraId="0D797578" w14:textId="70FC3A52" w:rsidR="00AB3B3E" w:rsidRPr="00CC6288" w:rsidRDefault="00CE34CD" w:rsidP="00204299">
      <w:pPr>
        <w:pStyle w:val="ListParagraph"/>
        <w:numPr>
          <w:ilvl w:val="0"/>
          <w:numId w:val="2"/>
        </w:numPr>
        <w:spacing w:after="0" w:line="240" w:lineRule="auto"/>
        <w:rPr>
          <w:rFonts w:ascii="Times New Roman" w:hAnsi="Times New Roman" w:cs="Times New Roman"/>
          <w:i/>
          <w:iCs/>
          <w:color w:val="595959"/>
        </w:rPr>
      </w:pPr>
      <w:r w:rsidRPr="00CC6288">
        <w:rPr>
          <w:rFonts w:ascii="Times New Roman" w:hAnsi="Times New Roman" w:cs="Times New Roman"/>
          <w:i/>
          <w:iCs/>
          <w:color w:val="595959"/>
        </w:rPr>
        <w:t xml:space="preserve">Adaptation </w:t>
      </w:r>
      <w:r w:rsidR="00914AED" w:rsidRPr="00CC6288">
        <w:rPr>
          <w:rFonts w:ascii="Times New Roman" w:hAnsi="Times New Roman" w:cs="Times New Roman"/>
          <w:i/>
          <w:iCs/>
          <w:color w:val="595959"/>
        </w:rPr>
        <w:t>impact</w:t>
      </w:r>
    </w:p>
    <w:p w14:paraId="7B58742B" w14:textId="77777777" w:rsidR="00CC6288" w:rsidRPr="00CC6288" w:rsidRDefault="00CC6288" w:rsidP="00204299">
      <w:pPr>
        <w:pStyle w:val="Heading2"/>
        <w:spacing w:before="0" w:after="0" w:line="240" w:lineRule="auto"/>
        <w:contextualSpacing/>
        <w:rPr>
          <w:rFonts w:ascii="Times New Roman" w:hAnsi="Times New Roman" w:cs="Times New Roman"/>
          <w:sz w:val="24"/>
          <w:szCs w:val="24"/>
        </w:rPr>
      </w:pPr>
    </w:p>
    <w:p w14:paraId="1602C911" w14:textId="2758238C" w:rsidR="00B93CF8" w:rsidRPr="00204299" w:rsidRDefault="00B93CF8" w:rsidP="00204299">
      <w:pPr>
        <w:pStyle w:val="Heading2"/>
        <w:spacing w:before="0" w:after="0" w:line="240" w:lineRule="auto"/>
        <w:contextualSpacing/>
        <w:rPr>
          <w:rFonts w:ascii="Times New Roman" w:hAnsi="Times New Roman" w:cs="Times New Roman"/>
        </w:rPr>
      </w:pPr>
      <w:r w:rsidRPr="00204299">
        <w:rPr>
          <w:rFonts w:ascii="Times New Roman" w:hAnsi="Times New Roman" w:cs="Times New Roman"/>
        </w:rPr>
        <w:t>Related Metrics</w:t>
      </w:r>
    </w:p>
    <w:p w14:paraId="210336B3" w14:textId="677726A6" w:rsidR="00B93CF8" w:rsidRPr="00CC6288" w:rsidRDefault="005D264F" w:rsidP="00204299">
      <w:pPr>
        <w:spacing w:after="0" w:line="240" w:lineRule="auto"/>
        <w:contextualSpacing/>
        <w:rPr>
          <w:rFonts w:ascii="Times New Roman" w:hAnsi="Times New Roman" w:cs="Times New Roman"/>
          <w:i/>
          <w:iCs/>
          <w:color w:val="595959"/>
        </w:rPr>
      </w:pPr>
      <w:r w:rsidRPr="00CC6288">
        <w:rPr>
          <w:rFonts w:ascii="Times New Roman" w:hAnsi="Times New Roman" w:cs="Times New Roman"/>
          <w:i/>
          <w:iCs/>
          <w:color w:val="595959"/>
        </w:rPr>
        <w:t xml:space="preserve">List </w:t>
      </w:r>
      <w:r w:rsidR="009112C8" w:rsidRPr="00CC6288">
        <w:rPr>
          <w:rFonts w:ascii="Times New Roman" w:hAnsi="Times New Roman" w:cs="Times New Roman"/>
          <w:i/>
          <w:iCs/>
          <w:color w:val="595959"/>
        </w:rPr>
        <w:t xml:space="preserve">all </w:t>
      </w:r>
      <w:r w:rsidRPr="00CC6288">
        <w:rPr>
          <w:rFonts w:ascii="Times New Roman" w:hAnsi="Times New Roman" w:cs="Times New Roman"/>
          <w:i/>
          <w:iCs/>
          <w:color w:val="595959"/>
        </w:rPr>
        <w:t xml:space="preserve">the metrics </w:t>
      </w:r>
      <w:r w:rsidR="009112C8" w:rsidRPr="00CC6288">
        <w:rPr>
          <w:rFonts w:ascii="Times New Roman" w:hAnsi="Times New Roman" w:cs="Times New Roman"/>
          <w:i/>
          <w:iCs/>
          <w:color w:val="595959"/>
        </w:rPr>
        <w:t>for</w:t>
      </w:r>
      <w:r w:rsidRPr="00CC6288">
        <w:rPr>
          <w:rFonts w:ascii="Times New Roman" w:hAnsi="Times New Roman" w:cs="Times New Roman"/>
          <w:i/>
          <w:iCs/>
          <w:color w:val="595959"/>
        </w:rPr>
        <w:t xml:space="preserve"> this indicator</w:t>
      </w:r>
      <w:r w:rsidR="009112C8" w:rsidRPr="00CC6288">
        <w:rPr>
          <w:rFonts w:ascii="Times New Roman" w:hAnsi="Times New Roman" w:cs="Times New Roman"/>
          <w:i/>
          <w:iCs/>
          <w:color w:val="595959"/>
        </w:rPr>
        <w:t>:</w:t>
      </w:r>
    </w:p>
    <w:p w14:paraId="07C6391E" w14:textId="1F01D114" w:rsidR="005D264F" w:rsidRPr="00CC6288" w:rsidRDefault="005D264F" w:rsidP="00204299">
      <w:pPr>
        <w:pStyle w:val="ListParagraph"/>
        <w:numPr>
          <w:ilvl w:val="0"/>
          <w:numId w:val="2"/>
        </w:numPr>
        <w:spacing w:after="0" w:line="240" w:lineRule="auto"/>
        <w:rPr>
          <w:rFonts w:ascii="Times New Roman" w:hAnsi="Times New Roman" w:cs="Times New Roman"/>
          <w:i/>
          <w:iCs/>
          <w:color w:val="595959"/>
        </w:rPr>
      </w:pPr>
      <w:r w:rsidRPr="00CC6288">
        <w:rPr>
          <w:rFonts w:ascii="Times New Roman" w:hAnsi="Times New Roman" w:cs="Times New Roman"/>
          <w:i/>
          <w:iCs/>
          <w:color w:val="595959"/>
        </w:rPr>
        <w:t>Metric 1</w:t>
      </w:r>
    </w:p>
    <w:p w14:paraId="64F73731" w14:textId="513CC062" w:rsidR="005D264F" w:rsidRPr="00CC6288" w:rsidRDefault="005D264F" w:rsidP="00204299">
      <w:pPr>
        <w:pStyle w:val="ListParagraph"/>
        <w:numPr>
          <w:ilvl w:val="0"/>
          <w:numId w:val="2"/>
        </w:numPr>
        <w:spacing w:after="0" w:line="240" w:lineRule="auto"/>
        <w:rPr>
          <w:rFonts w:ascii="Times New Roman" w:hAnsi="Times New Roman" w:cs="Times New Roman"/>
          <w:i/>
          <w:iCs/>
          <w:color w:val="595959"/>
        </w:rPr>
      </w:pPr>
      <w:r w:rsidRPr="00CC6288">
        <w:rPr>
          <w:rFonts w:ascii="Times New Roman" w:hAnsi="Times New Roman" w:cs="Times New Roman"/>
          <w:i/>
          <w:iCs/>
          <w:color w:val="595959"/>
        </w:rPr>
        <w:t>Metric 2</w:t>
      </w:r>
    </w:p>
    <w:p w14:paraId="70933B6E" w14:textId="33B37850" w:rsidR="005D264F" w:rsidRPr="00CC6288" w:rsidRDefault="005D264F" w:rsidP="00204299">
      <w:pPr>
        <w:pStyle w:val="ListParagraph"/>
        <w:numPr>
          <w:ilvl w:val="0"/>
          <w:numId w:val="2"/>
        </w:numPr>
        <w:spacing w:after="0" w:line="240" w:lineRule="auto"/>
        <w:rPr>
          <w:rFonts w:ascii="Times New Roman" w:hAnsi="Times New Roman" w:cs="Times New Roman"/>
          <w:i/>
          <w:iCs/>
          <w:color w:val="595959"/>
        </w:rPr>
      </w:pPr>
      <w:r w:rsidRPr="00CC6288">
        <w:rPr>
          <w:rFonts w:ascii="Times New Roman" w:hAnsi="Times New Roman" w:cs="Times New Roman"/>
          <w:i/>
          <w:iCs/>
          <w:color w:val="595959"/>
        </w:rPr>
        <w:t>Metric 3</w:t>
      </w:r>
    </w:p>
    <w:p w14:paraId="0CC4352E" w14:textId="63F031DF" w:rsidR="008D4794" w:rsidRPr="00CC6288" w:rsidRDefault="005D264F" w:rsidP="00204299">
      <w:pPr>
        <w:pStyle w:val="ListParagraph"/>
        <w:numPr>
          <w:ilvl w:val="0"/>
          <w:numId w:val="2"/>
        </w:numPr>
        <w:spacing w:after="0" w:line="240" w:lineRule="auto"/>
        <w:rPr>
          <w:rFonts w:ascii="Times New Roman" w:hAnsi="Times New Roman" w:cs="Times New Roman"/>
          <w:i/>
          <w:iCs/>
          <w:color w:val="595959"/>
        </w:rPr>
      </w:pPr>
      <w:r w:rsidRPr="00CC6288">
        <w:rPr>
          <w:rFonts w:ascii="Times New Roman" w:hAnsi="Times New Roman" w:cs="Times New Roman"/>
          <w:i/>
          <w:iCs/>
          <w:color w:val="595959"/>
        </w:rPr>
        <w:t>Metric n</w:t>
      </w:r>
    </w:p>
    <w:p w14:paraId="04AC81C1" w14:textId="77777777" w:rsidR="00CC6288" w:rsidRPr="00CC6288" w:rsidRDefault="00CC6288" w:rsidP="00204299">
      <w:pPr>
        <w:spacing w:after="0" w:line="240" w:lineRule="auto"/>
        <w:contextualSpacing/>
        <w:rPr>
          <w:rFonts w:ascii="Times New Roman" w:hAnsi="Times New Roman" w:cs="Times New Roman"/>
          <w:i/>
          <w:iCs/>
          <w:color w:val="595959"/>
        </w:rPr>
      </w:pPr>
    </w:p>
    <w:p w14:paraId="518C6D4F" w14:textId="77777777" w:rsidR="00B65177" w:rsidRDefault="00B65177" w:rsidP="00204299">
      <w:pPr>
        <w:spacing w:after="0" w:line="240" w:lineRule="auto"/>
        <w:contextualSpacing/>
        <w:rPr>
          <w:rFonts w:ascii="Times New Roman" w:hAnsi="Times New Roman" w:cs="Times New Roman"/>
          <w:i/>
          <w:iCs/>
          <w:color w:val="595959"/>
        </w:rPr>
      </w:pPr>
    </w:p>
    <w:p w14:paraId="271320DB" w14:textId="77777777" w:rsidR="00B65177" w:rsidRDefault="00B65177" w:rsidP="00204299">
      <w:pPr>
        <w:spacing w:after="0" w:line="240" w:lineRule="auto"/>
        <w:contextualSpacing/>
        <w:rPr>
          <w:rFonts w:ascii="Times New Roman" w:hAnsi="Times New Roman" w:cs="Times New Roman"/>
          <w:i/>
          <w:iCs/>
          <w:color w:val="595959"/>
        </w:rPr>
      </w:pPr>
    </w:p>
    <w:p w14:paraId="7A2EF65E" w14:textId="134A5E5F" w:rsidR="008D4794" w:rsidRPr="00CC6288" w:rsidRDefault="008D4794" w:rsidP="00204299">
      <w:pPr>
        <w:spacing w:after="0" w:line="240" w:lineRule="auto"/>
        <w:contextualSpacing/>
        <w:rPr>
          <w:rFonts w:ascii="Times New Roman" w:hAnsi="Times New Roman" w:cs="Times New Roman"/>
          <w:i/>
          <w:iCs/>
          <w:color w:val="595959"/>
        </w:rPr>
      </w:pPr>
      <w:r w:rsidRPr="00CC6288">
        <w:rPr>
          <w:rFonts w:ascii="Times New Roman" w:hAnsi="Times New Roman" w:cs="Times New Roman"/>
          <w:i/>
          <w:iCs/>
          <w:color w:val="595959"/>
        </w:rPr>
        <w:t xml:space="preserve">Note: The </w:t>
      </w:r>
      <w:r w:rsidR="00E0545A" w:rsidRPr="00CC6288">
        <w:rPr>
          <w:rFonts w:ascii="Times New Roman" w:hAnsi="Times New Roman" w:cs="Times New Roman"/>
          <w:i/>
          <w:iCs/>
          <w:color w:val="595959"/>
        </w:rPr>
        <w:t xml:space="preserve">content for the indicator page will be repeated for each metric. </w:t>
      </w:r>
    </w:p>
    <w:p w14:paraId="18BD0DEC" w14:textId="77777777" w:rsidR="00520F46" w:rsidRPr="00204299" w:rsidRDefault="00520F46" w:rsidP="00204299">
      <w:pPr>
        <w:spacing w:after="0" w:line="240" w:lineRule="auto"/>
        <w:contextualSpacing/>
        <w:rPr>
          <w:rFonts w:ascii="Times New Roman" w:hAnsi="Times New Roman" w:cs="Times New Roman"/>
          <w:i/>
          <w:iCs/>
          <w:color w:val="595959"/>
          <w:sz w:val="22"/>
          <w:szCs w:val="22"/>
        </w:rPr>
      </w:pPr>
      <w:r w:rsidRPr="00204299">
        <w:rPr>
          <w:rFonts w:ascii="Times New Roman" w:hAnsi="Times New Roman" w:cs="Times New Roman"/>
          <w:i/>
          <w:iCs/>
          <w:color w:val="595959"/>
          <w:sz w:val="22"/>
          <w:szCs w:val="22"/>
        </w:rPr>
        <w:br w:type="page"/>
      </w:r>
    </w:p>
    <w:p w14:paraId="5368B62B" w14:textId="77777777" w:rsidR="003B4483" w:rsidRPr="00204299" w:rsidRDefault="003B4483" w:rsidP="00204299">
      <w:pPr>
        <w:pStyle w:val="Title"/>
        <w:spacing w:after="0"/>
        <w:rPr>
          <w:rFonts w:ascii="Times New Roman" w:hAnsi="Times New Roman" w:cs="Times New Roman"/>
          <w:sz w:val="44"/>
          <w:szCs w:val="44"/>
        </w:rPr>
      </w:pPr>
      <w:r w:rsidRPr="00204299">
        <w:rPr>
          <w:rFonts w:ascii="Times New Roman" w:hAnsi="Times New Roman" w:cs="Times New Roman"/>
          <w:sz w:val="44"/>
          <w:szCs w:val="44"/>
        </w:rPr>
        <w:t xml:space="preserve">Page 2: Metric + SOP Level </w:t>
      </w:r>
    </w:p>
    <w:p w14:paraId="5F59449A" w14:textId="77777777" w:rsidR="00C50190" w:rsidRPr="00204299" w:rsidRDefault="00C50190" w:rsidP="00204299">
      <w:pPr>
        <w:pStyle w:val="Heading2"/>
        <w:spacing w:before="0" w:after="0" w:line="240" w:lineRule="auto"/>
        <w:contextualSpacing/>
        <w:rPr>
          <w:rFonts w:ascii="Times New Roman" w:hAnsi="Times New Roman" w:cs="Times New Roman"/>
        </w:rPr>
      </w:pPr>
    </w:p>
    <w:p w14:paraId="3721BE31" w14:textId="35217383" w:rsidR="00C50190" w:rsidRPr="00204299" w:rsidRDefault="00C50190" w:rsidP="00204299">
      <w:pPr>
        <w:pStyle w:val="Heading2"/>
        <w:spacing w:before="0" w:after="0" w:line="240" w:lineRule="auto"/>
        <w:contextualSpacing/>
        <w:rPr>
          <w:rFonts w:ascii="Times New Roman" w:hAnsi="Times New Roman" w:cs="Times New Roman"/>
        </w:rPr>
      </w:pPr>
      <w:r w:rsidRPr="00204299">
        <w:rPr>
          <w:rFonts w:ascii="Times New Roman" w:hAnsi="Times New Roman" w:cs="Times New Roman"/>
        </w:rPr>
        <w:t>Metric</w:t>
      </w:r>
    </w:p>
    <w:p w14:paraId="0087580D" w14:textId="61FBB8A8" w:rsidR="005D264F" w:rsidRPr="00B65177" w:rsidRDefault="00C250B9" w:rsidP="00204299">
      <w:pPr>
        <w:spacing w:after="0" w:line="240" w:lineRule="auto"/>
        <w:contextualSpacing/>
        <w:rPr>
          <w:rFonts w:ascii="Times New Roman" w:hAnsi="Times New Roman" w:cs="Times New Roman"/>
          <w:color w:val="595959"/>
        </w:rPr>
      </w:pPr>
      <w:r w:rsidRPr="00B65177">
        <w:rPr>
          <w:rFonts w:ascii="Times New Roman" w:hAnsi="Times New Roman" w:cs="Times New Roman"/>
          <w:i/>
          <w:iCs/>
          <w:color w:val="595959"/>
        </w:rPr>
        <w:t>Name the specific metric this SOP covers.</w:t>
      </w:r>
    </w:p>
    <w:p w14:paraId="1252356B" w14:textId="77777777" w:rsidR="00EC5E83" w:rsidRPr="00EC5E83" w:rsidRDefault="00EC5E83" w:rsidP="00204299">
      <w:pPr>
        <w:pStyle w:val="Heading2"/>
        <w:spacing w:before="0" w:after="0" w:line="240" w:lineRule="auto"/>
        <w:contextualSpacing/>
        <w:rPr>
          <w:rFonts w:ascii="Times New Roman" w:hAnsi="Times New Roman" w:cs="Times New Roman"/>
          <w:sz w:val="24"/>
          <w:szCs w:val="24"/>
        </w:rPr>
      </w:pPr>
    </w:p>
    <w:p w14:paraId="3D5FA293" w14:textId="3846E1D3" w:rsidR="001E6CF4" w:rsidRPr="00204299" w:rsidRDefault="001E6CF4" w:rsidP="00204299">
      <w:pPr>
        <w:pStyle w:val="Heading2"/>
        <w:spacing w:before="0" w:after="0" w:line="240" w:lineRule="auto"/>
        <w:contextualSpacing/>
        <w:rPr>
          <w:rFonts w:ascii="Times New Roman" w:hAnsi="Times New Roman" w:cs="Times New Roman"/>
        </w:rPr>
      </w:pPr>
      <w:r w:rsidRPr="00204299">
        <w:rPr>
          <w:rFonts w:ascii="Times New Roman" w:hAnsi="Times New Roman" w:cs="Times New Roman"/>
        </w:rPr>
        <w:t>Description</w:t>
      </w:r>
    </w:p>
    <w:p w14:paraId="64E6D917" w14:textId="005FF93D" w:rsidR="00050326" w:rsidRPr="00B65177" w:rsidRDefault="00A22505" w:rsidP="00204299">
      <w:pPr>
        <w:spacing w:after="0" w:line="240" w:lineRule="auto"/>
        <w:contextualSpacing/>
        <w:rPr>
          <w:rFonts w:ascii="Times New Roman" w:hAnsi="Times New Roman" w:cs="Times New Roman"/>
        </w:rPr>
      </w:pPr>
      <w:r w:rsidRPr="00B65177">
        <w:rPr>
          <w:rFonts w:ascii="Times New Roman" w:hAnsi="Times New Roman" w:cs="Times New Roman"/>
          <w:i/>
          <w:iCs/>
          <w:color w:val="595959"/>
        </w:rPr>
        <w:t>Explain what this specific metric represents and how it relates to adaptation. Keep it focused on the metric, not the whole indicator. Two to three sentences.</w:t>
      </w:r>
    </w:p>
    <w:p w14:paraId="5258AD9D" w14:textId="77777777" w:rsidR="00EC5E83" w:rsidRPr="00EC5E83" w:rsidRDefault="00EC5E83" w:rsidP="00204299">
      <w:pPr>
        <w:pStyle w:val="Heading3"/>
        <w:spacing w:before="0" w:after="0" w:line="240" w:lineRule="auto"/>
        <w:contextualSpacing/>
        <w:rPr>
          <w:rFonts w:ascii="Times New Roman" w:hAnsi="Times New Roman" w:cs="Times New Roman"/>
          <w:sz w:val="24"/>
          <w:szCs w:val="24"/>
        </w:rPr>
      </w:pPr>
    </w:p>
    <w:p w14:paraId="31596F87" w14:textId="6C8C02EA" w:rsidR="00050326" w:rsidRPr="00204299" w:rsidRDefault="00050326" w:rsidP="00204299">
      <w:pPr>
        <w:pStyle w:val="Heading3"/>
        <w:spacing w:before="0" w:after="0" w:line="240" w:lineRule="auto"/>
        <w:contextualSpacing/>
        <w:rPr>
          <w:rFonts w:ascii="Times New Roman" w:hAnsi="Times New Roman" w:cs="Times New Roman"/>
        </w:rPr>
      </w:pPr>
      <w:r w:rsidRPr="00204299">
        <w:rPr>
          <w:rFonts w:ascii="Times New Roman" w:hAnsi="Times New Roman" w:cs="Times New Roman"/>
          <w:sz w:val="32"/>
          <w:szCs w:val="32"/>
        </w:rPr>
        <w:t>Purpose</w:t>
      </w:r>
    </w:p>
    <w:p w14:paraId="12ACAE83" w14:textId="77777777" w:rsidR="00613C34" w:rsidRPr="00B65177" w:rsidRDefault="00613C34" w:rsidP="00204299">
      <w:pPr>
        <w:spacing w:after="0" w:line="240" w:lineRule="auto"/>
        <w:contextualSpacing/>
        <w:rPr>
          <w:rFonts w:ascii="Times New Roman" w:hAnsi="Times New Roman" w:cs="Times New Roman"/>
          <w:i/>
          <w:iCs/>
          <w:color w:val="595959"/>
        </w:rPr>
      </w:pPr>
      <w:r w:rsidRPr="00B65177">
        <w:rPr>
          <w:rFonts w:ascii="Times New Roman" w:hAnsi="Times New Roman" w:cs="Times New Roman"/>
          <w:i/>
          <w:iCs/>
          <w:color w:val="595959"/>
        </w:rPr>
        <w:t>Write a concise purpose statement (ideally no more than two sentences) explaining why this metric is useful for adaptation tracking and what decision it supports. Do not repeat the full description. Focus on what makes this an adaptation metric rather than a general performance metric.</w:t>
      </w:r>
    </w:p>
    <w:p w14:paraId="12E16929" w14:textId="77777777" w:rsidR="00EC5E83" w:rsidRPr="00EC5E83" w:rsidRDefault="00EC5E83" w:rsidP="00204299">
      <w:pPr>
        <w:pStyle w:val="Heading2"/>
        <w:spacing w:before="0" w:after="0" w:line="240" w:lineRule="auto"/>
        <w:contextualSpacing/>
        <w:rPr>
          <w:rFonts w:ascii="Times New Roman" w:hAnsi="Times New Roman" w:cs="Times New Roman"/>
          <w:sz w:val="24"/>
          <w:szCs w:val="24"/>
        </w:rPr>
      </w:pPr>
    </w:p>
    <w:p w14:paraId="7BD8EB75" w14:textId="0A52505B" w:rsidR="004B0833" w:rsidRPr="00204299" w:rsidRDefault="004B0833" w:rsidP="00204299">
      <w:pPr>
        <w:pStyle w:val="Heading2"/>
        <w:spacing w:before="0" w:after="0" w:line="240" w:lineRule="auto"/>
        <w:contextualSpacing/>
        <w:rPr>
          <w:rFonts w:ascii="Times New Roman" w:hAnsi="Times New Roman" w:cs="Times New Roman"/>
        </w:rPr>
      </w:pPr>
      <w:r w:rsidRPr="00204299">
        <w:rPr>
          <w:rFonts w:ascii="Times New Roman" w:hAnsi="Times New Roman" w:cs="Times New Roman"/>
        </w:rPr>
        <w:t>Adaptation Tracking Function</w:t>
      </w:r>
    </w:p>
    <w:p w14:paraId="50096E24" w14:textId="4E2F4EAD" w:rsidR="00EE0F78" w:rsidRPr="00B65177" w:rsidRDefault="00EE0F78" w:rsidP="00204299">
      <w:pPr>
        <w:spacing w:after="0" w:line="240" w:lineRule="auto"/>
        <w:contextualSpacing/>
        <w:rPr>
          <w:rFonts w:ascii="Times New Roman" w:hAnsi="Times New Roman" w:cs="Times New Roman"/>
        </w:rPr>
      </w:pPr>
      <w:r w:rsidRPr="00B65177">
        <w:rPr>
          <w:rFonts w:ascii="Times New Roman" w:hAnsi="Times New Roman" w:cs="Times New Roman"/>
          <w:i/>
          <w:iCs/>
          <w:color w:val="595959"/>
        </w:rPr>
        <w:t>Mark the function(s) this metric supports by replacing the blank with an X. A metric can serve more than one function.</w:t>
      </w:r>
    </w:p>
    <w:p w14:paraId="4BCDD13A" w14:textId="77777777" w:rsidR="004B0833" w:rsidRPr="00204299" w:rsidRDefault="004B0833" w:rsidP="00204299">
      <w:pPr>
        <w:spacing w:after="0" w:line="240" w:lineRule="auto"/>
        <w:contextualSpacing/>
        <w:rPr>
          <w:rFonts w:ascii="Times New Roman" w:hAnsi="Times New Roman" w:cs="Times New Roman"/>
        </w:rPr>
      </w:pPr>
      <w:r w:rsidRPr="00204299">
        <w:rPr>
          <w:rFonts w:ascii="Times New Roman" w:hAnsi="Times New Roman" w:cs="Times New Roman"/>
        </w:rPr>
        <w:t>__ Tracking vulnerability</w:t>
      </w:r>
    </w:p>
    <w:p w14:paraId="31E0834D" w14:textId="77777777" w:rsidR="004B0833" w:rsidRPr="00204299" w:rsidRDefault="004B0833" w:rsidP="00204299">
      <w:pPr>
        <w:spacing w:after="0" w:line="240" w:lineRule="auto"/>
        <w:contextualSpacing/>
        <w:rPr>
          <w:rFonts w:ascii="Times New Roman" w:hAnsi="Times New Roman" w:cs="Times New Roman"/>
        </w:rPr>
      </w:pPr>
      <w:r w:rsidRPr="00204299">
        <w:rPr>
          <w:rFonts w:ascii="Times New Roman" w:hAnsi="Times New Roman" w:cs="Times New Roman"/>
        </w:rPr>
        <w:t>__ Tracking intervention impacts</w:t>
      </w:r>
    </w:p>
    <w:p w14:paraId="1BC66D37" w14:textId="77777777" w:rsidR="001C1246" w:rsidRPr="00EC5E83" w:rsidRDefault="001C1246" w:rsidP="00204299">
      <w:pPr>
        <w:spacing w:after="0" w:line="240" w:lineRule="auto"/>
        <w:contextualSpacing/>
        <w:rPr>
          <w:rFonts w:ascii="Times New Roman" w:hAnsi="Times New Roman" w:cs="Times New Roman"/>
          <w:color w:val="595959"/>
          <w:sz w:val="22"/>
          <w:szCs w:val="22"/>
        </w:rPr>
      </w:pPr>
    </w:p>
    <w:p w14:paraId="0D76CFCB" w14:textId="1C4182E5" w:rsidR="004B0833" w:rsidRPr="00B65177" w:rsidRDefault="001C1246" w:rsidP="00204299">
      <w:pPr>
        <w:spacing w:after="0" w:line="240" w:lineRule="auto"/>
        <w:contextualSpacing/>
        <w:rPr>
          <w:rFonts w:ascii="Times New Roman" w:hAnsi="Times New Roman" w:cs="Times New Roman"/>
        </w:rPr>
      </w:pPr>
      <w:r w:rsidRPr="00B65177">
        <w:rPr>
          <w:rFonts w:ascii="Times New Roman" w:hAnsi="Times New Roman" w:cs="Times New Roman"/>
          <w:i/>
          <w:iCs/>
          <w:color w:val="595959"/>
        </w:rPr>
        <w:t>Add one or two sentences explaining how the metric supports the function(s) selected.</w:t>
      </w:r>
    </w:p>
    <w:p w14:paraId="622F5EF7" w14:textId="77777777" w:rsidR="00050326" w:rsidRPr="00204299" w:rsidRDefault="00050326" w:rsidP="00204299">
      <w:pPr>
        <w:spacing w:after="0" w:line="240" w:lineRule="auto"/>
        <w:contextualSpacing/>
        <w:rPr>
          <w:rStyle w:val="s1"/>
          <w:rFonts w:ascii="Times New Roman" w:hAnsi="Times New Roman" w:cs="Times New Roman"/>
        </w:rPr>
      </w:pPr>
    </w:p>
    <w:p w14:paraId="4E5B273C" w14:textId="77B1D025" w:rsidR="00050326" w:rsidRPr="00204299" w:rsidRDefault="00050326" w:rsidP="00204299">
      <w:pPr>
        <w:pStyle w:val="Heading2"/>
        <w:spacing w:before="0" w:after="0" w:line="240" w:lineRule="auto"/>
        <w:contextualSpacing/>
        <w:rPr>
          <w:rFonts w:ascii="Times New Roman" w:hAnsi="Times New Roman" w:cs="Times New Roman"/>
          <w:i/>
          <w:iCs/>
        </w:rPr>
      </w:pPr>
      <w:r w:rsidRPr="00204299">
        <w:rPr>
          <w:rFonts w:ascii="Times New Roman" w:hAnsi="Times New Roman" w:cs="Times New Roman"/>
        </w:rPr>
        <w:t>Standard Operating Procedure</w:t>
      </w:r>
      <w:r w:rsidR="004F333A" w:rsidRPr="00204299">
        <w:rPr>
          <w:rFonts w:ascii="Times New Roman" w:hAnsi="Times New Roman" w:cs="Times New Roman"/>
        </w:rPr>
        <w:t xml:space="preserve"> – </w:t>
      </w:r>
      <w:r w:rsidR="004F333A" w:rsidRPr="00204299">
        <w:rPr>
          <w:rFonts w:ascii="Times New Roman" w:hAnsi="Times New Roman" w:cs="Times New Roman"/>
          <w:i/>
          <w:iCs/>
        </w:rPr>
        <w:t>Metric</w:t>
      </w:r>
      <w:r w:rsidR="004F333A" w:rsidRPr="00204299">
        <w:rPr>
          <w:rFonts w:ascii="Times New Roman" w:hAnsi="Times New Roman" w:cs="Times New Roman"/>
        </w:rPr>
        <w:t xml:space="preserve"> </w:t>
      </w:r>
      <w:r w:rsidR="004F333A" w:rsidRPr="00204299">
        <w:rPr>
          <w:rFonts w:ascii="Times New Roman" w:hAnsi="Times New Roman" w:cs="Times New Roman"/>
          <w:i/>
          <w:iCs/>
        </w:rPr>
        <w:t>name</w:t>
      </w:r>
    </w:p>
    <w:p w14:paraId="64DCF96E" w14:textId="1EB681E9" w:rsidR="007D04E9" w:rsidRPr="00747683" w:rsidRDefault="007D04E9" w:rsidP="00204299">
      <w:pPr>
        <w:spacing w:after="0" w:line="240" w:lineRule="auto"/>
        <w:contextualSpacing/>
        <w:rPr>
          <w:rFonts w:ascii="Times New Roman" w:hAnsi="Times New Roman" w:cs="Times New Roman"/>
        </w:rPr>
      </w:pPr>
      <w:r w:rsidRPr="00747683">
        <w:rPr>
          <w:rFonts w:ascii="Times New Roman" w:hAnsi="Times New Roman" w:cs="Times New Roman"/>
          <w:i/>
          <w:iCs/>
          <w:color w:val="595959"/>
        </w:rPr>
        <w:t xml:space="preserve">Replace [Metric name] in the heading with the metric </w:t>
      </w:r>
      <w:r w:rsidR="003F4349">
        <w:rPr>
          <w:rFonts w:ascii="Times New Roman" w:hAnsi="Times New Roman" w:cs="Times New Roman"/>
          <w:i/>
          <w:iCs/>
          <w:color w:val="595959"/>
        </w:rPr>
        <w:t>name</w:t>
      </w:r>
      <w:r w:rsidRPr="00747683">
        <w:rPr>
          <w:rFonts w:ascii="Times New Roman" w:hAnsi="Times New Roman" w:cs="Times New Roman"/>
          <w:i/>
          <w:iCs/>
          <w:color w:val="595959"/>
        </w:rPr>
        <w:t>. Complete each field below.</w:t>
      </w:r>
    </w:p>
    <w:p w14:paraId="0C59EF25" w14:textId="2A7ED637" w:rsidR="007D04E9" w:rsidRPr="00747683" w:rsidRDefault="007D04E9" w:rsidP="00204299">
      <w:pPr>
        <w:spacing w:after="0" w:line="240" w:lineRule="auto"/>
        <w:contextualSpacing/>
        <w:rPr>
          <w:rFonts w:ascii="Times New Roman" w:hAnsi="Times New Roman" w:cs="Times New Roman"/>
        </w:rPr>
      </w:pPr>
      <w:r w:rsidRPr="00747683">
        <w:rPr>
          <w:rFonts w:ascii="Times New Roman" w:hAnsi="Times New Roman" w:cs="Times New Roman"/>
          <w:b/>
          <w:bCs/>
        </w:rPr>
        <w:t xml:space="preserve">Definition: </w:t>
      </w:r>
      <w:r w:rsidRPr="00747683">
        <w:rPr>
          <w:rFonts w:ascii="Times New Roman" w:hAnsi="Times New Roman" w:cs="Times New Roman"/>
          <w:i/>
          <w:iCs/>
          <w:color w:val="595959"/>
        </w:rPr>
        <w:t xml:space="preserve">Define the metric precisely, including any equation. </w:t>
      </w:r>
    </w:p>
    <w:p w14:paraId="1D25D336" w14:textId="77777777" w:rsidR="00747683" w:rsidRDefault="00747683" w:rsidP="00204299">
      <w:pPr>
        <w:spacing w:after="0" w:line="240" w:lineRule="auto"/>
        <w:contextualSpacing/>
        <w:rPr>
          <w:rFonts w:ascii="Times New Roman" w:hAnsi="Times New Roman" w:cs="Times New Roman"/>
          <w:b/>
          <w:bCs/>
        </w:rPr>
      </w:pPr>
    </w:p>
    <w:p w14:paraId="71380D6B" w14:textId="11D1152B" w:rsidR="007D04E9" w:rsidRPr="00747683" w:rsidRDefault="007D04E9" w:rsidP="00204299">
      <w:pPr>
        <w:spacing w:after="0" w:line="240" w:lineRule="auto"/>
        <w:contextualSpacing/>
        <w:rPr>
          <w:rFonts w:ascii="Times New Roman" w:hAnsi="Times New Roman" w:cs="Times New Roman"/>
        </w:rPr>
      </w:pPr>
      <w:r w:rsidRPr="00747683">
        <w:rPr>
          <w:rFonts w:ascii="Times New Roman" w:hAnsi="Times New Roman" w:cs="Times New Roman"/>
          <w:b/>
          <w:bCs/>
        </w:rPr>
        <w:t xml:space="preserve">Data sources: </w:t>
      </w:r>
      <w:r w:rsidRPr="00747683">
        <w:rPr>
          <w:rFonts w:ascii="Times New Roman" w:hAnsi="Times New Roman" w:cs="Times New Roman"/>
          <w:i/>
          <w:iCs/>
          <w:color w:val="595959"/>
        </w:rPr>
        <w:t xml:space="preserve">List the main data sources that can support the metric. Include authoritative datasets where relevant. </w:t>
      </w:r>
    </w:p>
    <w:p w14:paraId="0E67BDCE" w14:textId="5C56BFE8" w:rsidR="007D04E9" w:rsidRPr="00747683" w:rsidRDefault="007D04E9" w:rsidP="00204299">
      <w:pPr>
        <w:pStyle w:val="ListParagraph"/>
        <w:numPr>
          <w:ilvl w:val="0"/>
          <w:numId w:val="22"/>
        </w:numPr>
        <w:spacing w:after="0" w:line="240" w:lineRule="auto"/>
        <w:rPr>
          <w:rFonts w:ascii="Times New Roman" w:hAnsi="Times New Roman" w:cs="Times New Roman"/>
        </w:rPr>
      </w:pPr>
      <w:r w:rsidRPr="00747683">
        <w:rPr>
          <w:rFonts w:ascii="Times New Roman" w:hAnsi="Times New Roman" w:cs="Times New Roman"/>
          <w:i/>
          <w:iCs/>
          <w:color w:val="595959"/>
        </w:rPr>
        <w:t>Source 1</w:t>
      </w:r>
    </w:p>
    <w:p w14:paraId="1927717B" w14:textId="4C0775D8" w:rsidR="007D04E9" w:rsidRPr="00747683" w:rsidRDefault="007D04E9" w:rsidP="00204299">
      <w:pPr>
        <w:pStyle w:val="ListParagraph"/>
        <w:numPr>
          <w:ilvl w:val="0"/>
          <w:numId w:val="22"/>
        </w:numPr>
        <w:spacing w:after="0" w:line="240" w:lineRule="auto"/>
        <w:rPr>
          <w:rFonts w:ascii="Times New Roman" w:hAnsi="Times New Roman" w:cs="Times New Roman"/>
        </w:rPr>
      </w:pPr>
      <w:r w:rsidRPr="00747683">
        <w:rPr>
          <w:rFonts w:ascii="Times New Roman" w:hAnsi="Times New Roman" w:cs="Times New Roman"/>
          <w:i/>
          <w:iCs/>
          <w:color w:val="595959"/>
        </w:rPr>
        <w:t>Source 2</w:t>
      </w:r>
    </w:p>
    <w:p w14:paraId="315F22DC" w14:textId="445CE6CF" w:rsidR="007D04E9" w:rsidRPr="00747683" w:rsidRDefault="007D04E9" w:rsidP="00204299">
      <w:pPr>
        <w:pStyle w:val="ListParagraph"/>
        <w:numPr>
          <w:ilvl w:val="0"/>
          <w:numId w:val="22"/>
        </w:numPr>
        <w:spacing w:after="0" w:line="240" w:lineRule="auto"/>
        <w:rPr>
          <w:rFonts w:ascii="Times New Roman" w:hAnsi="Times New Roman" w:cs="Times New Roman"/>
        </w:rPr>
      </w:pPr>
      <w:r w:rsidRPr="00747683">
        <w:rPr>
          <w:rFonts w:ascii="Times New Roman" w:hAnsi="Times New Roman" w:cs="Times New Roman"/>
          <w:i/>
          <w:iCs/>
          <w:color w:val="595959"/>
        </w:rPr>
        <w:t>Source n</w:t>
      </w:r>
    </w:p>
    <w:p w14:paraId="210F92B6" w14:textId="77777777" w:rsidR="007D04E9" w:rsidRPr="00747683" w:rsidRDefault="007D04E9" w:rsidP="00204299">
      <w:pPr>
        <w:spacing w:after="0" w:line="240" w:lineRule="auto"/>
        <w:contextualSpacing/>
        <w:rPr>
          <w:rFonts w:ascii="Times New Roman" w:hAnsi="Times New Roman" w:cs="Times New Roman"/>
          <w:b/>
          <w:bCs/>
        </w:rPr>
      </w:pPr>
    </w:p>
    <w:p w14:paraId="0315AEEE" w14:textId="18D87AD5" w:rsidR="007D04E9" w:rsidRPr="00747683" w:rsidRDefault="007D04E9" w:rsidP="00204299">
      <w:pPr>
        <w:spacing w:after="0" w:line="240" w:lineRule="auto"/>
        <w:contextualSpacing/>
        <w:rPr>
          <w:rFonts w:ascii="Times New Roman" w:hAnsi="Times New Roman" w:cs="Times New Roman"/>
        </w:rPr>
      </w:pPr>
      <w:r w:rsidRPr="00747683">
        <w:rPr>
          <w:rFonts w:ascii="Times New Roman" w:hAnsi="Times New Roman" w:cs="Times New Roman"/>
          <w:b/>
          <w:bCs/>
        </w:rPr>
        <w:t xml:space="preserve">Units: </w:t>
      </w:r>
      <w:r w:rsidRPr="00747683">
        <w:rPr>
          <w:rFonts w:ascii="Times New Roman" w:hAnsi="Times New Roman" w:cs="Times New Roman"/>
          <w:i/>
          <w:iCs/>
          <w:color w:val="595959"/>
        </w:rPr>
        <w:t xml:space="preserve">Unit(s) of measurement </w:t>
      </w:r>
    </w:p>
    <w:p w14:paraId="4786EE5E" w14:textId="77777777" w:rsidR="00747683" w:rsidRDefault="00747683" w:rsidP="00204299">
      <w:pPr>
        <w:spacing w:after="0" w:line="240" w:lineRule="auto"/>
        <w:contextualSpacing/>
        <w:rPr>
          <w:rFonts w:ascii="Times New Roman" w:hAnsi="Times New Roman" w:cs="Times New Roman"/>
          <w:b/>
          <w:bCs/>
        </w:rPr>
      </w:pPr>
    </w:p>
    <w:p w14:paraId="71E4A34B" w14:textId="4F24881F" w:rsidR="007D04E9" w:rsidRPr="00747683" w:rsidRDefault="007D04E9" w:rsidP="00204299">
      <w:pPr>
        <w:spacing w:after="0" w:line="240" w:lineRule="auto"/>
        <w:contextualSpacing/>
        <w:rPr>
          <w:rFonts w:ascii="Times New Roman" w:hAnsi="Times New Roman" w:cs="Times New Roman"/>
        </w:rPr>
      </w:pPr>
      <w:r w:rsidRPr="00747683">
        <w:rPr>
          <w:rFonts w:ascii="Times New Roman" w:hAnsi="Times New Roman" w:cs="Times New Roman"/>
          <w:b/>
          <w:bCs/>
        </w:rPr>
        <w:t xml:space="preserve">Frequency: </w:t>
      </w:r>
      <w:r w:rsidRPr="00747683">
        <w:rPr>
          <w:rFonts w:ascii="Times New Roman" w:hAnsi="Times New Roman" w:cs="Times New Roman"/>
          <w:i/>
          <w:iCs/>
          <w:color w:val="595959"/>
        </w:rPr>
        <w:t>State how often the metric should be measured.</w:t>
      </w:r>
    </w:p>
    <w:p w14:paraId="4E7251AF" w14:textId="77777777" w:rsidR="00747683" w:rsidRDefault="00747683" w:rsidP="00204299">
      <w:pPr>
        <w:spacing w:after="0" w:line="240" w:lineRule="auto"/>
        <w:contextualSpacing/>
        <w:rPr>
          <w:rFonts w:ascii="Times New Roman" w:hAnsi="Times New Roman" w:cs="Times New Roman"/>
          <w:b/>
          <w:bCs/>
        </w:rPr>
      </w:pPr>
    </w:p>
    <w:p w14:paraId="6B597559" w14:textId="1E737593" w:rsidR="007D04E9" w:rsidRPr="00747683" w:rsidRDefault="007D04E9" w:rsidP="00204299">
      <w:pPr>
        <w:spacing w:after="0" w:line="240" w:lineRule="auto"/>
        <w:contextualSpacing/>
        <w:rPr>
          <w:rFonts w:ascii="Times New Roman" w:hAnsi="Times New Roman" w:cs="Times New Roman"/>
        </w:rPr>
      </w:pPr>
      <w:r w:rsidRPr="00747683">
        <w:rPr>
          <w:rFonts w:ascii="Times New Roman" w:hAnsi="Times New Roman" w:cs="Times New Roman"/>
          <w:b/>
          <w:bCs/>
        </w:rPr>
        <w:t xml:space="preserve">Geographic scale: </w:t>
      </w:r>
      <w:r w:rsidRPr="00747683">
        <w:rPr>
          <w:rFonts w:ascii="Times New Roman" w:hAnsi="Times New Roman" w:cs="Times New Roman"/>
          <w:i/>
          <w:iCs/>
          <w:color w:val="595959"/>
        </w:rPr>
        <w:t>State the scale(s) at which the metric applies (for example, plot, farm, household, community, district, national,</w:t>
      </w:r>
      <w:r w:rsidR="00A6369B" w:rsidRPr="00747683">
        <w:rPr>
          <w:rFonts w:ascii="Times New Roman" w:hAnsi="Times New Roman" w:cs="Times New Roman"/>
          <w:i/>
          <w:iCs/>
          <w:color w:val="595959"/>
        </w:rPr>
        <w:t xml:space="preserve"> </w:t>
      </w:r>
      <w:r w:rsidRPr="00747683">
        <w:rPr>
          <w:rFonts w:ascii="Times New Roman" w:hAnsi="Times New Roman" w:cs="Times New Roman"/>
          <w:i/>
          <w:iCs/>
          <w:color w:val="595959"/>
        </w:rPr>
        <w:t>regional).</w:t>
      </w:r>
    </w:p>
    <w:p w14:paraId="2FA40BB8" w14:textId="77777777" w:rsidR="00747683" w:rsidRDefault="00747683" w:rsidP="00204299">
      <w:pPr>
        <w:spacing w:after="0" w:line="240" w:lineRule="auto"/>
        <w:contextualSpacing/>
        <w:rPr>
          <w:rFonts w:ascii="Times New Roman" w:hAnsi="Times New Roman" w:cs="Times New Roman"/>
          <w:b/>
          <w:bCs/>
        </w:rPr>
      </w:pPr>
    </w:p>
    <w:p w14:paraId="61F7C6E6" w14:textId="2EB6666E" w:rsidR="007D04E9" w:rsidRPr="00747683" w:rsidRDefault="007D04E9" w:rsidP="00204299">
      <w:pPr>
        <w:spacing w:after="0" w:line="240" w:lineRule="auto"/>
        <w:contextualSpacing/>
        <w:rPr>
          <w:rFonts w:ascii="Times New Roman" w:hAnsi="Times New Roman" w:cs="Times New Roman"/>
        </w:rPr>
      </w:pPr>
      <w:r w:rsidRPr="00747683">
        <w:rPr>
          <w:rFonts w:ascii="Times New Roman" w:hAnsi="Times New Roman" w:cs="Times New Roman"/>
          <w:b/>
          <w:bCs/>
        </w:rPr>
        <w:t xml:space="preserve">Technical capacity considerations: </w:t>
      </w:r>
      <w:r w:rsidRPr="00747683">
        <w:rPr>
          <w:rFonts w:ascii="Times New Roman" w:hAnsi="Times New Roman" w:cs="Times New Roman"/>
          <w:i/>
          <w:iCs/>
          <w:color w:val="595959"/>
        </w:rPr>
        <w:t xml:space="preserve">Explain the level of capacity needed to apply the metric. Make clear whether the metric can be measured with basic monitoring systems or whether more specialized expertise is </w:t>
      </w:r>
      <w:r w:rsidR="00B65177" w:rsidRPr="00747683">
        <w:rPr>
          <w:rFonts w:ascii="Times New Roman" w:hAnsi="Times New Roman" w:cs="Times New Roman"/>
          <w:i/>
          <w:iCs/>
          <w:color w:val="595959"/>
        </w:rPr>
        <w:t>needed and</w:t>
      </w:r>
      <w:r w:rsidRPr="00747683">
        <w:rPr>
          <w:rFonts w:ascii="Times New Roman" w:hAnsi="Times New Roman" w:cs="Times New Roman"/>
          <w:i/>
          <w:iCs/>
          <w:color w:val="595959"/>
        </w:rPr>
        <w:t xml:space="preserve"> note lower cost options for users with limited resources.</w:t>
      </w:r>
    </w:p>
    <w:p w14:paraId="2F30DF72" w14:textId="77777777" w:rsidR="00242CE2" w:rsidRPr="00747683" w:rsidRDefault="00242CE2" w:rsidP="00204299">
      <w:pPr>
        <w:pStyle w:val="Heading3"/>
        <w:spacing w:before="0" w:after="0" w:line="240" w:lineRule="auto"/>
        <w:contextualSpacing/>
        <w:rPr>
          <w:rFonts w:ascii="Times New Roman" w:eastAsia="Times New Roman" w:hAnsi="Times New Roman" w:cs="Times New Roman"/>
          <w:sz w:val="24"/>
          <w:szCs w:val="24"/>
        </w:rPr>
      </w:pPr>
    </w:p>
    <w:p w14:paraId="5D19DE04" w14:textId="2DB90CE8" w:rsidR="00242CE2" w:rsidRPr="004E5C83" w:rsidRDefault="00242CE2" w:rsidP="004E5C83">
      <w:pPr>
        <w:pStyle w:val="Heading3"/>
        <w:spacing w:before="0" w:after="0" w:line="240" w:lineRule="auto"/>
        <w:contextualSpacing/>
        <w:rPr>
          <w:rFonts w:ascii="Times New Roman" w:hAnsi="Times New Roman" w:cs="Times New Roman"/>
        </w:rPr>
      </w:pPr>
      <w:r w:rsidRPr="004E5C83">
        <w:rPr>
          <w:rFonts w:ascii="Times New Roman" w:hAnsi="Times New Roman" w:cs="Times New Roman"/>
        </w:rPr>
        <w:t>Method options:</w:t>
      </w:r>
    </w:p>
    <w:p w14:paraId="16B6F896" w14:textId="5DE17E32" w:rsidR="007D04E9" w:rsidRPr="00747683" w:rsidRDefault="007D04E9" w:rsidP="00204299">
      <w:pPr>
        <w:spacing w:after="0" w:line="240" w:lineRule="auto"/>
        <w:contextualSpacing/>
        <w:rPr>
          <w:rFonts w:ascii="Times New Roman" w:hAnsi="Times New Roman" w:cs="Times New Roman"/>
        </w:rPr>
      </w:pPr>
      <w:r w:rsidRPr="00747683">
        <w:rPr>
          <w:rFonts w:ascii="Times New Roman" w:hAnsi="Times New Roman" w:cs="Times New Roman"/>
          <w:i/>
          <w:iCs/>
          <w:color w:val="595959"/>
        </w:rPr>
        <w:t>List the main method options for measuring the metric. Present each method in the same consistent format so readers can compare them</w:t>
      </w:r>
      <w:r w:rsidR="00DF494D" w:rsidRPr="00747683">
        <w:rPr>
          <w:rFonts w:ascii="Times New Roman" w:hAnsi="Times New Roman" w:cs="Times New Roman"/>
          <w:i/>
          <w:iCs/>
          <w:color w:val="595959"/>
        </w:rPr>
        <w:t xml:space="preserve">. </w:t>
      </w:r>
      <w:r w:rsidR="00863A73" w:rsidRPr="00747683">
        <w:rPr>
          <w:rFonts w:ascii="Times New Roman" w:hAnsi="Times New Roman" w:cs="Times New Roman"/>
          <w:i/>
          <w:iCs/>
          <w:color w:val="595959"/>
        </w:rPr>
        <w:t xml:space="preserve">List metrics in order starting by low cost/capacity and lower robustness to higher cost/capacity and higher robustness. </w:t>
      </w:r>
      <w:r w:rsidRPr="00747683">
        <w:rPr>
          <w:rFonts w:ascii="Times New Roman" w:hAnsi="Times New Roman" w:cs="Times New Roman"/>
          <w:i/>
          <w:iCs/>
          <w:color w:val="595959"/>
        </w:rPr>
        <w:t xml:space="preserve">Duplicate the block below for each method (Option 1, Option 2, </w:t>
      </w:r>
      <w:r w:rsidR="00863A73" w:rsidRPr="00747683">
        <w:rPr>
          <w:rFonts w:ascii="Times New Roman" w:hAnsi="Times New Roman" w:cs="Times New Roman"/>
          <w:i/>
          <w:iCs/>
          <w:color w:val="595959"/>
        </w:rPr>
        <w:t>Option n</w:t>
      </w:r>
      <w:r w:rsidRPr="00747683">
        <w:rPr>
          <w:rFonts w:ascii="Times New Roman" w:hAnsi="Times New Roman" w:cs="Times New Roman"/>
          <w:i/>
          <w:iCs/>
          <w:color w:val="595959"/>
        </w:rPr>
        <w:t>).</w:t>
      </w:r>
    </w:p>
    <w:p w14:paraId="046B5628" w14:textId="77777777" w:rsidR="007D04E9" w:rsidRPr="00747683" w:rsidRDefault="007D04E9" w:rsidP="00204299">
      <w:pPr>
        <w:spacing w:after="0" w:line="240" w:lineRule="auto"/>
        <w:contextualSpacing/>
        <w:rPr>
          <w:rFonts w:ascii="Times New Roman" w:hAnsi="Times New Roman" w:cs="Times New Roman"/>
          <w:i/>
          <w:iCs/>
          <w:color w:val="595959"/>
        </w:rPr>
      </w:pPr>
      <w:r w:rsidRPr="00747683">
        <w:rPr>
          <w:rFonts w:ascii="Times New Roman" w:hAnsi="Times New Roman" w:cs="Times New Roman"/>
        </w:rPr>
        <w:t xml:space="preserve">Option 1. </w:t>
      </w:r>
      <w:r w:rsidRPr="00747683">
        <w:rPr>
          <w:rFonts w:ascii="Times New Roman" w:hAnsi="Times New Roman" w:cs="Times New Roman"/>
          <w:i/>
          <w:iCs/>
          <w:color w:val="595959"/>
        </w:rPr>
        <w:t>[Method name]</w:t>
      </w:r>
    </w:p>
    <w:p w14:paraId="24D4F0D5" w14:textId="77777777" w:rsidR="007D04E9" w:rsidRPr="00DE40C6" w:rsidRDefault="007D04E9" w:rsidP="00DE40C6">
      <w:pPr>
        <w:spacing w:after="0" w:line="240" w:lineRule="auto"/>
        <w:ind w:left="360"/>
        <w:rPr>
          <w:rFonts w:ascii="Times New Roman" w:hAnsi="Times New Roman" w:cs="Times New Roman"/>
        </w:rPr>
      </w:pPr>
      <w:r w:rsidRPr="00DE40C6">
        <w:rPr>
          <w:rFonts w:ascii="Times New Roman" w:hAnsi="Times New Roman" w:cs="Times New Roman"/>
          <w:b/>
          <w:bCs/>
        </w:rPr>
        <w:t xml:space="preserve">Description: </w:t>
      </w:r>
      <w:r w:rsidRPr="00DE40C6">
        <w:rPr>
          <w:rFonts w:ascii="Times New Roman" w:hAnsi="Times New Roman" w:cs="Times New Roman"/>
          <w:i/>
          <w:iCs/>
          <w:color w:val="595959"/>
        </w:rPr>
        <w:t>Briefly describe what the method involves and how it measures the metric.</w:t>
      </w:r>
    </w:p>
    <w:p w14:paraId="1827ECFB" w14:textId="77777777" w:rsidR="007D04E9" w:rsidRPr="00DE40C6" w:rsidRDefault="007D04E9" w:rsidP="00DE40C6">
      <w:pPr>
        <w:spacing w:after="0" w:line="240" w:lineRule="auto"/>
        <w:ind w:left="360"/>
        <w:rPr>
          <w:rFonts w:ascii="Times New Roman" w:hAnsi="Times New Roman" w:cs="Times New Roman"/>
        </w:rPr>
      </w:pPr>
      <w:r w:rsidRPr="00DE40C6">
        <w:rPr>
          <w:rFonts w:ascii="Times New Roman" w:hAnsi="Times New Roman" w:cs="Times New Roman"/>
          <w:b/>
          <w:bCs/>
        </w:rPr>
        <w:t xml:space="preserve">Resolution: </w:t>
      </w:r>
      <w:r w:rsidRPr="00DE40C6">
        <w:rPr>
          <w:rFonts w:ascii="Times New Roman" w:hAnsi="Times New Roman" w:cs="Times New Roman"/>
          <w:i/>
          <w:iCs/>
          <w:color w:val="595959"/>
        </w:rPr>
        <w:t>State the spatial or temporal resolution where relevant (for example, household level, plot level, district level, seasonal, annual, monthly, 10 m satellite imagery, or daily climate data).</w:t>
      </w:r>
    </w:p>
    <w:p w14:paraId="4EBB053E" w14:textId="77777777" w:rsidR="007D04E9" w:rsidRPr="00DE40C6" w:rsidRDefault="007D04E9" w:rsidP="00DE40C6">
      <w:pPr>
        <w:spacing w:after="0" w:line="240" w:lineRule="auto"/>
        <w:ind w:left="360"/>
        <w:rPr>
          <w:rFonts w:ascii="Times New Roman" w:hAnsi="Times New Roman" w:cs="Times New Roman"/>
        </w:rPr>
      </w:pPr>
      <w:r w:rsidRPr="00DE40C6">
        <w:rPr>
          <w:rFonts w:ascii="Times New Roman" w:hAnsi="Times New Roman" w:cs="Times New Roman"/>
          <w:b/>
          <w:bCs/>
        </w:rPr>
        <w:t xml:space="preserve">Advantages: </w:t>
      </w:r>
      <w:r w:rsidRPr="00DE40C6">
        <w:rPr>
          <w:rFonts w:ascii="Times New Roman" w:hAnsi="Times New Roman" w:cs="Times New Roman"/>
          <w:i/>
          <w:iCs/>
          <w:color w:val="595959"/>
        </w:rPr>
        <w:t>Summarize the main strengths of the method.</w:t>
      </w:r>
    </w:p>
    <w:p w14:paraId="77C4EDDE" w14:textId="77777777" w:rsidR="007D04E9" w:rsidRPr="00DE40C6" w:rsidRDefault="007D04E9" w:rsidP="00DE40C6">
      <w:pPr>
        <w:spacing w:after="0" w:line="240" w:lineRule="auto"/>
        <w:ind w:left="360"/>
        <w:rPr>
          <w:rFonts w:ascii="Times New Roman" w:hAnsi="Times New Roman" w:cs="Times New Roman"/>
        </w:rPr>
      </w:pPr>
      <w:r w:rsidRPr="00DE40C6">
        <w:rPr>
          <w:rFonts w:ascii="Times New Roman" w:hAnsi="Times New Roman" w:cs="Times New Roman"/>
          <w:b/>
          <w:bCs/>
        </w:rPr>
        <w:t xml:space="preserve">Limitations: </w:t>
      </w:r>
      <w:r w:rsidRPr="00DE40C6">
        <w:rPr>
          <w:rFonts w:ascii="Times New Roman" w:hAnsi="Times New Roman" w:cs="Times New Roman"/>
          <w:i/>
          <w:iCs/>
          <w:color w:val="595959"/>
        </w:rPr>
        <w:t>Summarize the main weaknesses, uncertainties, or risks.</w:t>
      </w:r>
    </w:p>
    <w:p w14:paraId="58E64F63" w14:textId="77777777" w:rsidR="007D04E9" w:rsidRPr="00DE40C6" w:rsidRDefault="007D04E9" w:rsidP="00DE40C6">
      <w:pPr>
        <w:spacing w:after="0" w:line="240" w:lineRule="auto"/>
        <w:ind w:left="360"/>
        <w:rPr>
          <w:rFonts w:ascii="Times New Roman" w:hAnsi="Times New Roman" w:cs="Times New Roman"/>
        </w:rPr>
      </w:pPr>
      <w:r w:rsidRPr="00DE40C6">
        <w:rPr>
          <w:rFonts w:ascii="Times New Roman" w:hAnsi="Times New Roman" w:cs="Times New Roman"/>
          <w:b/>
          <w:bCs/>
        </w:rPr>
        <w:t xml:space="preserve">Use case: </w:t>
      </w:r>
      <w:r w:rsidRPr="00DE40C6">
        <w:rPr>
          <w:rFonts w:ascii="Times New Roman" w:hAnsi="Times New Roman" w:cs="Times New Roman"/>
          <w:i/>
          <w:iCs/>
          <w:color w:val="595959"/>
        </w:rPr>
        <w:t>Explain when this method is most appropriate (for example, existing statistics for national comparisons, surveys for household outcomes, remote sensing for spatially explicit monitoring, or field measurement for validation and high accuracy).</w:t>
      </w:r>
    </w:p>
    <w:p w14:paraId="16807ED4" w14:textId="3B313ECD" w:rsidR="007D04E9" w:rsidRPr="00DE40C6" w:rsidRDefault="007D04E9" w:rsidP="00DE40C6">
      <w:pPr>
        <w:spacing w:after="0" w:line="240" w:lineRule="auto"/>
        <w:ind w:left="360"/>
        <w:rPr>
          <w:rFonts w:ascii="Times New Roman" w:hAnsi="Times New Roman" w:cs="Times New Roman"/>
        </w:rPr>
      </w:pPr>
      <w:r w:rsidRPr="00DE40C6">
        <w:rPr>
          <w:rFonts w:ascii="Times New Roman" w:hAnsi="Times New Roman" w:cs="Times New Roman"/>
          <w:b/>
          <w:bCs/>
        </w:rPr>
        <w:t xml:space="preserve">Resources: </w:t>
      </w:r>
      <w:r w:rsidRPr="00DE40C6">
        <w:rPr>
          <w:rFonts w:ascii="Times New Roman" w:hAnsi="Times New Roman" w:cs="Times New Roman"/>
          <w:i/>
          <w:iCs/>
          <w:color w:val="595959"/>
        </w:rPr>
        <w:t xml:space="preserve">Link to authoritative resources, guidance documents, tools, datasets, or related SOPs. Do not reproduce long external SOPs; link to them instead. </w:t>
      </w:r>
    </w:p>
    <w:p w14:paraId="134F0F49" w14:textId="77777777" w:rsidR="00747683" w:rsidRDefault="00747683" w:rsidP="00204299">
      <w:pPr>
        <w:spacing w:after="0" w:line="240" w:lineRule="auto"/>
        <w:contextualSpacing/>
        <w:rPr>
          <w:rFonts w:ascii="Times New Roman" w:hAnsi="Times New Roman" w:cs="Times New Roman"/>
        </w:rPr>
      </w:pPr>
    </w:p>
    <w:p w14:paraId="5DC43F58" w14:textId="43D9BDB1" w:rsidR="006E5542" w:rsidRPr="00204299" w:rsidRDefault="006E5542" w:rsidP="00204299">
      <w:pPr>
        <w:spacing w:after="0" w:line="240" w:lineRule="auto"/>
        <w:contextualSpacing/>
        <w:rPr>
          <w:rFonts w:ascii="Times New Roman" w:hAnsi="Times New Roman" w:cs="Times New Roman"/>
          <w:i/>
          <w:iCs/>
          <w:color w:val="595959"/>
        </w:rPr>
      </w:pPr>
      <w:r w:rsidRPr="00204299">
        <w:rPr>
          <w:rFonts w:ascii="Times New Roman" w:hAnsi="Times New Roman" w:cs="Times New Roman"/>
        </w:rPr>
        <w:t xml:space="preserve">Option </w:t>
      </w:r>
      <w:r w:rsidR="00297A0A" w:rsidRPr="00204299">
        <w:rPr>
          <w:rFonts w:ascii="Times New Roman" w:hAnsi="Times New Roman" w:cs="Times New Roman"/>
        </w:rPr>
        <w:t>2</w:t>
      </w:r>
      <w:r w:rsidRPr="00204299">
        <w:rPr>
          <w:rFonts w:ascii="Times New Roman" w:hAnsi="Times New Roman" w:cs="Times New Roman"/>
        </w:rPr>
        <w:t xml:space="preserve">. </w:t>
      </w:r>
      <w:r w:rsidRPr="00204299">
        <w:rPr>
          <w:rFonts w:ascii="Times New Roman" w:hAnsi="Times New Roman" w:cs="Times New Roman"/>
          <w:i/>
          <w:iCs/>
          <w:color w:val="595959"/>
        </w:rPr>
        <w:t>[Method name]</w:t>
      </w:r>
    </w:p>
    <w:p w14:paraId="310C392D" w14:textId="77777777" w:rsidR="00747683" w:rsidRDefault="00747683" w:rsidP="00204299">
      <w:pPr>
        <w:spacing w:after="0" w:line="240" w:lineRule="auto"/>
        <w:contextualSpacing/>
        <w:rPr>
          <w:rFonts w:ascii="Times New Roman" w:hAnsi="Times New Roman" w:cs="Times New Roman"/>
          <w:i/>
          <w:iCs/>
          <w:color w:val="595959"/>
          <w:sz w:val="22"/>
          <w:szCs w:val="22"/>
        </w:rPr>
      </w:pPr>
    </w:p>
    <w:p w14:paraId="2224E9BA" w14:textId="5B0A3125" w:rsidR="007D04E9" w:rsidRPr="00747683" w:rsidRDefault="007D04E9" w:rsidP="00204299">
      <w:pPr>
        <w:spacing w:after="0" w:line="240" w:lineRule="auto"/>
        <w:contextualSpacing/>
        <w:rPr>
          <w:rFonts w:ascii="Times New Roman" w:hAnsi="Times New Roman" w:cs="Times New Roman"/>
        </w:rPr>
      </w:pPr>
      <w:r w:rsidRPr="00747683">
        <w:rPr>
          <w:rFonts w:ascii="Times New Roman" w:hAnsi="Times New Roman" w:cs="Times New Roman"/>
          <w:i/>
          <w:iCs/>
          <w:color w:val="595959"/>
        </w:rPr>
        <w:t xml:space="preserve">Repeat the same fields (Description, Resolution, Advantages, Limitations, Use case, Resources) for each additional method. Add Option 3, Option </w:t>
      </w:r>
      <w:r w:rsidR="009C105D" w:rsidRPr="00747683">
        <w:rPr>
          <w:rFonts w:ascii="Times New Roman" w:hAnsi="Times New Roman" w:cs="Times New Roman"/>
          <w:i/>
          <w:iCs/>
          <w:color w:val="595959"/>
        </w:rPr>
        <w:t>n,</w:t>
      </w:r>
      <w:r w:rsidR="00297A0A" w:rsidRPr="00747683">
        <w:rPr>
          <w:rFonts w:ascii="Times New Roman" w:hAnsi="Times New Roman" w:cs="Times New Roman"/>
          <w:i/>
          <w:iCs/>
          <w:color w:val="595959"/>
        </w:rPr>
        <w:t xml:space="preserve"> </w:t>
      </w:r>
      <w:r w:rsidRPr="00747683">
        <w:rPr>
          <w:rFonts w:ascii="Times New Roman" w:hAnsi="Times New Roman" w:cs="Times New Roman"/>
          <w:i/>
          <w:iCs/>
          <w:color w:val="595959"/>
        </w:rPr>
        <w:t>as needed.</w:t>
      </w:r>
    </w:p>
    <w:p w14:paraId="668D3D58" w14:textId="77777777" w:rsidR="00747683" w:rsidRPr="00747683" w:rsidRDefault="00747683" w:rsidP="00204299">
      <w:pPr>
        <w:spacing w:after="0" w:line="240" w:lineRule="auto"/>
        <w:contextualSpacing/>
        <w:rPr>
          <w:rFonts w:ascii="Times New Roman" w:hAnsi="Times New Roman" w:cs="Times New Roman"/>
          <w:i/>
          <w:iCs/>
          <w:color w:val="595959"/>
          <w:u w:val="single"/>
        </w:rPr>
      </w:pPr>
    </w:p>
    <w:p w14:paraId="405BDEB5" w14:textId="3CFA39EE" w:rsidR="007D04E9" w:rsidRPr="00747683" w:rsidRDefault="00CC5B66" w:rsidP="00204299">
      <w:pPr>
        <w:spacing w:after="0" w:line="240" w:lineRule="auto"/>
        <w:contextualSpacing/>
        <w:rPr>
          <w:rFonts w:ascii="Times New Roman" w:hAnsi="Times New Roman" w:cs="Times New Roman"/>
        </w:rPr>
      </w:pPr>
      <w:r w:rsidRPr="00747683">
        <w:rPr>
          <w:rFonts w:ascii="Times New Roman" w:hAnsi="Times New Roman" w:cs="Times New Roman"/>
          <w:i/>
          <w:iCs/>
          <w:color w:val="595959"/>
          <w:u w:val="single"/>
        </w:rPr>
        <w:t>Note on c</w:t>
      </w:r>
      <w:r w:rsidR="007D04E9" w:rsidRPr="00747683">
        <w:rPr>
          <w:rFonts w:ascii="Times New Roman" w:hAnsi="Times New Roman" w:cs="Times New Roman"/>
          <w:i/>
          <w:iCs/>
          <w:color w:val="595959"/>
          <w:u w:val="single"/>
        </w:rPr>
        <w:t>ombining methods</w:t>
      </w:r>
      <w:r w:rsidRPr="00747683">
        <w:rPr>
          <w:rFonts w:ascii="Times New Roman" w:hAnsi="Times New Roman" w:cs="Times New Roman"/>
          <w:i/>
          <w:iCs/>
          <w:color w:val="595959"/>
        </w:rPr>
        <w:t xml:space="preserve">: </w:t>
      </w:r>
      <w:r w:rsidR="006E5542" w:rsidRPr="00747683">
        <w:rPr>
          <w:rFonts w:ascii="Times New Roman" w:hAnsi="Times New Roman" w:cs="Times New Roman"/>
          <w:i/>
          <w:iCs/>
          <w:color w:val="595959"/>
        </w:rPr>
        <w:t>After listing all relevant method</w:t>
      </w:r>
      <w:r w:rsidR="00F86941" w:rsidRPr="00747683">
        <w:rPr>
          <w:rFonts w:ascii="Times New Roman" w:hAnsi="Times New Roman" w:cs="Times New Roman"/>
          <w:i/>
          <w:iCs/>
          <w:color w:val="595959"/>
        </w:rPr>
        <w:t xml:space="preserve"> options</w:t>
      </w:r>
      <w:r w:rsidR="007D04E9" w:rsidRPr="00747683">
        <w:rPr>
          <w:rFonts w:ascii="Times New Roman" w:hAnsi="Times New Roman" w:cs="Times New Roman"/>
          <w:i/>
          <w:iCs/>
          <w:color w:val="595959"/>
        </w:rPr>
        <w:t>, add a short paragraph explaining how the methods can be combined for robust adaptation tracking</w:t>
      </w:r>
      <w:r w:rsidR="00F86941" w:rsidRPr="00747683">
        <w:rPr>
          <w:rFonts w:ascii="Times New Roman" w:hAnsi="Times New Roman" w:cs="Times New Roman"/>
          <w:i/>
          <w:iCs/>
          <w:color w:val="595959"/>
        </w:rPr>
        <w:t xml:space="preserve">. </w:t>
      </w:r>
    </w:p>
    <w:p w14:paraId="11581514" w14:textId="77777777" w:rsidR="00050326" w:rsidRPr="00204299" w:rsidRDefault="00050326" w:rsidP="00204299">
      <w:pPr>
        <w:pStyle w:val="p1"/>
        <w:spacing w:before="0" w:beforeAutospacing="0" w:after="0" w:afterAutospacing="0"/>
        <w:contextualSpacing/>
        <w:rPr>
          <w:rStyle w:val="s1"/>
        </w:rPr>
      </w:pPr>
    </w:p>
    <w:p w14:paraId="7B2D480D" w14:textId="77777777" w:rsidR="00050326" w:rsidRPr="00204299" w:rsidRDefault="00050326" w:rsidP="00204299">
      <w:pPr>
        <w:pStyle w:val="Heading3"/>
        <w:spacing w:before="0" w:after="0" w:line="240" w:lineRule="auto"/>
        <w:contextualSpacing/>
        <w:rPr>
          <w:rFonts w:ascii="Times New Roman" w:hAnsi="Times New Roman" w:cs="Times New Roman"/>
        </w:rPr>
      </w:pPr>
      <w:r w:rsidRPr="00204299">
        <w:rPr>
          <w:rFonts w:ascii="Times New Roman" w:hAnsi="Times New Roman" w:cs="Times New Roman"/>
        </w:rPr>
        <w:t>Activities and Steps</w:t>
      </w:r>
    </w:p>
    <w:p w14:paraId="0BF31C23" w14:textId="034F7858" w:rsidR="00C443E2" w:rsidRPr="00204299" w:rsidRDefault="00C443E2" w:rsidP="00204299">
      <w:pPr>
        <w:spacing w:after="0" w:line="240" w:lineRule="auto"/>
        <w:contextualSpacing/>
        <w:rPr>
          <w:rFonts w:ascii="Times New Roman" w:hAnsi="Times New Roman" w:cs="Times New Roman"/>
        </w:rPr>
      </w:pPr>
      <w:r w:rsidRPr="00204299">
        <w:rPr>
          <w:rFonts w:ascii="Times New Roman" w:hAnsi="Times New Roman" w:cs="Times New Roman"/>
          <w:i/>
          <w:iCs/>
          <w:color w:val="595959"/>
        </w:rPr>
        <w:t xml:space="preserve">Provide a workflow with steps that are specific to this metric and the methods listed above, not generic steps that could apply to any metric. Where relevant, explain how different methods change the steps (for example, remote sensing workflows include image selection, preprocessing, index calculation, cloud masking, calibration, and validation; survey workflows include questionnaire design, sampling, enumerator training, data collection, and quality control). </w:t>
      </w:r>
      <w:r w:rsidR="00097790" w:rsidRPr="00204299">
        <w:rPr>
          <w:rFonts w:ascii="Times New Roman" w:hAnsi="Times New Roman" w:cs="Times New Roman"/>
          <w:i/>
          <w:iCs/>
          <w:color w:val="595959"/>
        </w:rPr>
        <w:t xml:space="preserve">Each step should can have bullets and sub-bullets for </w:t>
      </w:r>
      <w:r w:rsidR="004E1BD7" w:rsidRPr="00204299">
        <w:rPr>
          <w:rFonts w:ascii="Times New Roman" w:hAnsi="Times New Roman" w:cs="Times New Roman"/>
          <w:i/>
          <w:iCs/>
          <w:color w:val="595959"/>
        </w:rPr>
        <w:t xml:space="preserve">additional </w:t>
      </w:r>
      <w:r w:rsidR="00097790" w:rsidRPr="00204299">
        <w:rPr>
          <w:rFonts w:ascii="Times New Roman" w:hAnsi="Times New Roman" w:cs="Times New Roman"/>
          <w:i/>
          <w:iCs/>
          <w:color w:val="595959"/>
        </w:rPr>
        <w:t>clarification</w:t>
      </w:r>
      <w:r w:rsidR="004E1BD7" w:rsidRPr="00204299">
        <w:rPr>
          <w:rFonts w:ascii="Times New Roman" w:hAnsi="Times New Roman" w:cs="Times New Roman"/>
          <w:i/>
          <w:iCs/>
          <w:color w:val="595959"/>
        </w:rPr>
        <w:t>/details</w:t>
      </w:r>
      <w:r w:rsidR="00097790" w:rsidRPr="00204299">
        <w:rPr>
          <w:rFonts w:ascii="Times New Roman" w:hAnsi="Times New Roman" w:cs="Times New Roman"/>
          <w:i/>
          <w:iCs/>
          <w:color w:val="595959"/>
        </w:rPr>
        <w:t xml:space="preserve"> on the step. </w:t>
      </w:r>
      <w:r w:rsidRPr="00204299">
        <w:rPr>
          <w:rFonts w:ascii="Times New Roman" w:hAnsi="Times New Roman" w:cs="Times New Roman"/>
          <w:i/>
          <w:iCs/>
          <w:color w:val="595959"/>
        </w:rPr>
        <w:t>A typical sequence:</w:t>
      </w:r>
    </w:p>
    <w:p w14:paraId="088B1E7E" w14:textId="77777777" w:rsidR="00C443E2" w:rsidRPr="00204299" w:rsidRDefault="00C443E2" w:rsidP="00204299">
      <w:pPr>
        <w:pStyle w:val="ListParagraph"/>
        <w:numPr>
          <w:ilvl w:val="0"/>
          <w:numId w:val="1"/>
        </w:numPr>
        <w:spacing w:after="0" w:line="240" w:lineRule="auto"/>
        <w:rPr>
          <w:rFonts w:ascii="Times New Roman" w:hAnsi="Times New Roman" w:cs="Times New Roman"/>
        </w:rPr>
      </w:pPr>
      <w:r w:rsidRPr="00204299">
        <w:rPr>
          <w:rFonts w:ascii="Times New Roman" w:hAnsi="Times New Roman" w:cs="Times New Roman"/>
          <w:i/>
          <w:iCs/>
          <w:color w:val="595959"/>
        </w:rPr>
        <w:t>Define the metric and monitoring objective (crop, population, hazard, and analytical question).</w:t>
      </w:r>
    </w:p>
    <w:p w14:paraId="5C1D8EF4" w14:textId="77777777" w:rsidR="00C443E2" w:rsidRPr="00204299" w:rsidRDefault="00C443E2" w:rsidP="00204299">
      <w:pPr>
        <w:pStyle w:val="ListParagraph"/>
        <w:numPr>
          <w:ilvl w:val="0"/>
          <w:numId w:val="1"/>
        </w:numPr>
        <w:spacing w:after="0" w:line="240" w:lineRule="auto"/>
        <w:rPr>
          <w:rFonts w:ascii="Times New Roman" w:hAnsi="Times New Roman" w:cs="Times New Roman"/>
        </w:rPr>
      </w:pPr>
      <w:r w:rsidRPr="00204299">
        <w:rPr>
          <w:rFonts w:ascii="Times New Roman" w:hAnsi="Times New Roman" w:cs="Times New Roman"/>
          <w:i/>
          <w:iCs/>
          <w:color w:val="595959"/>
        </w:rPr>
        <w:t>Select the appropriate method or combination of methods given the objective and capacity.</w:t>
      </w:r>
    </w:p>
    <w:p w14:paraId="750215E8" w14:textId="77777777" w:rsidR="00C443E2" w:rsidRPr="00204299" w:rsidRDefault="00C443E2" w:rsidP="00204299">
      <w:pPr>
        <w:pStyle w:val="ListParagraph"/>
        <w:numPr>
          <w:ilvl w:val="0"/>
          <w:numId w:val="1"/>
        </w:numPr>
        <w:spacing w:after="0" w:line="240" w:lineRule="auto"/>
        <w:rPr>
          <w:rFonts w:ascii="Times New Roman" w:hAnsi="Times New Roman" w:cs="Times New Roman"/>
        </w:rPr>
      </w:pPr>
      <w:r w:rsidRPr="00204299">
        <w:rPr>
          <w:rFonts w:ascii="Times New Roman" w:hAnsi="Times New Roman" w:cs="Times New Roman"/>
          <w:i/>
          <w:iCs/>
          <w:color w:val="595959"/>
        </w:rPr>
        <w:t>Define the monitoring area, population, or sampling frame and time horizon.</w:t>
      </w:r>
    </w:p>
    <w:p w14:paraId="6C0F5B5E" w14:textId="77777777" w:rsidR="00C443E2" w:rsidRPr="00204299" w:rsidRDefault="00C443E2" w:rsidP="00204299">
      <w:pPr>
        <w:pStyle w:val="ListParagraph"/>
        <w:numPr>
          <w:ilvl w:val="0"/>
          <w:numId w:val="1"/>
        </w:numPr>
        <w:spacing w:after="0" w:line="240" w:lineRule="auto"/>
        <w:rPr>
          <w:rFonts w:ascii="Times New Roman" w:hAnsi="Times New Roman" w:cs="Times New Roman"/>
        </w:rPr>
      </w:pPr>
      <w:r w:rsidRPr="00204299">
        <w:rPr>
          <w:rFonts w:ascii="Times New Roman" w:hAnsi="Times New Roman" w:cs="Times New Roman"/>
          <w:i/>
          <w:iCs/>
          <w:color w:val="595959"/>
        </w:rPr>
        <w:t>Compile baseline data.</w:t>
      </w:r>
    </w:p>
    <w:p w14:paraId="2431092E" w14:textId="77777777" w:rsidR="00C443E2" w:rsidRPr="00204299" w:rsidRDefault="00C443E2" w:rsidP="00204299">
      <w:pPr>
        <w:pStyle w:val="ListParagraph"/>
        <w:numPr>
          <w:ilvl w:val="0"/>
          <w:numId w:val="1"/>
        </w:numPr>
        <w:spacing w:after="0" w:line="240" w:lineRule="auto"/>
        <w:rPr>
          <w:rFonts w:ascii="Times New Roman" w:hAnsi="Times New Roman" w:cs="Times New Roman"/>
        </w:rPr>
      </w:pPr>
      <w:r w:rsidRPr="00204299">
        <w:rPr>
          <w:rFonts w:ascii="Times New Roman" w:hAnsi="Times New Roman" w:cs="Times New Roman"/>
          <w:i/>
          <w:iCs/>
          <w:color w:val="595959"/>
        </w:rPr>
        <w:t>Collect or access follow up data using the selected method.</w:t>
      </w:r>
    </w:p>
    <w:p w14:paraId="0839F013" w14:textId="77777777" w:rsidR="00C443E2" w:rsidRPr="00204299" w:rsidRDefault="00C443E2" w:rsidP="00204299">
      <w:pPr>
        <w:pStyle w:val="ListParagraph"/>
        <w:numPr>
          <w:ilvl w:val="0"/>
          <w:numId w:val="1"/>
        </w:numPr>
        <w:spacing w:after="0" w:line="240" w:lineRule="auto"/>
        <w:rPr>
          <w:rFonts w:ascii="Times New Roman" w:hAnsi="Times New Roman" w:cs="Times New Roman"/>
        </w:rPr>
      </w:pPr>
      <w:r w:rsidRPr="00204299">
        <w:rPr>
          <w:rFonts w:ascii="Times New Roman" w:hAnsi="Times New Roman" w:cs="Times New Roman"/>
          <w:i/>
          <w:iCs/>
          <w:color w:val="595959"/>
        </w:rPr>
        <w:t>Clean and harmonize data (units, categories, boundaries, missing values).</w:t>
      </w:r>
    </w:p>
    <w:p w14:paraId="31BBAB85" w14:textId="77777777" w:rsidR="00C443E2" w:rsidRPr="00204299" w:rsidRDefault="00C443E2" w:rsidP="00204299">
      <w:pPr>
        <w:pStyle w:val="ListParagraph"/>
        <w:numPr>
          <w:ilvl w:val="0"/>
          <w:numId w:val="1"/>
        </w:numPr>
        <w:spacing w:after="0" w:line="240" w:lineRule="auto"/>
        <w:rPr>
          <w:rFonts w:ascii="Times New Roman" w:hAnsi="Times New Roman" w:cs="Times New Roman"/>
        </w:rPr>
      </w:pPr>
      <w:r w:rsidRPr="00204299">
        <w:rPr>
          <w:rFonts w:ascii="Times New Roman" w:hAnsi="Times New Roman" w:cs="Times New Roman"/>
          <w:i/>
          <w:iCs/>
          <w:color w:val="595959"/>
        </w:rPr>
        <w:t>Calculate the metric and any derived measures.</w:t>
      </w:r>
    </w:p>
    <w:p w14:paraId="07AFE403" w14:textId="77777777" w:rsidR="00C443E2" w:rsidRPr="00204299" w:rsidRDefault="00C443E2" w:rsidP="00204299">
      <w:pPr>
        <w:pStyle w:val="ListParagraph"/>
        <w:numPr>
          <w:ilvl w:val="0"/>
          <w:numId w:val="1"/>
        </w:numPr>
        <w:spacing w:after="0" w:line="240" w:lineRule="auto"/>
        <w:rPr>
          <w:rFonts w:ascii="Times New Roman" w:hAnsi="Times New Roman" w:cs="Times New Roman"/>
        </w:rPr>
      </w:pPr>
      <w:r w:rsidRPr="00204299">
        <w:rPr>
          <w:rFonts w:ascii="Times New Roman" w:hAnsi="Times New Roman" w:cs="Times New Roman"/>
          <w:i/>
          <w:iCs/>
          <w:color w:val="595959"/>
        </w:rPr>
        <w:t>Validate results where possible (for example, cross-validate sources).</w:t>
      </w:r>
    </w:p>
    <w:p w14:paraId="01CB00A4" w14:textId="77777777" w:rsidR="00C443E2" w:rsidRPr="00204299" w:rsidRDefault="00C443E2" w:rsidP="00204299">
      <w:pPr>
        <w:pStyle w:val="ListParagraph"/>
        <w:numPr>
          <w:ilvl w:val="0"/>
          <w:numId w:val="1"/>
        </w:numPr>
        <w:spacing w:after="0" w:line="240" w:lineRule="auto"/>
        <w:rPr>
          <w:rFonts w:ascii="Times New Roman" w:hAnsi="Times New Roman" w:cs="Times New Roman"/>
        </w:rPr>
      </w:pPr>
      <w:r w:rsidRPr="00204299">
        <w:rPr>
          <w:rFonts w:ascii="Times New Roman" w:hAnsi="Times New Roman" w:cs="Times New Roman"/>
          <w:i/>
          <w:iCs/>
          <w:color w:val="595959"/>
        </w:rPr>
        <w:t>Interpret findings in relation to climate hazards, adaptation interventions, and baseline conditions.</w:t>
      </w:r>
    </w:p>
    <w:p w14:paraId="63E433DF" w14:textId="77777777" w:rsidR="00C443E2" w:rsidRPr="00204299" w:rsidRDefault="00C443E2" w:rsidP="00204299">
      <w:pPr>
        <w:pStyle w:val="ListParagraph"/>
        <w:numPr>
          <w:ilvl w:val="0"/>
          <w:numId w:val="1"/>
        </w:numPr>
        <w:spacing w:after="0" w:line="240" w:lineRule="auto"/>
        <w:rPr>
          <w:rFonts w:ascii="Times New Roman" w:hAnsi="Times New Roman" w:cs="Times New Roman"/>
        </w:rPr>
      </w:pPr>
      <w:r w:rsidRPr="00204299">
        <w:rPr>
          <w:rFonts w:ascii="Times New Roman" w:hAnsi="Times New Roman" w:cs="Times New Roman"/>
          <w:i/>
          <w:iCs/>
          <w:color w:val="595959"/>
        </w:rPr>
        <w:t>Document uncertainty, assumptions, and limitations.</w:t>
      </w:r>
    </w:p>
    <w:p w14:paraId="6E068A43" w14:textId="77777777" w:rsidR="00C443E2" w:rsidRPr="00204299" w:rsidRDefault="00C443E2" w:rsidP="00204299">
      <w:pPr>
        <w:spacing w:after="0" w:line="240" w:lineRule="auto"/>
        <w:contextualSpacing/>
        <w:rPr>
          <w:rFonts w:ascii="Times New Roman" w:hAnsi="Times New Roman" w:cs="Times New Roman"/>
        </w:rPr>
      </w:pPr>
    </w:p>
    <w:p w14:paraId="24EA3D84" w14:textId="77777777" w:rsidR="00050326" w:rsidRPr="00204299" w:rsidRDefault="00050326" w:rsidP="00204299">
      <w:pPr>
        <w:spacing w:after="0" w:line="240" w:lineRule="auto"/>
        <w:contextualSpacing/>
        <w:rPr>
          <w:rStyle w:val="s1"/>
          <w:rFonts w:ascii="Times New Roman" w:hAnsi="Times New Roman" w:cs="Times New Roman"/>
        </w:rPr>
      </w:pPr>
    </w:p>
    <w:p w14:paraId="4946C65F" w14:textId="77777777" w:rsidR="00050326" w:rsidRPr="00204299" w:rsidRDefault="00050326" w:rsidP="00204299">
      <w:pPr>
        <w:pStyle w:val="Heading3"/>
        <w:spacing w:before="0" w:after="0" w:line="240" w:lineRule="auto"/>
        <w:contextualSpacing/>
        <w:rPr>
          <w:rFonts w:ascii="Times New Roman" w:hAnsi="Times New Roman" w:cs="Times New Roman"/>
        </w:rPr>
      </w:pPr>
      <w:r w:rsidRPr="00204299">
        <w:rPr>
          <w:rFonts w:ascii="Times New Roman" w:hAnsi="Times New Roman" w:cs="Times New Roman"/>
        </w:rPr>
        <w:t>Options for Enhancing Robustness</w:t>
      </w:r>
    </w:p>
    <w:p w14:paraId="5FE0D84D" w14:textId="2081BC91" w:rsidR="00CC0CB1" w:rsidRPr="00204299" w:rsidRDefault="00CC0CB1" w:rsidP="00204299">
      <w:pPr>
        <w:spacing w:after="0" w:line="240" w:lineRule="auto"/>
        <w:contextualSpacing/>
        <w:rPr>
          <w:rFonts w:ascii="Times New Roman" w:hAnsi="Times New Roman" w:cs="Times New Roman"/>
          <w:sz w:val="28"/>
          <w:szCs w:val="28"/>
        </w:rPr>
      </w:pPr>
      <w:r w:rsidRPr="00204299">
        <w:rPr>
          <w:rFonts w:ascii="Times New Roman" w:hAnsi="Times New Roman" w:cs="Times New Roman"/>
          <w:i/>
          <w:iCs/>
          <w:color w:val="595959"/>
        </w:rPr>
        <w:t>List practical, actionable options for improving data quality and reducing uncertainty for this metric.</w:t>
      </w:r>
      <w:r w:rsidR="004E1BD7" w:rsidRPr="00204299">
        <w:rPr>
          <w:rFonts w:ascii="Times New Roman" w:hAnsi="Times New Roman" w:cs="Times New Roman"/>
          <w:i/>
          <w:iCs/>
          <w:color w:val="595959"/>
        </w:rPr>
        <w:t xml:space="preserve"> Bullet format.</w:t>
      </w:r>
    </w:p>
    <w:p w14:paraId="42C954B0" w14:textId="77777777" w:rsidR="00050326" w:rsidRPr="00204299" w:rsidRDefault="00050326" w:rsidP="00204299">
      <w:pPr>
        <w:spacing w:after="0" w:line="240" w:lineRule="auto"/>
        <w:contextualSpacing/>
        <w:rPr>
          <w:rStyle w:val="s1"/>
          <w:rFonts w:ascii="Times New Roman" w:hAnsi="Times New Roman" w:cs="Times New Roman"/>
        </w:rPr>
      </w:pPr>
    </w:p>
    <w:p w14:paraId="40C2C798" w14:textId="77777777" w:rsidR="00050326" w:rsidRPr="00204299" w:rsidRDefault="00050326" w:rsidP="00204299">
      <w:pPr>
        <w:pStyle w:val="Heading3"/>
        <w:spacing w:before="0" w:after="0" w:line="240" w:lineRule="auto"/>
        <w:contextualSpacing/>
        <w:rPr>
          <w:rFonts w:ascii="Times New Roman" w:hAnsi="Times New Roman" w:cs="Times New Roman"/>
        </w:rPr>
      </w:pPr>
      <w:r w:rsidRPr="00204299">
        <w:rPr>
          <w:rFonts w:ascii="Times New Roman" w:hAnsi="Times New Roman" w:cs="Times New Roman"/>
        </w:rPr>
        <w:t>Options for Reducing Costs</w:t>
      </w:r>
    </w:p>
    <w:p w14:paraId="7F224E20" w14:textId="68A7E766" w:rsidR="000A22EC" w:rsidRPr="00204299" w:rsidRDefault="000A22EC" w:rsidP="00204299">
      <w:pPr>
        <w:spacing w:after="0" w:line="240" w:lineRule="auto"/>
        <w:contextualSpacing/>
        <w:rPr>
          <w:rFonts w:ascii="Times New Roman" w:hAnsi="Times New Roman" w:cs="Times New Roman"/>
          <w:sz w:val="28"/>
          <w:szCs w:val="28"/>
        </w:rPr>
      </w:pPr>
      <w:r w:rsidRPr="00204299">
        <w:rPr>
          <w:rFonts w:ascii="Times New Roman" w:hAnsi="Times New Roman" w:cs="Times New Roman"/>
          <w:i/>
          <w:iCs/>
          <w:color w:val="595959"/>
        </w:rPr>
        <w:t>List practical options for lowering implementation cost while preserving usefulness.</w:t>
      </w:r>
      <w:r w:rsidR="004E1BD7" w:rsidRPr="00204299">
        <w:rPr>
          <w:rFonts w:ascii="Times New Roman" w:hAnsi="Times New Roman" w:cs="Times New Roman"/>
          <w:i/>
          <w:iCs/>
          <w:color w:val="595959"/>
        </w:rPr>
        <w:t xml:space="preserve"> Bullet format.</w:t>
      </w:r>
    </w:p>
    <w:p w14:paraId="610A94EA" w14:textId="77777777" w:rsidR="00050326" w:rsidRPr="00204299" w:rsidRDefault="00050326" w:rsidP="00204299">
      <w:pPr>
        <w:spacing w:after="0" w:line="240" w:lineRule="auto"/>
        <w:contextualSpacing/>
        <w:rPr>
          <w:rStyle w:val="s1"/>
          <w:rFonts w:ascii="Times New Roman" w:hAnsi="Times New Roman" w:cs="Times New Roman"/>
        </w:rPr>
      </w:pPr>
    </w:p>
    <w:p w14:paraId="6DFFBBA8" w14:textId="11C8C1C6" w:rsidR="00050326" w:rsidRPr="00204299" w:rsidRDefault="00050326" w:rsidP="00204299">
      <w:pPr>
        <w:pStyle w:val="Heading3"/>
        <w:tabs>
          <w:tab w:val="left" w:pos="3780"/>
        </w:tabs>
        <w:spacing w:before="0" w:after="0" w:line="240" w:lineRule="auto"/>
        <w:contextualSpacing/>
        <w:rPr>
          <w:rFonts w:ascii="Times New Roman" w:hAnsi="Times New Roman" w:cs="Times New Roman"/>
        </w:rPr>
      </w:pPr>
      <w:r w:rsidRPr="00204299">
        <w:rPr>
          <w:rFonts w:ascii="Times New Roman" w:hAnsi="Times New Roman" w:cs="Times New Roman"/>
        </w:rPr>
        <w:t>Available Tools and Code</w:t>
      </w:r>
      <w:r w:rsidR="000C736E" w:rsidRPr="00204299">
        <w:rPr>
          <w:rFonts w:ascii="Times New Roman" w:hAnsi="Times New Roman" w:cs="Times New Roman"/>
        </w:rPr>
        <w:tab/>
      </w:r>
    </w:p>
    <w:p w14:paraId="283FFDCB" w14:textId="6B36DF54" w:rsidR="000C736E" w:rsidRPr="00204299" w:rsidRDefault="000C736E" w:rsidP="00204299">
      <w:pPr>
        <w:spacing w:after="0" w:line="240" w:lineRule="auto"/>
        <w:contextualSpacing/>
        <w:rPr>
          <w:rFonts w:ascii="Times New Roman" w:hAnsi="Times New Roman" w:cs="Times New Roman"/>
          <w:sz w:val="28"/>
          <w:szCs w:val="28"/>
        </w:rPr>
      </w:pPr>
      <w:r w:rsidRPr="00204299">
        <w:rPr>
          <w:rFonts w:ascii="Times New Roman" w:hAnsi="Times New Roman" w:cs="Times New Roman"/>
          <w:i/>
          <w:iCs/>
          <w:color w:val="595959"/>
        </w:rPr>
        <w:t>Link to specific tools, packages, scripts, or example workflows that help apply this metric (for example, an R or Python package for a dataset, an API, or a short example workflow). Provide the link and one line on what it does.</w:t>
      </w:r>
      <w:r w:rsidR="004E1BD7" w:rsidRPr="00204299">
        <w:rPr>
          <w:rFonts w:ascii="Times New Roman" w:hAnsi="Times New Roman" w:cs="Times New Roman"/>
          <w:i/>
          <w:iCs/>
          <w:color w:val="595959"/>
        </w:rPr>
        <w:t xml:space="preserve"> Bullet format.</w:t>
      </w:r>
    </w:p>
    <w:p w14:paraId="6CAC7BDD" w14:textId="77777777" w:rsidR="00204299" w:rsidRDefault="00204299" w:rsidP="00204299">
      <w:pPr>
        <w:pStyle w:val="Heading3"/>
        <w:spacing w:before="0" w:after="0" w:line="240" w:lineRule="auto"/>
        <w:contextualSpacing/>
        <w:rPr>
          <w:rFonts w:ascii="Times New Roman" w:hAnsi="Times New Roman" w:cs="Times New Roman"/>
        </w:rPr>
      </w:pPr>
    </w:p>
    <w:p w14:paraId="2A366DF7" w14:textId="1A6D42E8" w:rsidR="00BA30AE" w:rsidRPr="00204299" w:rsidRDefault="00BA30AE" w:rsidP="00204299">
      <w:pPr>
        <w:pStyle w:val="Heading3"/>
        <w:spacing w:before="0" w:after="0" w:line="240" w:lineRule="auto"/>
        <w:contextualSpacing/>
        <w:rPr>
          <w:rFonts w:ascii="Times New Roman" w:hAnsi="Times New Roman" w:cs="Times New Roman"/>
        </w:rPr>
      </w:pPr>
      <w:r w:rsidRPr="00204299">
        <w:rPr>
          <w:rFonts w:ascii="Times New Roman" w:hAnsi="Times New Roman" w:cs="Times New Roman"/>
        </w:rPr>
        <w:t>Visual Content (examples)</w:t>
      </w:r>
    </w:p>
    <w:p w14:paraId="4E27AE48" w14:textId="5551431E" w:rsidR="00050326" w:rsidRPr="00204299" w:rsidRDefault="003A5F06" w:rsidP="00204299">
      <w:pPr>
        <w:spacing w:after="0" w:line="240" w:lineRule="auto"/>
        <w:contextualSpacing/>
        <w:rPr>
          <w:rStyle w:val="s1"/>
          <w:rFonts w:ascii="Times New Roman" w:hAnsi="Times New Roman" w:cs="Times New Roman"/>
          <w:sz w:val="28"/>
          <w:szCs w:val="28"/>
        </w:rPr>
      </w:pPr>
      <w:r w:rsidRPr="00204299">
        <w:rPr>
          <w:rFonts w:ascii="Times New Roman" w:hAnsi="Times New Roman" w:cs="Times New Roman"/>
          <w:i/>
          <w:iCs/>
          <w:color w:val="595959"/>
        </w:rPr>
        <w:t>Describe or include example visuals that communicate the metric.</w:t>
      </w:r>
    </w:p>
    <w:p w14:paraId="27993E9B" w14:textId="77777777" w:rsidR="00050326" w:rsidRPr="00204299" w:rsidRDefault="00050326" w:rsidP="00204299">
      <w:pPr>
        <w:spacing w:after="0" w:line="240" w:lineRule="auto"/>
        <w:contextualSpacing/>
        <w:rPr>
          <w:rStyle w:val="s1"/>
          <w:rFonts w:ascii="Times New Roman" w:hAnsi="Times New Roman" w:cs="Times New Roman"/>
        </w:rPr>
      </w:pPr>
    </w:p>
    <w:p w14:paraId="3D038CD0" w14:textId="77777777" w:rsidR="00050326" w:rsidRPr="00204299" w:rsidRDefault="00050326" w:rsidP="00204299">
      <w:pPr>
        <w:pStyle w:val="Heading2"/>
        <w:spacing w:before="0" w:after="0" w:line="240" w:lineRule="auto"/>
        <w:contextualSpacing/>
        <w:rPr>
          <w:rFonts w:ascii="Times New Roman" w:hAnsi="Times New Roman" w:cs="Times New Roman"/>
        </w:rPr>
      </w:pPr>
      <w:r w:rsidRPr="00204299">
        <w:rPr>
          <w:rFonts w:ascii="Times New Roman" w:hAnsi="Times New Roman" w:cs="Times New Roman"/>
        </w:rPr>
        <w:t>Flagship Method Status</w:t>
      </w:r>
    </w:p>
    <w:p w14:paraId="674E5E63" w14:textId="77777777" w:rsidR="00A80E29" w:rsidRPr="00204299" w:rsidRDefault="00A80E29" w:rsidP="00204299">
      <w:pPr>
        <w:spacing w:after="0" w:line="240" w:lineRule="auto"/>
        <w:contextualSpacing/>
        <w:rPr>
          <w:rFonts w:ascii="Times New Roman" w:hAnsi="Times New Roman" w:cs="Times New Roman"/>
          <w:i/>
          <w:iCs/>
          <w:color w:val="595959"/>
        </w:rPr>
      </w:pPr>
      <w:r w:rsidRPr="00204299">
        <w:rPr>
          <w:rFonts w:ascii="Times New Roman" w:hAnsi="Times New Roman" w:cs="Times New Roman"/>
          <w:i/>
          <w:iCs/>
          <w:color w:val="595959"/>
        </w:rPr>
        <w:t>State whether any of the methods can be considered a flagship method for this metric, meaning a method that is widely used, tested, validated, or especially suitable for adaptation tracking. If none qualifies, say so briefly.</w:t>
      </w:r>
    </w:p>
    <w:p w14:paraId="42244488" w14:textId="77777777" w:rsidR="00204299" w:rsidRDefault="00204299" w:rsidP="00204299">
      <w:pPr>
        <w:spacing w:after="0" w:line="240" w:lineRule="auto"/>
        <w:contextualSpacing/>
        <w:rPr>
          <w:rFonts w:ascii="Times New Roman" w:eastAsia="Times New Roman" w:hAnsi="Times New Roman" w:cs="Times New Roman"/>
        </w:rPr>
      </w:pPr>
    </w:p>
    <w:p w14:paraId="019DF2A0" w14:textId="46478E20" w:rsidR="00405C0D" w:rsidRPr="00204299" w:rsidRDefault="00405C0D" w:rsidP="00204299">
      <w:pPr>
        <w:spacing w:after="0" w:line="240" w:lineRule="auto"/>
        <w:contextualSpacing/>
        <w:rPr>
          <w:rFonts w:ascii="Times New Roman" w:eastAsia="Times New Roman" w:hAnsi="Times New Roman" w:cs="Times New Roman"/>
        </w:rPr>
      </w:pPr>
      <w:r w:rsidRPr="00204299">
        <w:rPr>
          <w:rFonts w:ascii="Times New Roman" w:eastAsia="Times New Roman" w:hAnsi="Times New Roman" w:cs="Times New Roman"/>
        </w:rPr>
        <w:t xml:space="preserve">Example </w:t>
      </w:r>
      <w:r w:rsidR="00E51B39" w:rsidRPr="00204299">
        <w:rPr>
          <w:rFonts w:ascii="Times New Roman" w:eastAsia="Times New Roman" w:hAnsi="Times New Roman" w:cs="Times New Roman"/>
        </w:rPr>
        <w:t>A</w:t>
      </w:r>
      <w:r w:rsidRPr="00204299">
        <w:rPr>
          <w:rFonts w:ascii="Times New Roman" w:eastAsia="Times New Roman" w:hAnsi="Times New Roman" w:cs="Times New Roman"/>
        </w:rPr>
        <w:t>pplication</w:t>
      </w:r>
      <w:r w:rsidR="00E51B39" w:rsidRPr="00204299">
        <w:rPr>
          <w:rFonts w:ascii="Times New Roman" w:eastAsia="Times New Roman" w:hAnsi="Times New Roman" w:cs="Times New Roman"/>
        </w:rPr>
        <w:t>s</w:t>
      </w:r>
      <w:r w:rsidRPr="00204299">
        <w:rPr>
          <w:rFonts w:ascii="Times New Roman" w:eastAsia="Times New Roman" w:hAnsi="Times New Roman" w:cs="Times New Roman"/>
        </w:rPr>
        <w:t>:</w:t>
      </w:r>
    </w:p>
    <w:p w14:paraId="2EB180C7" w14:textId="6AA619FF" w:rsidR="00EB3E4D" w:rsidRPr="00204299" w:rsidRDefault="00EB3E4D" w:rsidP="00204299">
      <w:pPr>
        <w:spacing w:after="0" w:line="240" w:lineRule="auto"/>
        <w:contextualSpacing/>
        <w:rPr>
          <w:rFonts w:ascii="Times New Roman" w:eastAsia="Times New Roman" w:hAnsi="Times New Roman" w:cs="Times New Roman"/>
          <w:sz w:val="28"/>
          <w:szCs w:val="28"/>
        </w:rPr>
      </w:pPr>
      <w:r w:rsidRPr="00204299">
        <w:rPr>
          <w:rFonts w:ascii="Times New Roman" w:hAnsi="Times New Roman" w:cs="Times New Roman"/>
          <w:i/>
          <w:iCs/>
          <w:color w:val="595959"/>
        </w:rPr>
        <w:t>Provide short, concrete examples showing how the metric is applied in real adaptation tracking contexts. Connect each example to an adaptation decision, not only data collection.</w:t>
      </w:r>
    </w:p>
    <w:p w14:paraId="7FFF8C76" w14:textId="1B6D04B8" w:rsidR="00405C0D" w:rsidRPr="00204299" w:rsidRDefault="00EB3E4D" w:rsidP="00204299">
      <w:pPr>
        <w:pStyle w:val="ListParagraph"/>
        <w:numPr>
          <w:ilvl w:val="0"/>
          <w:numId w:val="8"/>
        </w:numPr>
        <w:spacing w:after="0" w:line="240" w:lineRule="auto"/>
        <w:rPr>
          <w:rFonts w:ascii="Times New Roman" w:hAnsi="Times New Roman" w:cs="Times New Roman"/>
          <w:i/>
          <w:iCs/>
          <w:color w:val="595959"/>
        </w:rPr>
      </w:pPr>
      <w:r w:rsidRPr="00204299">
        <w:rPr>
          <w:rFonts w:ascii="Times New Roman" w:hAnsi="Times New Roman" w:cs="Times New Roman"/>
          <w:i/>
          <w:iCs/>
          <w:color w:val="595959"/>
        </w:rPr>
        <w:t>Example 1</w:t>
      </w:r>
    </w:p>
    <w:p w14:paraId="7437871F" w14:textId="203995C6" w:rsidR="00EB3E4D" w:rsidRPr="00204299" w:rsidRDefault="00EB3E4D" w:rsidP="00204299">
      <w:pPr>
        <w:pStyle w:val="ListParagraph"/>
        <w:numPr>
          <w:ilvl w:val="0"/>
          <w:numId w:val="8"/>
        </w:numPr>
        <w:spacing w:after="0" w:line="240" w:lineRule="auto"/>
        <w:rPr>
          <w:rFonts w:ascii="Times New Roman" w:hAnsi="Times New Roman" w:cs="Times New Roman"/>
          <w:i/>
          <w:iCs/>
          <w:color w:val="595959"/>
        </w:rPr>
      </w:pPr>
      <w:r w:rsidRPr="00204299">
        <w:rPr>
          <w:rFonts w:ascii="Times New Roman" w:hAnsi="Times New Roman" w:cs="Times New Roman"/>
          <w:i/>
          <w:iCs/>
          <w:color w:val="595959"/>
        </w:rPr>
        <w:t>Example 2</w:t>
      </w:r>
    </w:p>
    <w:p w14:paraId="3FEB9AC8" w14:textId="2B5A1060" w:rsidR="00EB3E4D" w:rsidRPr="00204299" w:rsidRDefault="00EB3E4D" w:rsidP="00204299">
      <w:pPr>
        <w:pStyle w:val="ListParagraph"/>
        <w:numPr>
          <w:ilvl w:val="0"/>
          <w:numId w:val="8"/>
        </w:numPr>
        <w:spacing w:after="0" w:line="240" w:lineRule="auto"/>
        <w:rPr>
          <w:rFonts w:ascii="Times New Roman" w:hAnsi="Times New Roman" w:cs="Times New Roman"/>
          <w:i/>
          <w:iCs/>
          <w:color w:val="595959"/>
        </w:rPr>
      </w:pPr>
      <w:r w:rsidRPr="00204299">
        <w:rPr>
          <w:rFonts w:ascii="Times New Roman" w:hAnsi="Times New Roman" w:cs="Times New Roman"/>
          <w:i/>
          <w:iCs/>
          <w:color w:val="595959"/>
        </w:rPr>
        <w:t>Example n</w:t>
      </w:r>
    </w:p>
    <w:p w14:paraId="102676D5" w14:textId="0A34F7EB" w:rsidR="2C80E147" w:rsidRPr="00204299" w:rsidRDefault="2C80E147" w:rsidP="00204299">
      <w:pPr>
        <w:pStyle w:val="ListParagraph"/>
        <w:numPr>
          <w:ilvl w:val="0"/>
          <w:numId w:val="21"/>
        </w:numPr>
        <w:spacing w:after="0" w:line="240" w:lineRule="auto"/>
        <w:rPr>
          <w:rFonts w:ascii="Times New Roman" w:eastAsia="Times New Roman" w:hAnsi="Times New Roman" w:cs="Times New Roman"/>
        </w:rPr>
      </w:pPr>
      <w:r w:rsidRPr="00204299">
        <w:rPr>
          <w:rFonts w:ascii="Times New Roman" w:eastAsia="Times New Roman" w:hAnsi="Times New Roman" w:cs="Times New Roman"/>
        </w:rPr>
        <w:t>UNFCCC Belém Adaptation Indicators</w:t>
      </w:r>
      <w:r w:rsidR="00E51B39" w:rsidRPr="00204299">
        <w:rPr>
          <w:rFonts w:ascii="Times New Roman" w:eastAsia="Times New Roman" w:hAnsi="Times New Roman" w:cs="Times New Roman"/>
        </w:rPr>
        <w:t>:</w:t>
      </w:r>
      <w:r w:rsidRPr="00204299">
        <w:rPr>
          <w:rFonts w:ascii="Times New Roman" w:eastAsia="Times New Roman" w:hAnsi="Times New Roman" w:cs="Times New Roman"/>
        </w:rPr>
        <w:t xml:space="preserve"> </w:t>
      </w:r>
      <w:r w:rsidRPr="00204299">
        <w:rPr>
          <w:rFonts w:ascii="Times New Roman" w:hAnsi="Times New Roman" w:cs="Times New Roman"/>
          <w:i/>
          <w:iCs/>
          <w:color w:val="595959"/>
        </w:rPr>
        <w:t>(list</w:t>
      </w:r>
      <w:r w:rsidR="001D573B" w:rsidRPr="00204299">
        <w:rPr>
          <w:rFonts w:ascii="Times New Roman" w:hAnsi="Times New Roman" w:cs="Times New Roman"/>
          <w:i/>
          <w:iCs/>
          <w:color w:val="595959"/>
        </w:rPr>
        <w:t xml:space="preserve"> any</w:t>
      </w:r>
      <w:r w:rsidR="00942746">
        <w:rPr>
          <w:rFonts w:ascii="Times New Roman" w:hAnsi="Times New Roman" w:cs="Times New Roman"/>
          <w:i/>
          <w:iCs/>
          <w:color w:val="595959"/>
        </w:rPr>
        <w:t xml:space="preserve"> </w:t>
      </w:r>
      <w:r w:rsidR="001D573B" w:rsidRPr="00204299">
        <w:rPr>
          <w:rFonts w:ascii="Times New Roman" w:hAnsi="Times New Roman" w:cs="Times New Roman"/>
          <w:i/>
          <w:iCs/>
          <w:color w:val="595959"/>
        </w:rPr>
        <w:t>UNFCCC</w:t>
      </w:r>
      <w:r w:rsidR="00E6149F" w:rsidRPr="00204299">
        <w:rPr>
          <w:rFonts w:ascii="Times New Roman" w:hAnsi="Times New Roman" w:cs="Times New Roman"/>
          <w:i/>
          <w:iCs/>
          <w:color w:val="595959"/>
        </w:rPr>
        <w:t xml:space="preserve"> Belém adaptation indicator</w:t>
      </w:r>
      <w:r w:rsidR="00942746">
        <w:rPr>
          <w:rFonts w:ascii="Times New Roman" w:hAnsi="Times New Roman" w:cs="Times New Roman"/>
          <w:i/>
          <w:iCs/>
          <w:color w:val="595959"/>
        </w:rPr>
        <w:t>(s)</w:t>
      </w:r>
      <w:r w:rsidR="00E6149F" w:rsidRPr="00204299">
        <w:rPr>
          <w:rFonts w:ascii="Times New Roman" w:hAnsi="Times New Roman" w:cs="Times New Roman"/>
          <w:i/>
          <w:iCs/>
          <w:color w:val="595959"/>
        </w:rPr>
        <w:t xml:space="preserve"> the metric helps track</w:t>
      </w:r>
      <w:r w:rsidRPr="00204299">
        <w:rPr>
          <w:rFonts w:ascii="Times New Roman" w:hAnsi="Times New Roman" w:cs="Times New Roman"/>
          <w:i/>
          <w:iCs/>
          <w:color w:val="595959"/>
        </w:rPr>
        <w:t>):</w:t>
      </w:r>
    </w:p>
    <w:p w14:paraId="67D4060E" w14:textId="6CE0EF5D" w:rsidR="5118AC6F" w:rsidRPr="00204299" w:rsidRDefault="2C80E147" w:rsidP="00204299">
      <w:pPr>
        <w:pStyle w:val="ListParagraph"/>
        <w:numPr>
          <w:ilvl w:val="1"/>
          <w:numId w:val="21"/>
        </w:numPr>
        <w:spacing w:after="0" w:line="240" w:lineRule="auto"/>
        <w:rPr>
          <w:rFonts w:ascii="Times New Roman" w:eastAsia="Times New Roman" w:hAnsi="Times New Roman" w:cs="Times New Roman"/>
        </w:rPr>
      </w:pPr>
      <w:r w:rsidRPr="00204299">
        <w:rPr>
          <w:rFonts w:ascii="Times New Roman" w:eastAsia="Times New Roman" w:hAnsi="Times New Roman" w:cs="Times New Roman"/>
        </w:rPr>
        <w:t xml:space="preserve">Proportion of area under management for food and agricultural production utilizing practices and technologies relevant to climate change adaptation; </w:t>
      </w:r>
    </w:p>
    <w:p w14:paraId="0BD4E629" w14:textId="3FA9E743" w:rsidR="5118AC6F" w:rsidRPr="00204299" w:rsidRDefault="2C80E147" w:rsidP="00204299">
      <w:pPr>
        <w:pStyle w:val="ListParagraph"/>
        <w:numPr>
          <w:ilvl w:val="1"/>
          <w:numId w:val="21"/>
        </w:numPr>
        <w:spacing w:after="0" w:line="240" w:lineRule="auto"/>
        <w:rPr>
          <w:rFonts w:ascii="Times New Roman" w:eastAsia="Times New Roman" w:hAnsi="Times New Roman" w:cs="Times New Roman"/>
        </w:rPr>
      </w:pPr>
      <w:r w:rsidRPr="00204299">
        <w:rPr>
          <w:rFonts w:ascii="Times New Roman" w:eastAsia="Times New Roman" w:hAnsi="Times New Roman" w:cs="Times New Roman"/>
        </w:rPr>
        <w:t xml:space="preserve">Extent of implementation of institutional frameworks for knowledge transfer, research and development, and extension services supporting climate change adaptation in the areas of food and agriculture relative to needs; </w:t>
      </w:r>
    </w:p>
    <w:p w14:paraId="734B7A1B" w14:textId="29557086" w:rsidR="5118AC6F" w:rsidRPr="00204299" w:rsidRDefault="2C80E147" w:rsidP="00204299">
      <w:pPr>
        <w:pStyle w:val="ListParagraph"/>
        <w:numPr>
          <w:ilvl w:val="1"/>
          <w:numId w:val="21"/>
        </w:numPr>
        <w:spacing w:after="0" w:line="240" w:lineRule="auto"/>
        <w:rPr>
          <w:rFonts w:ascii="Times New Roman" w:eastAsia="Times New Roman" w:hAnsi="Times New Roman" w:cs="Times New Roman"/>
        </w:rPr>
      </w:pPr>
      <w:r w:rsidRPr="00204299">
        <w:rPr>
          <w:rFonts w:ascii="Times New Roman" w:eastAsia="Times New Roman" w:hAnsi="Times New Roman" w:cs="Times New Roman"/>
        </w:rPr>
        <w:t xml:space="preserve">Level of degraded areas that are under management for food and agricultural production, including as an outcome of adaptation actions where applicable; </w:t>
      </w:r>
    </w:p>
    <w:p w14:paraId="47C999E5" w14:textId="68F3013C" w:rsidR="5118AC6F" w:rsidRPr="00204299" w:rsidRDefault="2C80E147" w:rsidP="00204299">
      <w:pPr>
        <w:pStyle w:val="ListParagraph"/>
        <w:numPr>
          <w:ilvl w:val="1"/>
          <w:numId w:val="21"/>
        </w:numPr>
        <w:spacing w:after="0" w:line="240" w:lineRule="auto"/>
        <w:rPr>
          <w:rFonts w:ascii="Times New Roman" w:eastAsia="Times New Roman" w:hAnsi="Times New Roman" w:cs="Times New Roman"/>
        </w:rPr>
      </w:pPr>
      <w:r w:rsidRPr="00204299">
        <w:rPr>
          <w:rFonts w:ascii="Times New Roman" w:eastAsia="Times New Roman" w:hAnsi="Times New Roman" w:cs="Times New Roman"/>
        </w:rPr>
        <w:t xml:space="preserve">Level of food and agricultural yield in areas that are under management for food and agricultural production, including as an outcome of adaptation actions where applicable; </w:t>
      </w:r>
    </w:p>
    <w:p w14:paraId="0BAE6C45" w14:textId="64EE539E" w:rsidR="5118AC6F" w:rsidRPr="00204299" w:rsidRDefault="2C80E147" w:rsidP="00204299">
      <w:pPr>
        <w:pStyle w:val="ListParagraph"/>
        <w:numPr>
          <w:ilvl w:val="1"/>
          <w:numId w:val="21"/>
        </w:numPr>
        <w:spacing w:after="0" w:line="240" w:lineRule="auto"/>
        <w:rPr>
          <w:rFonts w:ascii="Times New Roman" w:eastAsia="Times New Roman" w:hAnsi="Times New Roman" w:cs="Times New Roman"/>
        </w:rPr>
      </w:pPr>
      <w:r w:rsidRPr="00204299">
        <w:rPr>
          <w:rFonts w:ascii="Times New Roman" w:eastAsia="Times New Roman" w:hAnsi="Times New Roman" w:cs="Times New Roman"/>
        </w:rPr>
        <w:t>Proportion of the population with equitable access to adequate food and nutrition, including as an outcome of adaptation actions where applicable.</w:t>
      </w:r>
    </w:p>
    <w:p w14:paraId="2C1C255D" w14:textId="7D901944" w:rsidR="73896E1D" w:rsidRPr="00204299" w:rsidRDefault="73896E1D" w:rsidP="00204299">
      <w:pPr>
        <w:spacing w:after="0" w:line="240" w:lineRule="auto"/>
        <w:contextualSpacing/>
        <w:rPr>
          <w:rFonts w:ascii="Times New Roman" w:hAnsi="Times New Roman" w:cs="Times New Roman"/>
        </w:rPr>
      </w:pPr>
    </w:p>
    <w:p w14:paraId="7C27C104" w14:textId="77777777" w:rsidR="00A80E29" w:rsidRPr="00204299" w:rsidRDefault="00A80E29" w:rsidP="00204299">
      <w:pPr>
        <w:pStyle w:val="Heading3"/>
        <w:spacing w:before="0" w:after="0" w:line="240" w:lineRule="auto"/>
        <w:contextualSpacing/>
        <w:rPr>
          <w:rFonts w:ascii="Times New Roman" w:hAnsi="Times New Roman" w:cs="Times New Roman"/>
        </w:rPr>
      </w:pPr>
      <w:r w:rsidRPr="00204299">
        <w:rPr>
          <w:rFonts w:ascii="Times New Roman" w:hAnsi="Times New Roman" w:cs="Times New Roman"/>
        </w:rPr>
        <w:t>References</w:t>
      </w:r>
    </w:p>
    <w:p w14:paraId="4FF16E78" w14:textId="401046B8" w:rsidR="00A80E29" w:rsidRPr="00E73401" w:rsidRDefault="00ED2834" w:rsidP="00204299">
      <w:pPr>
        <w:spacing w:after="0" w:line="240" w:lineRule="auto"/>
        <w:contextualSpacing/>
        <w:rPr>
          <w:rFonts w:ascii="Times New Roman" w:hAnsi="Times New Roman" w:cs="Times New Roman"/>
          <w:i/>
          <w:iCs/>
          <w:color w:val="595959"/>
        </w:rPr>
      </w:pPr>
      <w:r w:rsidRPr="00E73401">
        <w:rPr>
          <w:rFonts w:ascii="Times New Roman" w:hAnsi="Times New Roman" w:cs="Times New Roman"/>
          <w:i/>
          <w:iCs/>
          <w:color w:val="595959"/>
        </w:rPr>
        <w:t>List sources used to write this SOP</w:t>
      </w:r>
      <w:r w:rsidR="005B4983" w:rsidRPr="00E73401">
        <w:rPr>
          <w:rFonts w:ascii="Times New Roman" w:hAnsi="Times New Roman" w:cs="Times New Roman"/>
          <w:i/>
          <w:iCs/>
          <w:color w:val="595959"/>
        </w:rPr>
        <w:t>.</w:t>
      </w:r>
    </w:p>
    <w:p w14:paraId="0071AD50" w14:textId="77777777" w:rsidR="00204299" w:rsidRDefault="00204299" w:rsidP="00204299">
      <w:pPr>
        <w:spacing w:after="0" w:line="240" w:lineRule="auto"/>
        <w:contextualSpacing/>
        <w:rPr>
          <w:rFonts w:ascii="Times New Roman" w:eastAsia="Times New Roman" w:hAnsi="Times New Roman" w:cs="Times New Roman"/>
          <w:b/>
          <w:bCs/>
        </w:rPr>
      </w:pPr>
    </w:p>
    <w:p w14:paraId="48EF36AB" w14:textId="0160FA5F" w:rsidR="5118AC6F" w:rsidRPr="00204299" w:rsidRDefault="70C3C29C" w:rsidP="00204299">
      <w:pPr>
        <w:spacing w:after="0" w:line="240" w:lineRule="auto"/>
        <w:contextualSpacing/>
        <w:rPr>
          <w:rFonts w:ascii="Times New Roman" w:eastAsia="Times New Roman" w:hAnsi="Times New Roman" w:cs="Times New Roman"/>
          <w:b/>
          <w:bCs/>
        </w:rPr>
      </w:pPr>
      <w:r w:rsidRPr="00204299">
        <w:rPr>
          <w:rFonts w:ascii="Times New Roman" w:eastAsia="Times New Roman" w:hAnsi="Times New Roman" w:cs="Times New Roman"/>
          <w:b/>
          <w:bCs/>
        </w:rPr>
        <w:t>Keywords</w:t>
      </w:r>
    </w:p>
    <w:p w14:paraId="436FF32A" w14:textId="1F3E9CC0" w:rsidR="00050326" w:rsidRPr="00204299" w:rsidRDefault="00204299" w:rsidP="00204299">
      <w:pPr>
        <w:spacing w:after="0" w:line="240" w:lineRule="auto"/>
        <w:contextualSpacing/>
        <w:rPr>
          <w:rFonts w:ascii="Times New Roman" w:hAnsi="Times New Roman" w:cs="Times New Roman"/>
          <w:sz w:val="28"/>
          <w:szCs w:val="28"/>
        </w:rPr>
      </w:pPr>
      <w:r w:rsidRPr="00204299">
        <w:rPr>
          <w:rFonts w:ascii="Times New Roman" w:hAnsi="Times New Roman" w:cs="Times New Roman"/>
          <w:i/>
          <w:iCs/>
          <w:color w:val="595959"/>
        </w:rPr>
        <w:t>Provide keywords for tagging and searching</w:t>
      </w:r>
      <w:r w:rsidR="005B4983">
        <w:rPr>
          <w:rFonts w:ascii="Times New Roman" w:hAnsi="Times New Roman" w:cs="Times New Roman"/>
          <w:i/>
          <w:iCs/>
          <w:color w:val="595959"/>
        </w:rPr>
        <w:t>.</w:t>
      </w:r>
    </w:p>
    <w:sectPr w:rsidR="00050326" w:rsidRPr="002042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C578C"/>
    <w:multiLevelType w:val="hybridMultilevel"/>
    <w:tmpl w:val="D5C6A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67123B"/>
    <w:multiLevelType w:val="hybridMultilevel"/>
    <w:tmpl w:val="124C5478"/>
    <w:lvl w:ilvl="0" w:tplc="D94CEB60">
      <w:start w:val="1"/>
      <w:numFmt w:val="decimal"/>
      <w:lvlText w:val="%1."/>
      <w:lvlJc w:val="left"/>
      <w:pPr>
        <w:ind w:left="720" w:hanging="360"/>
      </w:pPr>
    </w:lvl>
    <w:lvl w:ilvl="1" w:tplc="83CE0CA0">
      <w:numFmt w:val="decimal"/>
      <w:lvlText w:val=""/>
      <w:lvlJc w:val="left"/>
    </w:lvl>
    <w:lvl w:ilvl="2" w:tplc="B84001C0">
      <w:numFmt w:val="decimal"/>
      <w:lvlText w:val=""/>
      <w:lvlJc w:val="left"/>
    </w:lvl>
    <w:lvl w:ilvl="3" w:tplc="8CAE8CE6">
      <w:numFmt w:val="decimal"/>
      <w:lvlText w:val=""/>
      <w:lvlJc w:val="left"/>
    </w:lvl>
    <w:lvl w:ilvl="4" w:tplc="CF0ED874">
      <w:numFmt w:val="decimal"/>
      <w:lvlText w:val=""/>
      <w:lvlJc w:val="left"/>
    </w:lvl>
    <w:lvl w:ilvl="5" w:tplc="68E82658">
      <w:numFmt w:val="decimal"/>
      <w:lvlText w:val=""/>
      <w:lvlJc w:val="left"/>
    </w:lvl>
    <w:lvl w:ilvl="6" w:tplc="4A98188E">
      <w:numFmt w:val="decimal"/>
      <w:lvlText w:val=""/>
      <w:lvlJc w:val="left"/>
    </w:lvl>
    <w:lvl w:ilvl="7" w:tplc="67FE1822">
      <w:numFmt w:val="decimal"/>
      <w:lvlText w:val=""/>
      <w:lvlJc w:val="left"/>
    </w:lvl>
    <w:lvl w:ilvl="8" w:tplc="3F68DA3E">
      <w:numFmt w:val="decimal"/>
      <w:lvlText w:val=""/>
      <w:lvlJc w:val="left"/>
    </w:lvl>
  </w:abstractNum>
  <w:abstractNum w:abstractNumId="2" w15:restartNumberingAfterBreak="0">
    <w:nsid w:val="0C5547D1"/>
    <w:multiLevelType w:val="hybridMultilevel"/>
    <w:tmpl w:val="DDD4C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244B1E"/>
    <w:multiLevelType w:val="hybridMultilevel"/>
    <w:tmpl w:val="E2C07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BD52D1"/>
    <w:multiLevelType w:val="hybridMultilevel"/>
    <w:tmpl w:val="A7C48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BF692D"/>
    <w:multiLevelType w:val="hybridMultilevel"/>
    <w:tmpl w:val="8528B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1C5A23"/>
    <w:multiLevelType w:val="hybridMultilevel"/>
    <w:tmpl w:val="89DAD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E46C66"/>
    <w:multiLevelType w:val="hybridMultilevel"/>
    <w:tmpl w:val="A76E9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533499"/>
    <w:multiLevelType w:val="hybridMultilevel"/>
    <w:tmpl w:val="3606C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1C5F99"/>
    <w:multiLevelType w:val="hybridMultilevel"/>
    <w:tmpl w:val="81EE04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046A9E"/>
    <w:multiLevelType w:val="hybridMultilevel"/>
    <w:tmpl w:val="F968BDEC"/>
    <w:lvl w:ilvl="0" w:tplc="76029C0C">
      <w:start w:val="1"/>
      <w:numFmt w:val="bullet"/>
      <w:lvlText w:val="•"/>
      <w:lvlJc w:val="left"/>
      <w:pPr>
        <w:ind w:left="720" w:hanging="360"/>
      </w:pPr>
    </w:lvl>
    <w:lvl w:ilvl="1" w:tplc="F71A27CE">
      <w:numFmt w:val="decimal"/>
      <w:lvlText w:val=""/>
      <w:lvlJc w:val="left"/>
    </w:lvl>
    <w:lvl w:ilvl="2" w:tplc="77F8F36A">
      <w:numFmt w:val="decimal"/>
      <w:lvlText w:val=""/>
      <w:lvlJc w:val="left"/>
    </w:lvl>
    <w:lvl w:ilvl="3" w:tplc="E8EAEBEC">
      <w:numFmt w:val="decimal"/>
      <w:lvlText w:val=""/>
      <w:lvlJc w:val="left"/>
    </w:lvl>
    <w:lvl w:ilvl="4" w:tplc="852C5862">
      <w:numFmt w:val="decimal"/>
      <w:lvlText w:val=""/>
      <w:lvlJc w:val="left"/>
    </w:lvl>
    <w:lvl w:ilvl="5" w:tplc="00AE795C">
      <w:numFmt w:val="decimal"/>
      <w:lvlText w:val=""/>
      <w:lvlJc w:val="left"/>
    </w:lvl>
    <w:lvl w:ilvl="6" w:tplc="4AE6CCEA">
      <w:numFmt w:val="decimal"/>
      <w:lvlText w:val=""/>
      <w:lvlJc w:val="left"/>
    </w:lvl>
    <w:lvl w:ilvl="7" w:tplc="C7BC25D6">
      <w:numFmt w:val="decimal"/>
      <w:lvlText w:val=""/>
      <w:lvlJc w:val="left"/>
    </w:lvl>
    <w:lvl w:ilvl="8" w:tplc="DC0A0B64">
      <w:numFmt w:val="decimal"/>
      <w:lvlText w:val=""/>
      <w:lvlJc w:val="left"/>
    </w:lvl>
  </w:abstractNum>
  <w:abstractNum w:abstractNumId="11" w15:restartNumberingAfterBreak="0">
    <w:nsid w:val="34782CC5"/>
    <w:multiLevelType w:val="hybridMultilevel"/>
    <w:tmpl w:val="927E78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C752F1"/>
    <w:multiLevelType w:val="hybridMultilevel"/>
    <w:tmpl w:val="5596D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B94109"/>
    <w:multiLevelType w:val="hybridMultilevel"/>
    <w:tmpl w:val="734ED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825FF2"/>
    <w:multiLevelType w:val="hybridMultilevel"/>
    <w:tmpl w:val="243C8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445C40"/>
    <w:multiLevelType w:val="hybridMultilevel"/>
    <w:tmpl w:val="84EE2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053E7B"/>
    <w:multiLevelType w:val="hybridMultilevel"/>
    <w:tmpl w:val="53D22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BE5FC0"/>
    <w:multiLevelType w:val="hybridMultilevel"/>
    <w:tmpl w:val="1C647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BE005F"/>
    <w:multiLevelType w:val="hybridMultilevel"/>
    <w:tmpl w:val="B5D06296"/>
    <w:lvl w:ilvl="0" w:tplc="953A435A">
      <w:start w:val="1"/>
      <w:numFmt w:val="bullet"/>
      <w:lvlText w:val="–"/>
      <w:lvlJc w:val="left"/>
      <w:pPr>
        <w:ind w:left="720" w:hanging="360"/>
      </w:pPr>
    </w:lvl>
    <w:lvl w:ilvl="1" w:tplc="4AE0C50A">
      <w:numFmt w:val="decimal"/>
      <w:lvlText w:val=""/>
      <w:lvlJc w:val="left"/>
    </w:lvl>
    <w:lvl w:ilvl="2" w:tplc="A2ECE8C4">
      <w:numFmt w:val="decimal"/>
      <w:lvlText w:val=""/>
      <w:lvlJc w:val="left"/>
    </w:lvl>
    <w:lvl w:ilvl="3" w:tplc="58423380">
      <w:numFmt w:val="decimal"/>
      <w:lvlText w:val=""/>
      <w:lvlJc w:val="left"/>
    </w:lvl>
    <w:lvl w:ilvl="4" w:tplc="0A0E33EA">
      <w:numFmt w:val="decimal"/>
      <w:lvlText w:val=""/>
      <w:lvlJc w:val="left"/>
    </w:lvl>
    <w:lvl w:ilvl="5" w:tplc="F8D6CD36">
      <w:numFmt w:val="decimal"/>
      <w:lvlText w:val=""/>
      <w:lvlJc w:val="left"/>
    </w:lvl>
    <w:lvl w:ilvl="6" w:tplc="04CC5004">
      <w:numFmt w:val="decimal"/>
      <w:lvlText w:val=""/>
      <w:lvlJc w:val="left"/>
    </w:lvl>
    <w:lvl w:ilvl="7" w:tplc="386E375C">
      <w:numFmt w:val="decimal"/>
      <w:lvlText w:val=""/>
      <w:lvlJc w:val="left"/>
    </w:lvl>
    <w:lvl w:ilvl="8" w:tplc="0E8C7456">
      <w:numFmt w:val="decimal"/>
      <w:lvlText w:val=""/>
      <w:lvlJc w:val="left"/>
    </w:lvl>
  </w:abstractNum>
  <w:abstractNum w:abstractNumId="19" w15:restartNumberingAfterBreak="0">
    <w:nsid w:val="6E701A50"/>
    <w:multiLevelType w:val="hybridMultilevel"/>
    <w:tmpl w:val="350A2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A862B6"/>
    <w:multiLevelType w:val="hybridMultilevel"/>
    <w:tmpl w:val="8B6663F6"/>
    <w:lvl w:ilvl="0" w:tplc="3B58F714">
      <w:start w:val="1"/>
      <w:numFmt w:val="bullet"/>
      <w:lvlText w:val=""/>
      <w:lvlJc w:val="left"/>
      <w:pPr>
        <w:ind w:left="720" w:hanging="360"/>
      </w:pPr>
      <w:rPr>
        <w:rFonts w:ascii="Symbol" w:hAnsi="Symbol" w:hint="default"/>
      </w:rPr>
    </w:lvl>
    <w:lvl w:ilvl="1" w:tplc="650E41CC">
      <w:start w:val="1"/>
      <w:numFmt w:val="bullet"/>
      <w:lvlText w:val="o"/>
      <w:lvlJc w:val="left"/>
      <w:pPr>
        <w:ind w:left="1440" w:hanging="360"/>
      </w:pPr>
      <w:rPr>
        <w:rFonts w:ascii="Courier New" w:hAnsi="Courier New" w:hint="default"/>
      </w:rPr>
    </w:lvl>
    <w:lvl w:ilvl="2" w:tplc="ABE028CC">
      <w:start w:val="1"/>
      <w:numFmt w:val="bullet"/>
      <w:lvlText w:val=""/>
      <w:lvlJc w:val="left"/>
      <w:pPr>
        <w:ind w:left="2160" w:hanging="360"/>
      </w:pPr>
      <w:rPr>
        <w:rFonts w:ascii="Wingdings" w:hAnsi="Wingdings" w:hint="default"/>
      </w:rPr>
    </w:lvl>
    <w:lvl w:ilvl="3" w:tplc="92D2E97E">
      <w:start w:val="1"/>
      <w:numFmt w:val="bullet"/>
      <w:lvlText w:val=""/>
      <w:lvlJc w:val="left"/>
      <w:pPr>
        <w:ind w:left="2880" w:hanging="360"/>
      </w:pPr>
      <w:rPr>
        <w:rFonts w:ascii="Symbol" w:hAnsi="Symbol" w:hint="default"/>
      </w:rPr>
    </w:lvl>
    <w:lvl w:ilvl="4" w:tplc="46BE60B2">
      <w:start w:val="1"/>
      <w:numFmt w:val="bullet"/>
      <w:lvlText w:val="o"/>
      <w:lvlJc w:val="left"/>
      <w:pPr>
        <w:ind w:left="3600" w:hanging="360"/>
      </w:pPr>
      <w:rPr>
        <w:rFonts w:ascii="Courier New" w:hAnsi="Courier New" w:hint="default"/>
      </w:rPr>
    </w:lvl>
    <w:lvl w:ilvl="5" w:tplc="28AEDFA2">
      <w:start w:val="1"/>
      <w:numFmt w:val="bullet"/>
      <w:lvlText w:val=""/>
      <w:lvlJc w:val="left"/>
      <w:pPr>
        <w:ind w:left="4320" w:hanging="360"/>
      </w:pPr>
      <w:rPr>
        <w:rFonts w:ascii="Wingdings" w:hAnsi="Wingdings" w:hint="default"/>
      </w:rPr>
    </w:lvl>
    <w:lvl w:ilvl="6" w:tplc="E432F078">
      <w:start w:val="1"/>
      <w:numFmt w:val="bullet"/>
      <w:lvlText w:val=""/>
      <w:lvlJc w:val="left"/>
      <w:pPr>
        <w:ind w:left="5040" w:hanging="360"/>
      </w:pPr>
      <w:rPr>
        <w:rFonts w:ascii="Symbol" w:hAnsi="Symbol" w:hint="default"/>
      </w:rPr>
    </w:lvl>
    <w:lvl w:ilvl="7" w:tplc="CCEC195A">
      <w:start w:val="1"/>
      <w:numFmt w:val="bullet"/>
      <w:lvlText w:val="o"/>
      <w:lvlJc w:val="left"/>
      <w:pPr>
        <w:ind w:left="5760" w:hanging="360"/>
      </w:pPr>
      <w:rPr>
        <w:rFonts w:ascii="Courier New" w:hAnsi="Courier New" w:hint="default"/>
      </w:rPr>
    </w:lvl>
    <w:lvl w:ilvl="8" w:tplc="10F83D8C">
      <w:start w:val="1"/>
      <w:numFmt w:val="bullet"/>
      <w:lvlText w:val=""/>
      <w:lvlJc w:val="left"/>
      <w:pPr>
        <w:ind w:left="6480" w:hanging="360"/>
      </w:pPr>
      <w:rPr>
        <w:rFonts w:ascii="Wingdings" w:hAnsi="Wingdings" w:hint="default"/>
      </w:rPr>
    </w:lvl>
  </w:abstractNum>
  <w:abstractNum w:abstractNumId="21" w15:restartNumberingAfterBreak="0">
    <w:nsid w:val="762B18F0"/>
    <w:multiLevelType w:val="hybridMultilevel"/>
    <w:tmpl w:val="BE5A2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663333">
    <w:abstractNumId w:val="1"/>
    <w:lvlOverride w:ilvl="0">
      <w:startOverride w:val="1"/>
    </w:lvlOverride>
  </w:num>
  <w:num w:numId="2" w16cid:durableId="1086728437">
    <w:abstractNumId w:val="2"/>
  </w:num>
  <w:num w:numId="3" w16cid:durableId="1189176515">
    <w:abstractNumId w:val="17"/>
  </w:num>
  <w:num w:numId="4" w16cid:durableId="1327829924">
    <w:abstractNumId w:val="7"/>
  </w:num>
  <w:num w:numId="5" w16cid:durableId="1344672066">
    <w:abstractNumId w:val="12"/>
  </w:num>
  <w:num w:numId="6" w16cid:durableId="1416240313">
    <w:abstractNumId w:val="3"/>
  </w:num>
  <w:num w:numId="7" w16cid:durableId="1540971813">
    <w:abstractNumId w:val="9"/>
  </w:num>
  <w:num w:numId="8" w16cid:durableId="1588879064">
    <w:abstractNumId w:val="15"/>
  </w:num>
  <w:num w:numId="9" w16cid:durableId="1805199868">
    <w:abstractNumId w:val="21"/>
  </w:num>
  <w:num w:numId="10" w16cid:durableId="1925334937">
    <w:abstractNumId w:val="19"/>
  </w:num>
  <w:num w:numId="11" w16cid:durableId="1948464977">
    <w:abstractNumId w:val="18"/>
    <w:lvlOverride w:ilvl="0">
      <w:startOverride w:val="1"/>
    </w:lvlOverride>
  </w:num>
  <w:num w:numId="12" w16cid:durableId="274405438">
    <w:abstractNumId w:val="13"/>
  </w:num>
  <w:num w:numId="13" w16cid:durableId="431170872">
    <w:abstractNumId w:val="5"/>
  </w:num>
  <w:num w:numId="14" w16cid:durableId="473184109">
    <w:abstractNumId w:val="4"/>
  </w:num>
  <w:num w:numId="15" w16cid:durableId="579339644">
    <w:abstractNumId w:val="6"/>
  </w:num>
  <w:num w:numId="16" w16cid:durableId="584921723">
    <w:abstractNumId w:val="16"/>
  </w:num>
  <w:num w:numId="17" w16cid:durableId="622927958">
    <w:abstractNumId w:val="14"/>
  </w:num>
  <w:num w:numId="18" w16cid:durableId="630742730">
    <w:abstractNumId w:val="8"/>
  </w:num>
  <w:num w:numId="19" w16cid:durableId="679428840">
    <w:abstractNumId w:val="0"/>
  </w:num>
  <w:num w:numId="20" w16cid:durableId="756437725">
    <w:abstractNumId w:val="11"/>
  </w:num>
  <w:num w:numId="21" w16cid:durableId="824473080">
    <w:abstractNumId w:val="20"/>
  </w:num>
  <w:num w:numId="22" w16cid:durableId="99283519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326"/>
    <w:rsid w:val="0004423A"/>
    <w:rsid w:val="00050326"/>
    <w:rsid w:val="00084BFB"/>
    <w:rsid w:val="00097790"/>
    <w:rsid w:val="000A22EC"/>
    <w:rsid w:val="000C736E"/>
    <w:rsid w:val="000D1990"/>
    <w:rsid w:val="00145E05"/>
    <w:rsid w:val="001A2C01"/>
    <w:rsid w:val="001C1246"/>
    <w:rsid w:val="001D34E4"/>
    <w:rsid w:val="001D573B"/>
    <w:rsid w:val="001E6CF4"/>
    <w:rsid w:val="00204299"/>
    <w:rsid w:val="00242CE2"/>
    <w:rsid w:val="00297A0A"/>
    <w:rsid w:val="002A6DA0"/>
    <w:rsid w:val="002C6A8D"/>
    <w:rsid w:val="002F69B6"/>
    <w:rsid w:val="00312D63"/>
    <w:rsid w:val="003476F5"/>
    <w:rsid w:val="00351FF9"/>
    <w:rsid w:val="003552EF"/>
    <w:rsid w:val="00366279"/>
    <w:rsid w:val="003A077A"/>
    <w:rsid w:val="003A5F06"/>
    <w:rsid w:val="003B4483"/>
    <w:rsid w:val="003F4349"/>
    <w:rsid w:val="00405C0D"/>
    <w:rsid w:val="0043413A"/>
    <w:rsid w:val="00436DF1"/>
    <w:rsid w:val="004B0833"/>
    <w:rsid w:val="004D42D4"/>
    <w:rsid w:val="004E1BD7"/>
    <w:rsid w:val="004E5C83"/>
    <w:rsid w:val="004F333A"/>
    <w:rsid w:val="00516BAD"/>
    <w:rsid w:val="00520F46"/>
    <w:rsid w:val="00524656"/>
    <w:rsid w:val="00531948"/>
    <w:rsid w:val="005A2C01"/>
    <w:rsid w:val="005B4983"/>
    <w:rsid w:val="005D264F"/>
    <w:rsid w:val="005F1266"/>
    <w:rsid w:val="00606629"/>
    <w:rsid w:val="00613C34"/>
    <w:rsid w:val="00643596"/>
    <w:rsid w:val="00673D87"/>
    <w:rsid w:val="006B1D1E"/>
    <w:rsid w:val="006B389B"/>
    <w:rsid w:val="006B6F28"/>
    <w:rsid w:val="006E5542"/>
    <w:rsid w:val="006F3888"/>
    <w:rsid w:val="007006DF"/>
    <w:rsid w:val="00723CCB"/>
    <w:rsid w:val="00723DB3"/>
    <w:rsid w:val="00747683"/>
    <w:rsid w:val="007D04E9"/>
    <w:rsid w:val="007D1E73"/>
    <w:rsid w:val="00804F7A"/>
    <w:rsid w:val="00863A73"/>
    <w:rsid w:val="008C4A16"/>
    <w:rsid w:val="008D4794"/>
    <w:rsid w:val="008E2773"/>
    <w:rsid w:val="00904D2F"/>
    <w:rsid w:val="009112C8"/>
    <w:rsid w:val="00914AED"/>
    <w:rsid w:val="00915C88"/>
    <w:rsid w:val="00942746"/>
    <w:rsid w:val="009657A8"/>
    <w:rsid w:val="00976E69"/>
    <w:rsid w:val="00976FB2"/>
    <w:rsid w:val="00983EF4"/>
    <w:rsid w:val="009B161C"/>
    <w:rsid w:val="009C105D"/>
    <w:rsid w:val="009C61CC"/>
    <w:rsid w:val="009F0563"/>
    <w:rsid w:val="00A22505"/>
    <w:rsid w:val="00A33BB3"/>
    <w:rsid w:val="00A6369B"/>
    <w:rsid w:val="00A80E29"/>
    <w:rsid w:val="00AA7FEA"/>
    <w:rsid w:val="00AB3B3E"/>
    <w:rsid w:val="00AC5743"/>
    <w:rsid w:val="00AE2866"/>
    <w:rsid w:val="00AF3B1C"/>
    <w:rsid w:val="00B159C9"/>
    <w:rsid w:val="00B65177"/>
    <w:rsid w:val="00B90239"/>
    <w:rsid w:val="00B93CF8"/>
    <w:rsid w:val="00B972C0"/>
    <w:rsid w:val="00BA30AE"/>
    <w:rsid w:val="00BF3861"/>
    <w:rsid w:val="00C250B9"/>
    <w:rsid w:val="00C443E2"/>
    <w:rsid w:val="00C50190"/>
    <w:rsid w:val="00C67B4A"/>
    <w:rsid w:val="00CA566C"/>
    <w:rsid w:val="00CC0CB1"/>
    <w:rsid w:val="00CC5B66"/>
    <w:rsid w:val="00CC6288"/>
    <w:rsid w:val="00CD2767"/>
    <w:rsid w:val="00CD6AC9"/>
    <w:rsid w:val="00CE2DB7"/>
    <w:rsid w:val="00CE34CD"/>
    <w:rsid w:val="00CF700F"/>
    <w:rsid w:val="00D13D1D"/>
    <w:rsid w:val="00D14852"/>
    <w:rsid w:val="00D37622"/>
    <w:rsid w:val="00D44D91"/>
    <w:rsid w:val="00DE40C6"/>
    <w:rsid w:val="00DF494D"/>
    <w:rsid w:val="00DF7DBB"/>
    <w:rsid w:val="00E0545A"/>
    <w:rsid w:val="00E1102D"/>
    <w:rsid w:val="00E51B39"/>
    <w:rsid w:val="00E6149F"/>
    <w:rsid w:val="00E64F67"/>
    <w:rsid w:val="00E73396"/>
    <w:rsid w:val="00E73401"/>
    <w:rsid w:val="00EA14FE"/>
    <w:rsid w:val="00EB3E4D"/>
    <w:rsid w:val="00EC4230"/>
    <w:rsid w:val="00EC5E83"/>
    <w:rsid w:val="00ED2834"/>
    <w:rsid w:val="00EE0F78"/>
    <w:rsid w:val="00EE16F1"/>
    <w:rsid w:val="00F15947"/>
    <w:rsid w:val="00F86941"/>
    <w:rsid w:val="00FE08C4"/>
    <w:rsid w:val="2C80E147"/>
    <w:rsid w:val="43B0DDCB"/>
    <w:rsid w:val="45CEB75F"/>
    <w:rsid w:val="5118AC6F"/>
    <w:rsid w:val="70C3C29C"/>
    <w:rsid w:val="73896E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3A754A5"/>
  <w15:chartTrackingRefBased/>
  <w15:docId w15:val="{D2D38C4E-134B-43A5-B918-CC5A08027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326"/>
  </w:style>
  <w:style w:type="paragraph" w:styleId="Heading1">
    <w:name w:val="heading 1"/>
    <w:basedOn w:val="Normal"/>
    <w:next w:val="Normal"/>
    <w:link w:val="Heading1Char"/>
    <w:uiPriority w:val="9"/>
    <w:qFormat/>
    <w:rsid w:val="000503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03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03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03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03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03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3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3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3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3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03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03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03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03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03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3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3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326"/>
    <w:rPr>
      <w:rFonts w:eastAsiaTheme="majorEastAsia" w:cstheme="majorBidi"/>
      <w:color w:val="272727" w:themeColor="text1" w:themeTint="D8"/>
    </w:rPr>
  </w:style>
  <w:style w:type="paragraph" w:styleId="Title">
    <w:name w:val="Title"/>
    <w:basedOn w:val="Normal"/>
    <w:next w:val="Normal"/>
    <w:link w:val="TitleChar"/>
    <w:uiPriority w:val="10"/>
    <w:qFormat/>
    <w:rsid w:val="000503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3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3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3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326"/>
    <w:pPr>
      <w:spacing w:before="160"/>
      <w:jc w:val="center"/>
    </w:pPr>
    <w:rPr>
      <w:i/>
      <w:iCs/>
      <w:color w:val="404040" w:themeColor="text1" w:themeTint="BF"/>
    </w:rPr>
  </w:style>
  <w:style w:type="character" w:customStyle="1" w:styleId="QuoteChar">
    <w:name w:val="Quote Char"/>
    <w:basedOn w:val="DefaultParagraphFont"/>
    <w:link w:val="Quote"/>
    <w:uiPriority w:val="29"/>
    <w:rsid w:val="00050326"/>
    <w:rPr>
      <w:i/>
      <w:iCs/>
      <w:color w:val="404040" w:themeColor="text1" w:themeTint="BF"/>
    </w:rPr>
  </w:style>
  <w:style w:type="paragraph" w:styleId="ListParagraph">
    <w:name w:val="List Paragraph"/>
    <w:basedOn w:val="Normal"/>
    <w:qFormat/>
    <w:rsid w:val="00050326"/>
    <w:pPr>
      <w:ind w:left="720"/>
      <w:contextualSpacing/>
    </w:pPr>
  </w:style>
  <w:style w:type="character" w:styleId="IntenseEmphasis">
    <w:name w:val="Intense Emphasis"/>
    <w:basedOn w:val="DefaultParagraphFont"/>
    <w:uiPriority w:val="21"/>
    <w:qFormat/>
    <w:rsid w:val="00050326"/>
    <w:rPr>
      <w:i/>
      <w:iCs/>
      <w:color w:val="0F4761" w:themeColor="accent1" w:themeShade="BF"/>
    </w:rPr>
  </w:style>
  <w:style w:type="paragraph" w:styleId="IntenseQuote">
    <w:name w:val="Intense Quote"/>
    <w:basedOn w:val="Normal"/>
    <w:next w:val="Normal"/>
    <w:link w:val="IntenseQuoteChar"/>
    <w:uiPriority w:val="30"/>
    <w:qFormat/>
    <w:rsid w:val="000503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326"/>
    <w:rPr>
      <w:i/>
      <w:iCs/>
      <w:color w:val="0F4761" w:themeColor="accent1" w:themeShade="BF"/>
    </w:rPr>
  </w:style>
  <w:style w:type="character" w:styleId="IntenseReference">
    <w:name w:val="Intense Reference"/>
    <w:basedOn w:val="DefaultParagraphFont"/>
    <w:uiPriority w:val="32"/>
    <w:qFormat/>
    <w:rsid w:val="00050326"/>
    <w:rPr>
      <w:b/>
      <w:bCs/>
      <w:smallCaps/>
      <w:color w:val="0F4761" w:themeColor="accent1" w:themeShade="BF"/>
      <w:spacing w:val="5"/>
    </w:rPr>
  </w:style>
  <w:style w:type="paragraph" w:customStyle="1" w:styleId="p1">
    <w:name w:val="p1"/>
    <w:basedOn w:val="Normal"/>
    <w:rsid w:val="0005032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050326"/>
  </w:style>
  <w:style w:type="paragraph" w:customStyle="1" w:styleId="p2">
    <w:name w:val="p2"/>
    <w:basedOn w:val="Normal"/>
    <w:rsid w:val="0005032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05032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05032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050326"/>
  </w:style>
  <w:style w:type="paragraph" w:styleId="TOC2">
    <w:name w:val="toc 2"/>
    <w:basedOn w:val="Normal"/>
    <w:next w:val="Normal"/>
    <w:autoRedefine/>
    <w:uiPriority w:val="39"/>
    <w:unhideWhenUsed/>
    <w:rsid w:val="008C4A16"/>
    <w:pPr>
      <w:spacing w:after="100"/>
      <w:ind w:left="240"/>
    </w:pPr>
  </w:style>
  <w:style w:type="paragraph" w:styleId="TOC3">
    <w:name w:val="toc 3"/>
    <w:basedOn w:val="Normal"/>
    <w:next w:val="Normal"/>
    <w:autoRedefine/>
    <w:uiPriority w:val="39"/>
    <w:unhideWhenUsed/>
    <w:rsid w:val="008C4A16"/>
    <w:pPr>
      <w:spacing w:after="100"/>
      <w:ind w:left="480"/>
    </w:pPr>
  </w:style>
  <w:style w:type="character" w:styleId="Hyperlink">
    <w:name w:val="Hyperlink"/>
    <w:basedOn w:val="DefaultParagraphFont"/>
    <w:uiPriority w:val="99"/>
    <w:unhideWhenUsed/>
    <w:rsid w:val="008C4A16"/>
    <w:rPr>
      <w:color w:val="467886" w:themeColor="hyperlink"/>
      <w:u w:val="single"/>
    </w:rPr>
  </w:style>
  <w:style w:type="character" w:styleId="UnresolvedMention">
    <w:name w:val="Unresolved Mention"/>
    <w:basedOn w:val="DefaultParagraphFont"/>
    <w:uiPriority w:val="99"/>
    <w:semiHidden/>
    <w:unhideWhenUsed/>
    <w:rsid w:val="007006DF"/>
    <w:rPr>
      <w:color w:val="605E5C"/>
      <w:shd w:val="clear" w:color="auto" w:fill="E1DFDD"/>
    </w:rPr>
  </w:style>
  <w:style w:type="character" w:styleId="CommentReference">
    <w:name w:val="annotation reference"/>
    <w:basedOn w:val="DefaultParagraphFont"/>
    <w:uiPriority w:val="99"/>
    <w:semiHidden/>
    <w:unhideWhenUsed/>
    <w:rsid w:val="00B93CF8"/>
    <w:rPr>
      <w:sz w:val="16"/>
      <w:szCs w:val="16"/>
    </w:rPr>
  </w:style>
  <w:style w:type="paragraph" w:styleId="CommentText">
    <w:name w:val="annotation text"/>
    <w:basedOn w:val="Normal"/>
    <w:link w:val="CommentTextChar"/>
    <w:uiPriority w:val="99"/>
    <w:semiHidden/>
    <w:unhideWhenUsed/>
    <w:rsid w:val="00B93CF8"/>
    <w:pPr>
      <w:spacing w:line="240" w:lineRule="auto"/>
    </w:pPr>
    <w:rPr>
      <w:sz w:val="20"/>
      <w:szCs w:val="20"/>
    </w:rPr>
  </w:style>
  <w:style w:type="character" w:customStyle="1" w:styleId="CommentTextChar">
    <w:name w:val="Comment Text Char"/>
    <w:basedOn w:val="DefaultParagraphFont"/>
    <w:link w:val="CommentText"/>
    <w:uiPriority w:val="99"/>
    <w:semiHidden/>
    <w:rsid w:val="00B93CF8"/>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ackadapt.org/"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giar.sharepoint.com/:x:/r/sites/Alliance-AdaptationInsights/Shared%20Documents/02_Work%20Packages/WP3_MethodsWiki/Wiki/Indicators%20and%20SOP/Indicators.xlsx?d=w364c525db06546f2b99861de5c524baa&amp;csf=1&amp;web=1&amp;e=Opxfp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ff3aaa4a-9b92-48cb-b7c0-b2ed32311656" xsi:nil="true"/>
    <lcf76f155ced4ddcb4097134ff3c332f xmlns="68542601-5a6c-4e7d-bbfe-dc8829a0165a">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96FC68B0D95164990DFC0BFB2D9C8E2" ma:contentTypeVersion="13" ma:contentTypeDescription="Create a new document." ma:contentTypeScope="" ma:versionID="a0539dd6275fea618eab1e6f0b0c5309">
  <xsd:schema xmlns:xsd="http://www.w3.org/2001/XMLSchema" xmlns:xs="http://www.w3.org/2001/XMLSchema" xmlns:p="http://schemas.microsoft.com/office/2006/metadata/properties" xmlns:ns2="68542601-5a6c-4e7d-bbfe-dc8829a0165a" xmlns:ns3="ff3aaa4a-9b92-48cb-b7c0-b2ed32311656" targetNamespace="http://schemas.microsoft.com/office/2006/metadata/properties" ma:root="true" ma:fieldsID="db731552df8510679eeab51b0b74e9df" ns2:_="" ns3:_="">
    <xsd:import namespace="68542601-5a6c-4e7d-bbfe-dc8829a0165a"/>
    <xsd:import namespace="ff3aaa4a-9b92-48cb-b7c0-b2ed3231165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542601-5a6c-4e7d-bbfe-dc8829a016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3aaa4a-9b92-48cb-b7c0-b2ed3231165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2dd9a3c-75bc-4a82-899d-0a1298f1ea1f}" ma:internalName="TaxCatchAll" ma:showField="CatchAllData" ma:web="ff3aaa4a-9b92-48cb-b7c0-b2ed323116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1F0E09-92F9-4549-A108-D338177E1CED}">
  <ds:schemaRefs>
    <ds:schemaRef ds:uri="http://schemas.microsoft.com/sharepoint/v3/contenttype/forms"/>
  </ds:schemaRefs>
</ds:datastoreItem>
</file>

<file path=customXml/itemProps2.xml><?xml version="1.0" encoding="utf-8"?>
<ds:datastoreItem xmlns:ds="http://schemas.openxmlformats.org/officeDocument/2006/customXml" ds:itemID="{93D4BBAB-D0C8-43EA-A0A7-E4D3D6D827E3}">
  <ds:schemaRefs>
    <ds:schemaRef ds:uri="http://schemas.microsoft.com/office/2006/metadata/properties"/>
    <ds:schemaRef ds:uri="http://schemas.microsoft.com/office/infopath/2007/PartnerControls"/>
    <ds:schemaRef ds:uri="ff3aaa4a-9b92-48cb-b7c0-b2ed32311656"/>
    <ds:schemaRef ds:uri="68542601-5a6c-4e7d-bbfe-dc8829a0165a"/>
  </ds:schemaRefs>
</ds:datastoreItem>
</file>

<file path=customXml/itemProps3.xml><?xml version="1.0" encoding="utf-8"?>
<ds:datastoreItem xmlns:ds="http://schemas.openxmlformats.org/officeDocument/2006/customXml" ds:itemID="{F2D3CF5C-AA56-4F25-B20D-3E0EB66F71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542601-5a6c-4e7d-bbfe-dc8829a0165a"/>
    <ds:schemaRef ds:uri="ff3aaa4a-9b92-48cb-b7c0-b2ed323116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Dittmer</dc:creator>
  <cp:keywords/>
  <dc:description/>
  <cp:lastModifiedBy>Kyle Dittmer</cp:lastModifiedBy>
  <cp:revision>95</cp:revision>
  <dcterms:created xsi:type="dcterms:W3CDTF">2025-10-15T20:02:00Z</dcterms:created>
  <dcterms:modified xsi:type="dcterms:W3CDTF">2026-08-24T13:28:00Z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0x010100296FC68B0D95164990DFC0BFB2D9C8E2</vt:lpwstr>
  </property>
  <property fmtid="{D5CDD505-2E9C-101B-9397-08002B2CF9AE}" pid="3" name="MediaServiceImageTags">
    <vt:lpwstr/>
  </property>
</Properties>
</file>