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5A05" w14:textId="1EEE3BC6" w:rsidR="004C5E5F" w:rsidRDefault="004C5E5F">
      <w:pPr>
        <w:rPr>
          <w:rFonts w:ascii="Arial" w:hAnsi="Arial" w:cs="Arial"/>
          <w:color w:val="1F2932"/>
          <w:shd w:val="clear" w:color="auto" w:fill="FFFFFF"/>
        </w:rPr>
      </w:pPr>
    </w:p>
    <w:p w14:paraId="1D7560CF" w14:textId="34D34709" w:rsidR="004C5E5F" w:rsidRPr="004C5E5F" w:rsidRDefault="004C5E5F" w:rsidP="004C5E5F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C2F34"/>
          <w:sz w:val="35"/>
          <w:szCs w:val="35"/>
        </w:rPr>
      </w:pPr>
      <w:r>
        <w:rPr>
          <w:rFonts w:ascii="Segoe UI" w:eastAsia="Times New Roman" w:hAnsi="Segoe UI" w:cs="Segoe UI"/>
          <w:b/>
          <w:bCs/>
          <w:color w:val="2C2F34"/>
          <w:sz w:val="35"/>
          <w:szCs w:val="35"/>
          <w:bdr w:val="none" w:sz="0" w:space="0" w:color="auto" w:frame="1"/>
        </w:rPr>
        <w:t xml:space="preserve">                 </w:t>
      </w:r>
      <w:r w:rsidRPr="004C5E5F">
        <w:rPr>
          <w:rFonts w:ascii="Segoe UI" w:eastAsia="Times New Roman" w:hAnsi="Segoe UI" w:cs="Segoe UI"/>
          <w:b/>
          <w:bCs/>
          <w:color w:val="2C2F34"/>
          <w:sz w:val="35"/>
          <w:szCs w:val="35"/>
          <w:bdr w:val="none" w:sz="0" w:space="0" w:color="auto" w:frame="1"/>
        </w:rPr>
        <w:t>Working on Parquet files in Spark</w:t>
      </w:r>
    </w:p>
    <w:p w14:paraId="3B0FAE41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Parquet is an open source file format for Hadoop/Spark and other Big data frameworks. Parquet stores nested data structures in a flat columnar format. Compared to any traditional approach where the data is stored in a row-oriented format, Parquet is more efficient in the terms of performance and storage.</w:t>
      </w:r>
    </w:p>
    <w:p w14:paraId="639CD146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Parquet can be used in any Hadoop ecosystems such as Spark, </w:t>
      </w:r>
      <w:hyperlink r:id="rId5" w:tgtFrame="_blank" w:history="1">
        <w:r w:rsidRPr="004C5E5F">
          <w:rPr>
            <w:rFonts w:ascii="Times New Roman" w:eastAsia="Times New Roman" w:hAnsi="Times New Roman" w:cs="Times New Roman"/>
            <w:color w:val="E6332A"/>
            <w:sz w:val="23"/>
            <w:szCs w:val="23"/>
            <w:u w:val="single"/>
            <w:bdr w:val="none" w:sz="0" w:space="0" w:color="auto" w:frame="1"/>
          </w:rPr>
          <w:t>Hive</w:t>
        </w:r>
      </w:hyperlink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, Impala, and </w:t>
      </w:r>
      <w:hyperlink r:id="rId6" w:tgtFrame="_blank" w:history="1">
        <w:r w:rsidRPr="004C5E5F">
          <w:rPr>
            <w:rFonts w:ascii="Times New Roman" w:eastAsia="Times New Roman" w:hAnsi="Times New Roman" w:cs="Times New Roman"/>
            <w:color w:val="E6332A"/>
            <w:sz w:val="23"/>
            <w:szCs w:val="23"/>
            <w:u w:val="single"/>
            <w:bdr w:val="none" w:sz="0" w:space="0" w:color="auto" w:frame="1"/>
          </w:rPr>
          <w:t>Pig</w:t>
        </w:r>
      </w:hyperlink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.</w:t>
      </w: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</w:r>
    </w:p>
    <w:p w14:paraId="12154638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Parquet stores the binary data in a column-oriented way, where the values of </w:t>
      </w:r>
      <w:proofErr w:type="gramStart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each and every</w:t>
      </w:r>
      <w:proofErr w:type="gramEnd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column are organized so that all the columns are adjacent, enabling better compression rate. It is especially good for the queries which read columns from a “wide” (with many columns) table since only</w:t>
      </w:r>
      <w:bookmarkStart w:id="0" w:name="_GoBack"/>
      <w:bookmarkEnd w:id="0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needed columns are read and the IO(Input/Output) is minimized.</w:t>
      </w:r>
    </w:p>
    <w:p w14:paraId="758C9301" w14:textId="77777777" w:rsidR="00046D7B" w:rsidRPr="00046D7B" w:rsidRDefault="00046D7B" w:rsidP="004C5E5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</w:pPr>
    </w:p>
    <w:p w14:paraId="55339960" w14:textId="6E9C1989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0070C0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When the data is processed with big data frameworks such as </w:t>
      </w:r>
      <w:proofErr w:type="spellStart"/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hadoop</w:t>
      </w:r>
      <w:proofErr w:type="spellEnd"/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or spark, the cost of storing the data is more if the data is to be stored in HDFS</w:t>
      </w: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as HDFS has replication factor, </w:t>
      </w:r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minimum 3 copies of each file will be maintained for fault tolerance</w:t>
      </w: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. So automatically the storage cost will increase, along with storage, processing cost will also increase as the data comes into CPU, Network IO etc., So  to </w:t>
      </w:r>
      <w:r w:rsidRPr="004C5E5F">
        <w:rPr>
          <w:rFonts w:ascii="Times New Roman" w:eastAsia="Times New Roman" w:hAnsi="Times New Roman" w:cs="Times New Roman"/>
          <w:b/>
          <w:bCs/>
          <w:color w:val="0070C0"/>
          <w:sz w:val="23"/>
          <w:szCs w:val="23"/>
          <w:bdr w:val="none" w:sz="0" w:space="0" w:color="auto" w:frame="1"/>
        </w:rPr>
        <w:t>minimize all these costs, parquet is one of the choice for developers which efficiently stores the data and thereby increasing the performance.</w:t>
      </w:r>
      <w:r w:rsidRPr="004C5E5F">
        <w:rPr>
          <w:rFonts w:ascii="Times New Roman" w:eastAsia="Times New Roman" w:hAnsi="Times New Roman" w:cs="Times New Roman"/>
          <w:color w:val="0070C0"/>
          <w:sz w:val="23"/>
          <w:szCs w:val="23"/>
          <w:bdr w:val="none" w:sz="0" w:space="0" w:color="auto" w:frame="1"/>
        </w:rPr>
        <w:br/>
      </w:r>
    </w:p>
    <w:p w14:paraId="051B3534" w14:textId="77777777" w:rsidR="00046D7B" w:rsidRDefault="004C5E5F" w:rsidP="004C5E5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To work on Parquet files, we do not need to download any external jar files.</w:t>
      </w:r>
    </w:p>
    <w:p w14:paraId="378FD935" w14:textId="517B5FE8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b/>
          <w:bCs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Spark by default has provided support for Parquet files.</w:t>
      </w:r>
    </w:p>
    <w:p w14:paraId="248C9E39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We will now first convert the above data frame into a Parquet file. It is very simple in Spark. Just save the file as a Parquet file.</w:t>
      </w:r>
    </w:p>
    <w:p w14:paraId="419EADA0" w14:textId="77777777" w:rsidR="004C5E5F" w:rsidRPr="004C5E5F" w:rsidRDefault="004C5E5F" w:rsidP="004C5E5F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F3B36"/>
          <w:sz w:val="20"/>
          <w:szCs w:val="20"/>
        </w:rPr>
      </w:pP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val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 xml:space="preserve"> data = </w:t>
      </w:r>
      <w:proofErr w:type="spellStart"/>
      <w:proofErr w:type="gram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df.saveAsParquetFile</w:t>
      </w:r>
      <w:proofErr w:type="spellEnd"/>
      <w:proofErr w:type="gram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("/home/</w:t>
      </w: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kiran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/Desktop/</w:t>
      </w: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df_to_paraquet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")</w:t>
      </w:r>
    </w:p>
    <w:p w14:paraId="7F77A073" w14:textId="7FD4D145" w:rsidR="004C5E5F" w:rsidRDefault="004C5E5F" w:rsidP="004C5E5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Now in the specified path, you can see the files </w:t>
      </w:r>
      <w:proofErr w:type="gramStart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with .</w:t>
      </w:r>
      <w:proofErr w:type="spellStart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paraquet</w:t>
      </w:r>
      <w:proofErr w:type="spellEnd"/>
      <w:proofErr w:type="gramEnd"/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extension. The same is as shown in the below screen shot.</w:t>
      </w:r>
    </w:p>
    <w:p w14:paraId="226D4BEA" w14:textId="77777777" w:rsidR="00046D7B" w:rsidRPr="004C5E5F" w:rsidRDefault="00046D7B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</w:p>
    <w:p w14:paraId="2B534700" w14:textId="3DAF68AE" w:rsidR="004C5E5F" w:rsidRPr="004C5E5F" w:rsidRDefault="004C5E5F" w:rsidP="004C5E5F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Segoe UI" w:eastAsia="Times New Roman" w:hAnsi="Segoe UI" w:cs="Segoe UI"/>
          <w:noProof/>
          <w:color w:val="2C2F34"/>
          <w:sz w:val="23"/>
          <w:szCs w:val="23"/>
        </w:rPr>
        <w:lastRenderedPageBreak/>
        <w:drawing>
          <wp:inline distT="0" distB="0" distL="0" distR="0" wp14:anchorId="030F2CD9" wp14:editId="78ADC6C5">
            <wp:extent cx="5943600" cy="182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A225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In the parquet files, you can see the binary content.</w:t>
      </w:r>
    </w:p>
    <w:p w14:paraId="4F74226F" w14:textId="77777777" w:rsidR="004C5E5F" w:rsidRPr="004C5E5F" w:rsidRDefault="004C5E5F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b/>
          <w:bCs/>
          <w:color w:val="2C2F34"/>
          <w:sz w:val="23"/>
          <w:szCs w:val="23"/>
        </w:rPr>
      </w:pPr>
      <w:r w:rsidRPr="004C5E5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Now we will see how to load the Parquet data into Spark. It is quite simple. Just load the data as a Parquet file.</w:t>
      </w:r>
    </w:p>
    <w:p w14:paraId="3559D09F" w14:textId="77777777" w:rsidR="004C5E5F" w:rsidRPr="004C5E5F" w:rsidRDefault="004C5E5F" w:rsidP="004C5E5F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F3B36"/>
          <w:sz w:val="20"/>
          <w:szCs w:val="20"/>
        </w:rPr>
      </w:pP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val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 xml:space="preserve"> df = </w:t>
      </w: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sqlContext.parquetFile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("/home/</w:t>
      </w: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kiran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/Desktop/</w:t>
      </w:r>
      <w:proofErr w:type="spellStart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df_to_paraquet</w:t>
      </w:r>
      <w:proofErr w:type="spellEnd"/>
      <w:r w:rsidRPr="004C5E5F">
        <w:rPr>
          <w:rFonts w:ascii="Courier New" w:eastAsia="Times New Roman" w:hAnsi="Courier New" w:cs="Courier New"/>
          <w:color w:val="3F3B36"/>
          <w:sz w:val="20"/>
          <w:szCs w:val="20"/>
        </w:rPr>
        <w:t>")</w:t>
      </w:r>
    </w:p>
    <w:p w14:paraId="51A52480" w14:textId="56060F9F" w:rsidR="004C5E5F" w:rsidRDefault="004C5E5F" w:rsidP="004C5E5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  <w:r w:rsidRPr="004C5E5F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Now the Parquet data will be successfully converted as a data frame. You can now perform all the data frame operation on this data. The same is as shown in the below screen shot.</w:t>
      </w:r>
    </w:p>
    <w:p w14:paraId="419228C5" w14:textId="77777777" w:rsidR="00046D7B" w:rsidRPr="004C5E5F" w:rsidRDefault="00046D7B" w:rsidP="004C5E5F">
      <w:pPr>
        <w:shd w:val="clear" w:color="auto" w:fill="FFFFFF"/>
        <w:spacing w:after="0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</w:p>
    <w:p w14:paraId="477619F1" w14:textId="61E9BC00" w:rsidR="004C5E5F" w:rsidRPr="004C5E5F" w:rsidRDefault="004C5E5F" w:rsidP="004C5E5F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4C5E5F">
        <w:rPr>
          <w:rFonts w:ascii="Segoe UI" w:eastAsia="Times New Roman" w:hAnsi="Segoe UI" w:cs="Segoe UI"/>
          <w:noProof/>
          <w:color w:val="2C2F34"/>
          <w:sz w:val="23"/>
          <w:szCs w:val="23"/>
        </w:rPr>
        <w:drawing>
          <wp:inline distT="0" distB="0" distL="0" distR="0" wp14:anchorId="78382877" wp14:editId="47FD77CD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D91F" w14:textId="77777777" w:rsidR="004C5E5F" w:rsidRDefault="004C5E5F"/>
    <w:p w14:paraId="328DFC44" w14:textId="25416C6C" w:rsidR="00EB167A" w:rsidRPr="00EB167A" w:rsidRDefault="00EB167A" w:rsidP="00EB167A">
      <w:pPr>
        <w:pStyle w:val="Heading4"/>
        <w:shd w:val="clear" w:color="auto" w:fill="FFFFFF"/>
        <w:spacing w:before="0"/>
        <w:rPr>
          <w:rFonts w:ascii="Segoe UI" w:hAnsi="Segoe UI" w:cs="Segoe UI"/>
          <w:color w:val="2C2F34"/>
          <w:sz w:val="26"/>
          <w:szCs w:val="26"/>
        </w:rPr>
      </w:pPr>
      <w:r w:rsidRPr="00EB167A">
        <w:rPr>
          <w:rStyle w:val="Strong"/>
          <w:rFonts w:ascii="Segoe UI" w:hAnsi="Segoe UI" w:cs="Segoe UI"/>
          <w:color w:val="2C2F34"/>
          <w:sz w:val="26"/>
          <w:szCs w:val="26"/>
          <w:bdr w:val="none" w:sz="0" w:space="0" w:color="auto" w:frame="1"/>
        </w:rPr>
        <w:lastRenderedPageBreak/>
        <w:t xml:space="preserve">Advantages of using </w:t>
      </w:r>
      <w:proofErr w:type="gramStart"/>
      <w:r w:rsidRPr="00EB167A">
        <w:rPr>
          <w:rStyle w:val="Strong"/>
          <w:rFonts w:ascii="Segoe UI" w:hAnsi="Segoe UI" w:cs="Segoe UI"/>
          <w:color w:val="2C2F34"/>
          <w:sz w:val="26"/>
          <w:szCs w:val="26"/>
          <w:bdr w:val="none" w:sz="0" w:space="0" w:color="auto" w:frame="1"/>
        </w:rPr>
        <w:t>Parquet</w:t>
      </w:r>
      <w:r>
        <w:rPr>
          <w:rStyle w:val="Strong"/>
          <w:rFonts w:ascii="Segoe UI" w:hAnsi="Segoe UI" w:cs="Segoe UI"/>
          <w:color w:val="2C2F34"/>
          <w:sz w:val="26"/>
          <w:szCs w:val="26"/>
          <w:bdr w:val="none" w:sz="0" w:space="0" w:color="auto" w:frame="1"/>
        </w:rPr>
        <w:t xml:space="preserve">( </w:t>
      </w: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columnar</w:t>
      </w:r>
      <w:proofErr w:type="gramEnd"/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formats.)</w:t>
      </w:r>
    </w:p>
    <w:p w14:paraId="0C138B3B" w14:textId="77777777" w:rsidR="00EB167A" w:rsidRDefault="00EB167A" w:rsidP="00EB1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Organizing by column allows for better compression, as data is more homogeneous. The </w:t>
      </w:r>
      <w:r w:rsidRPr="00EB167A"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space savings</w:t>
      </w: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are very noticeable at the scale of a Hadoop cluster.</w:t>
      </w:r>
    </w:p>
    <w:p w14:paraId="64D117B2" w14:textId="77777777" w:rsidR="00EB167A" w:rsidRDefault="00EB167A" w:rsidP="00EB1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C2F34"/>
          <w:sz w:val="23"/>
          <w:szCs w:val="23"/>
        </w:rPr>
      </w:pPr>
      <w:r w:rsidRPr="00EB167A"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I/O will be reduced</w:t>
      </w: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as we can efficiently scan only a subset of the columns while reading the data. Better compression also </w:t>
      </w:r>
      <w:r w:rsidRPr="00EB167A"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reduces the bandwidth required to read the input</w:t>
      </w: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.</w:t>
      </w:r>
    </w:p>
    <w:p w14:paraId="4486E985" w14:textId="77777777" w:rsidR="00EB167A" w:rsidRDefault="00EB167A" w:rsidP="00EB1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As we store data of the same type in each column, we can use </w:t>
      </w:r>
      <w:r w:rsidRPr="00EB167A"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encoding better suited to the modern processors’ pipeline</w:t>
      </w: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by making instruction branching more predictable.</w:t>
      </w:r>
    </w:p>
    <w:p w14:paraId="593DBA14" w14:textId="77777777" w:rsidR="004C5E5F" w:rsidRDefault="004C5E5F"/>
    <w:p w14:paraId="6E303613" w14:textId="4DC8F351" w:rsidR="004C5E5F" w:rsidRDefault="004C5E5F"/>
    <w:p w14:paraId="62BEA3B2" w14:textId="77777777" w:rsidR="00BF1402" w:rsidRDefault="00BF1402" w:rsidP="00BF1402">
      <w:proofErr w:type="gramStart"/>
      <w:r>
        <w:t>Reference :</w:t>
      </w:r>
      <w:proofErr w:type="gramEnd"/>
      <w:r>
        <w:t xml:space="preserve"> </w:t>
      </w:r>
    </w:p>
    <w:p w14:paraId="469ABF87" w14:textId="77777777" w:rsidR="00BF1402" w:rsidRDefault="00BF1402" w:rsidP="00BF1402">
      <w:hyperlink r:id="rId9" w:history="1">
        <w:r w:rsidRPr="005E66BE">
          <w:rPr>
            <w:rStyle w:val="Hyperlink"/>
          </w:rPr>
          <w:t>https://acadgild.com/blog/parquet-file-format-hadoop</w:t>
        </w:r>
      </w:hyperlink>
    </w:p>
    <w:p w14:paraId="39B26C0B" w14:textId="77777777" w:rsidR="00BF1402" w:rsidRDefault="00BF1402" w:rsidP="00BF1402">
      <w:hyperlink r:id="rId10" w:history="1">
        <w:r>
          <w:rPr>
            <w:rStyle w:val="Hyperlink"/>
          </w:rPr>
          <w:t>https://acadgild.com/blog/avro-and-parquet-files-in-spark</w:t>
        </w:r>
      </w:hyperlink>
    </w:p>
    <w:p w14:paraId="0CE7BF36" w14:textId="77777777" w:rsidR="00BF1402" w:rsidRDefault="00BF1402" w:rsidP="00BF1402"/>
    <w:p w14:paraId="312B3C8C" w14:textId="77777777" w:rsidR="00BF1402" w:rsidRDefault="00BF1402"/>
    <w:sectPr w:rsidR="00BF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582E"/>
    <w:multiLevelType w:val="multilevel"/>
    <w:tmpl w:val="2A6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FF"/>
    <w:rsid w:val="00046D7B"/>
    <w:rsid w:val="004C42FF"/>
    <w:rsid w:val="004C5E5F"/>
    <w:rsid w:val="009A48A4"/>
    <w:rsid w:val="00BF1402"/>
    <w:rsid w:val="00E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C848"/>
  <w15:chartTrackingRefBased/>
  <w15:docId w15:val="{1B71867E-F624-43FD-852C-AD0D83B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C5E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5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16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B1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ig-data/big-data-hadoop-administration-training-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gild.com/big-data/big-data-hadoop-administration-training-certification" TargetMode="External"/><Relationship Id="rId10" Type="http://schemas.openxmlformats.org/officeDocument/2006/relationships/hyperlink" Target="https://acadgild.com/blog/avro-and-parquet-files-in-s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gild.com/blog/parquet-file-format-hadoop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4</cp:revision>
  <dcterms:created xsi:type="dcterms:W3CDTF">2019-09-16T01:45:00Z</dcterms:created>
  <dcterms:modified xsi:type="dcterms:W3CDTF">2019-09-16T02:45:00Z</dcterms:modified>
</cp:coreProperties>
</file>