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Breast Cancer Dataset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Number of Instances: 699 (as of 15 July 1992)</w:t>
        <w:br w:type="textWrapping"/>
        <w:br w:type="textWrapping"/>
        <w:t xml:space="preserve">2. Number of Attributes: 10 plus the class attribute</w:t>
        <w:br w:type="textWrapping"/>
        <w:br w:type="textWrapping"/>
        <w:t xml:space="preserve">3. Attribute Information: (class attribute has been moved to last column)</w:t>
        <w:br w:type="textWrapping"/>
        <w:br w:type="textWrapping"/>
        <w:t xml:space="preserve">   #  Attribute                     Domain</w:t>
        <w:br w:type="textWrapping"/>
        <w:t xml:space="preserve">   -- -----------------------------------------</w:t>
        <w:br w:type="textWrapping"/>
        <w:t xml:space="preserve">   1. Sample code number            id number</w:t>
        <w:br w:type="textWrapping"/>
        <w:t xml:space="preserve">   2. Clump Thickness               1 - 10</w:t>
        <w:br w:type="textWrapping"/>
        <w:t xml:space="preserve">   3. Uniformity of Cell Size       1 - 10</w:t>
        <w:br w:type="textWrapping"/>
        <w:t xml:space="preserve">   4. Uniformity of Cell Shape      1 - 10</w:t>
        <w:br w:type="textWrapping"/>
        <w:t xml:space="preserve">   5. Marginal Adhesion             1 - 10</w:t>
        <w:br w:type="textWrapping"/>
        <w:t xml:space="preserve">   6. Single Epithelial Cell Size   1 - 10</w:t>
        <w:br w:type="textWrapping"/>
        <w:t xml:space="preserve">   7. Bare Nuclei                   1 - 10</w:t>
        <w:br w:type="textWrapping"/>
        <w:t xml:space="preserve">   8. Bland Chromatin               1 - 10</w:t>
        <w:br w:type="textWrapping"/>
        <w:t xml:space="preserve">   9. Normal Nucleoli               1 - 10</w:t>
        <w:br w:type="textWrapping"/>
        <w:t xml:space="preserve">  10. Mitoses                       1 - 10</w:t>
        <w:br w:type="textWrapping"/>
        <w:t xml:space="preserve">  11. Class:                        (2 for benign, 4 for malignant)</w:t>
        <w:br w:type="textWrapping"/>
        <w:br w:type="textWrapping"/>
        <w:t xml:space="preserve">4. Missing attribute values: 16</w:t>
        <w:br w:type="textWrapping"/>
        <w:br w:type="textWrapping"/>
        <w:t xml:space="preserve">   There are 16 instances in Groups 1 to 6 that contain a single missing </w:t>
        <w:br w:type="textWrapping"/>
        <w:t xml:space="preserve">   (i.e., unavailable) attribute value, now denoted by "?".  </w:t>
        <w:br w:type="textWrapping"/>
        <w:br w:type="textWrapping"/>
        <w:t xml:space="preserve">5. Class distribution:</w:t>
        <w:br w:type="textWrapping"/>
        <w:t xml:space="preserve"> </w:t>
        <w:br w:type="textWrapping"/>
        <w:t xml:space="preserve">   Benign: 458 (65.5%)</w:t>
        <w:br w:type="textWrapping"/>
        <w:t xml:space="preserve">   Malignant: 241 (34.5%)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