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b/>
          <w:color w:val="2E74B5"/>
          <w:sz w:val="44"/>
        </w:rPr>
        <w:t>ysd_hdb 历史库架构设计文档</w:t>
      </w:r>
    </w:p>
    <w:p>
      <w:r>
        <w:rPr>
          <w:rFonts w:ascii="Microsoft YaHei" w:hAnsi="Microsoft YaHei" w:eastAsia="Microsoft YaHei"/>
          <w:color w:val="5B677A"/>
          <w:sz w:val="24"/>
        </w:rPr>
        <w:t>DLL + SERVER 架构、元数据查询层、分片路由与数据库适配设计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00"/>
        <w:gridCol w:w="7560"/>
      </w:tblGrid>
      <w:tr>
        <w:trPr>
          <w:tblHeader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项目</w:t>
            </w:r>
          </w:p>
        </w:tc>
        <w:tc>
          <w:tcPr>
            <w:tcW w:type="dxa" w:w="7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内容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适用模块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ysd_hdb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工程位置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trunk/src/ysd_hdb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文档定位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历史库模块架构设计基线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架构边界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DLL 负责公开接口，SERVER 负责元数据、查询生成、连接管理和数据库适配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兼容约束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VS2010 / C++03，公开 ABI 不暴露 STL、异常、模板和数据库对象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文档日期</w:t>
            </w:r>
          </w:p>
        </w:tc>
        <w:tc>
          <w:tcPr>
            <w:tcW w:type="dxa" w:w="7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2026-06-12</w:t>
            </w:r>
          </w:p>
        </w:tc>
      </w:tr>
    </w:tbl>
    <w:p/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1. 设计思路</w:t>
      </w:r>
    </w:p>
    <w:p>
      <w:r>
        <w:rPr>
          <w:rFonts w:ascii="Microsoft YaHei" w:hAnsi="Microsoft YaHei" w:eastAsia="Microsoft YaHei"/>
        </w:rPr>
        <w:t>历史库的核心设计思路是把调用方看到的“历史数据访问接口”和 SERVER 内部实际使用的“物理库表结构”分离。调用方使用逻辑数据集、字段路径、过滤条件和排序规则表达查询意图；SERVER 根据内部元数据完成分片路由、Relation 解析、SQL 生成和数据库执行。</w:t>
      </w:r>
    </w:p>
    <w:p>
      <w:r>
        <w:rPr>
          <w:rFonts w:ascii="Microsoft YaHei" w:hAnsi="Microsoft YaHei" w:eastAsia="Microsoft YaHei"/>
        </w:rPr>
        <w:t>这种结构把历史库结构知识集中在 SERVER 内部。普通调用方不需要知道每天生成的物理表名、join 条件和数据库方言；需要灵活查询的调用方也通过受控字段路径和条件接口表达需求，而不是直接拼 SQL。</w:t>
      </w:r>
    </w:p>
    <w:p>
      <w:pPr>
        <w:pStyle w:val="ListBullet"/>
      </w:pPr>
      <w:r>
        <w:rPr>
          <w:rFonts w:ascii="Microsoft YaHei" w:hAnsi="Microsoft YaHei" w:eastAsia="Microsoft YaHei"/>
        </w:rPr>
        <w:t>以逻辑数据集作为 API 入口，隐藏真实表名和分片表规则。</w:t>
      </w:r>
    </w:p>
    <w:p>
      <w:pPr>
        <w:pStyle w:val="ListBullet"/>
      </w:pPr>
      <w:r>
        <w:rPr>
          <w:rFonts w:ascii="Microsoft YaHei" w:hAnsi="Microsoft YaHei" w:eastAsia="Microsoft YaHei"/>
        </w:rPr>
        <w:t>以字段路径表达跨表字段，隐藏 join 条件和表别名。</w:t>
      </w:r>
    </w:p>
    <w:p>
      <w:pPr>
        <w:pStyle w:val="ListBullet"/>
      </w:pPr>
      <w:r>
        <w:rPr>
          <w:rFonts w:ascii="Microsoft YaHei" w:hAnsi="Microsoft YaHei" w:eastAsia="Microsoft YaHei"/>
        </w:rPr>
        <w:t>以元数据驱动 SQL 生成，避免调用方掌握物理 schema 后才能查询。</w:t>
      </w:r>
    </w:p>
    <w:p>
      <w:pPr>
        <w:pStyle w:val="ListBullet"/>
      </w:pPr>
      <w:r>
        <w:rPr>
          <w:rFonts w:ascii="Microsoft YaHei" w:hAnsi="Microsoft YaHei" w:eastAsia="Microsoft YaHei"/>
        </w:rPr>
        <w:t>以 Adapter 隔离数据库客户端差异，保留 PostgreSQL 和国产数据库切换空间。</w:t>
      </w:r>
    </w:p>
    <w:p>
      <w:pPr>
        <w:pStyle w:val="ListBullet"/>
      </w:pPr>
      <w:r>
        <w:rPr>
          <w:rFonts w:ascii="Microsoft YaHei" w:hAnsi="Microsoft YaHei" w:eastAsia="Microsoft YaHei"/>
        </w:rPr>
        <w:t>以 C ABI 固化 DLL 边界，保证旧编译器和不同调用方长期可用。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2. 设计目标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50"/>
        <w:gridCol w:w="3950"/>
        <w:gridCol w:w="3560"/>
      </w:tblGrid>
      <w:tr>
        <w:trPr>
          <w:tblHeader w:val="true"/>
        </w:trPr>
        <w:tc>
          <w:tcPr>
            <w:tcW w:type="dxa" w:w="18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目标</w:t>
            </w:r>
          </w:p>
        </w:tc>
        <w:tc>
          <w:tcPr>
            <w:tcW w:type="dxa" w:w="39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设计要求</w:t>
            </w:r>
          </w:p>
        </w:tc>
        <w:tc>
          <w:tcPr>
            <w:tcW w:type="dxa" w:w="3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最终表现</w:t>
            </w:r>
          </w:p>
        </w:tc>
      </w:tr>
      <w:tr>
        <w:tc>
          <w:tcPr>
            <w:tcW w:type="dxa" w:w="1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隐藏物理表结构</w:t>
            </w:r>
          </w:p>
        </w:tc>
        <w:tc>
          <w:tcPr>
            <w:tcW w:type="dxa" w:w="39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DLL API 不接收真实表名，不暴露分片表命名规则</w:t>
            </w:r>
          </w:p>
        </w:tc>
        <w:tc>
          <w:tcPr>
            <w:tcW w:type="dxa" w:w="3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调用方只传 datasetName，例如 alarm、event、point</w:t>
            </w:r>
          </w:p>
        </w:tc>
      </w:tr>
      <w:tr>
        <w:tc>
          <w:tcPr>
            <w:tcW w:type="dxa" w:w="1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支持联表查询</w:t>
            </w:r>
          </w:p>
        </w:tc>
        <w:tc>
          <w:tcPr>
            <w:tcW w:type="dxa" w:w="39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通过 Relation 元数据解析 fieldPath</w:t>
            </w:r>
          </w:p>
        </w:tc>
        <w:tc>
          <w:tcPr>
            <w:tcW w:type="dxa" w:w="3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调用方使用 point.name、point.device.name 这类字段路径</w:t>
            </w:r>
          </w:p>
        </w:tc>
      </w:tr>
      <w:tr>
        <w:tc>
          <w:tcPr>
            <w:tcW w:type="dxa" w:w="1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兼容多数据库</w:t>
            </w:r>
          </w:p>
        </w:tc>
        <w:tc>
          <w:tcPr>
            <w:tcW w:type="dxa" w:w="39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SERVER 通过 CHdbDbAdapter 访问数据库</w:t>
            </w:r>
          </w:p>
        </w:tc>
        <w:tc>
          <w:tcPr>
            <w:tcW w:type="dxa" w:w="3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PostgreSQL、金仓等实现限制在 Adapter 层</w:t>
            </w:r>
          </w:p>
        </w:tc>
      </w:tr>
      <w:tr>
        <w:tc>
          <w:tcPr>
            <w:tcW w:type="dxa" w:w="1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保证 SQL 安全</w:t>
            </w:r>
          </w:p>
        </w:tc>
        <w:tc>
          <w:tcPr>
            <w:tcW w:type="dxa" w:w="39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表名列名只来自元数据，值全部参数化</w:t>
            </w:r>
          </w:p>
        </w:tc>
        <w:tc>
          <w:tcPr>
            <w:tcW w:type="dxa" w:w="3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外部字符串不能直接进入 SQL 标识符和条件值拼接</w:t>
            </w:r>
          </w:p>
        </w:tc>
      </w:tr>
      <w:tr>
        <w:tc>
          <w:tcPr>
            <w:tcW w:type="dxa" w:w="1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保持 ABI 稳定</w:t>
            </w:r>
          </w:p>
        </w:tc>
        <w:tc>
          <w:tcPr>
            <w:tcW w:type="dxa" w:w="39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DLL 只暴露 C 函数、opaque handle、POD 参数和错误码</w:t>
            </w:r>
          </w:p>
        </w:tc>
        <w:tc>
          <w:tcPr>
            <w:tcW w:type="dxa" w:w="3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调用方不依赖 STL、异常、模板和数据库对象</w:t>
            </w:r>
          </w:p>
        </w:tc>
      </w:tr>
      <w:tr>
        <w:tc>
          <w:tcPr>
            <w:tcW w:type="dxa" w:w="18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支撑性能扩展</w:t>
            </w:r>
          </w:p>
        </w:tc>
        <w:tc>
          <w:tcPr>
            <w:tcW w:type="dxa" w:w="39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SERVER 管理长连接池、分页读取和批量写入路径</w:t>
            </w:r>
          </w:p>
        </w:tc>
        <w:tc>
          <w:tcPr>
            <w:tcW w:type="dxa" w:w="35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多模块并发调用时连接复用，历史大查询可控返回</w:t>
            </w:r>
          </w:p>
        </w:tc>
      </w:tr>
    </w:tbl>
    <w:p/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3. 最终架构视图</w:t>
      </w:r>
    </w:p>
    <w:p>
      <w:pPr>
        <w:pStyle w:val="CodeBlock"/>
      </w:pPr>
      <w:r>
        <w:rPr>
          <w:rFonts w:ascii="Consolas" w:hAnsi="Consolas" w:eastAsia="Consolas"/>
          <w:color w:val="111827"/>
          <w:sz w:val="18"/>
        </w:rPr>
        <w:t>business module</w:t>
        <w:br/>
        <w:t xml:space="preserve">    |  logical API: dataset / fieldPath / where / order / limit</w:t>
        <w:br/>
        <w:t xml:space="preserve">    v</w:t>
        <w:br/>
        <w:t>ysd_hdb_dll</w:t>
        <w:br/>
        <w:t xml:space="preserve">    |  stable C ABI + opaque handles</w:t>
        <w:br/>
        <w:t xml:space="preserve">    v</w:t>
        <w:br/>
        <w:t>local IPC</w:t>
        <w:br/>
        <w:t xml:space="preserve">    |  frame header + TLV query description</w:t>
        <w:br/>
        <w:t xml:space="preserve">    v</w:t>
        <w:br/>
        <w:t>ysd_hdb_svr</w:t>
        <w:br/>
        <w:t xml:space="preserve">    |  registry / relation / shard router / query builder / connection pool</w:t>
        <w:br/>
        <w:t xml:space="preserve">    v</w:t>
        <w:br/>
        <w:t>CHdbDbAdapter</w:t>
        <w:br/>
        <w:t xml:space="preserve">    |</w:t>
        <w:br/>
        <w:t xml:space="preserve">    +-- CHdbPgAdapter</w:t>
        <w:br/>
        <w:t xml:space="preserve">    +-- CHdbKingbaseAdapter</w:t>
      </w:r>
    </w:p>
    <w:p>
      <w:r>
        <w:rPr>
          <w:rFonts w:ascii="Microsoft YaHei" w:hAnsi="Microsoft YaHei" w:eastAsia="Microsoft YaHei"/>
        </w:rPr>
        <w:t>DLL 是调用边界，SERVER 是历史库能力中心，数据库适配器是数据库边界。查询语义在 DLL/API 层保持逻辑化，在 SERVER 内部转换为数据库可执行的参数化 SQL。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4. 模块边界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00"/>
        <w:gridCol w:w="4350"/>
        <w:gridCol w:w="3210"/>
      </w:tblGrid>
      <w:tr>
        <w:trPr>
          <w:tblHeader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模块</w:t>
            </w:r>
          </w:p>
        </w:tc>
        <w:tc>
          <w:tcPr>
            <w:tcW w:type="dxa" w:w="43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职责</w:t>
            </w:r>
          </w:p>
        </w:tc>
        <w:tc>
          <w:tcPr>
            <w:tcW w:type="dxa" w:w="32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不承担的职责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ysd_hdb_dll</w:t>
            </w:r>
          </w:p>
        </w:tc>
        <w:tc>
          <w:tcPr>
            <w:tcW w:type="dxa" w:w="43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导出公开 API，管理 session/query/result 句柄，编码 IPC 请求，读取 IPC 响应</w:t>
            </w:r>
          </w:p>
        </w:tc>
        <w:tc>
          <w:tcPr>
            <w:tcW w:type="dxa" w:w="32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不连接数据库，不拼 SQL，不持有物理表元数据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HdbIpcProtocol</w:t>
            </w:r>
          </w:p>
        </w:tc>
        <w:tc>
          <w:tcPr>
            <w:tcW w:type="dxa" w:w="43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定义帧头、命令号、TLV 字段、校验和请求响应格式</w:t>
            </w:r>
          </w:p>
        </w:tc>
        <w:tc>
          <w:tcPr>
            <w:tcW w:type="dxa" w:w="32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不实现 socket、命名管道、线程模型和连接生命周期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ysd_hdb_svr</w:t>
            </w:r>
          </w:p>
        </w:tc>
        <w:tc>
          <w:tcPr>
            <w:tcW w:type="dxa" w:w="43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维护元数据、分片路由、SQL 生成、连接池、事务和查询执行</w:t>
            </w:r>
          </w:p>
        </w:tc>
        <w:tc>
          <w:tcPr>
            <w:tcW w:type="dxa" w:w="32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不把数据库对象或物理表结构暴露给 DLL 调用方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CHdbDbAdapter</w:t>
            </w:r>
          </w:p>
        </w:tc>
        <w:tc>
          <w:tcPr>
            <w:tcW w:type="dxa" w:w="435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统一数据库连接、事务、执行和查询结果接口</w:t>
            </w:r>
          </w:p>
        </w:tc>
        <w:tc>
          <w:tcPr>
            <w:tcW w:type="dxa" w:w="321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不承载业务查询语义和字段路径解析</w:t>
            </w:r>
          </w:p>
        </w:tc>
      </w:tr>
    </w:tbl>
    <w:p/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5. 逻辑查询模型</w:t>
      </w:r>
    </w:p>
    <w:p>
      <w:r>
        <w:rPr>
          <w:rFonts w:ascii="Microsoft YaHei" w:hAnsi="Microsoft YaHei" w:eastAsia="Microsoft YaHei"/>
        </w:rPr>
        <w:t>公开查询模型由 Dataset、TimeRange、SelectPath、Where、OrderBy 和 Limit 组成。查询描述是结构化语义，不是 SQL 字符串。SERVER 接收查询描述后重新校验 datasetName、fieldPath、where 类型和排序字段，再生成 SQL。</w:t>
      </w:r>
    </w:p>
    <w:p>
      <w:pPr>
        <w:pStyle w:val="CodeBlock"/>
      </w:pPr>
      <w:r>
        <w:rPr>
          <w:rFonts w:ascii="Consolas" w:hAnsi="Consolas" w:eastAsia="Consolas"/>
          <w:color w:val="111827"/>
          <w:sz w:val="18"/>
        </w:rPr>
        <w:t>HdbQueryCreate(session, "alarm", &amp;q);</w:t>
        <w:br/>
        <w:t>HdbQueryTimeRange(q, beginMs, endMs);</w:t>
        <w:br/>
        <w:t>HdbQuerySelectPath(q, "occur_time", "time");</w:t>
        <w:br/>
        <w:t>HdbQuerySelectPath(q, "point.name", "pointName");</w:t>
        <w:br/>
        <w:t>HdbQuerySelectPath(q, "point.device.name", "deviceName");</w:t>
        <w:br/>
        <w:t>HdbQueryWhereInt32(q, "level", HDB_OP_GE, 2);</w:t>
        <w:br/>
        <w:t>HdbQueryOrderBy(q, "occur_time", HDB_ORDER_DESC);</w:t>
        <w:br/>
        <w:t>HdbQueryLimit(q, 1000, 0);</w:t>
        <w:br/>
        <w:t>HdbQueryExecute(q, &amp;result);</w:t>
      </w:r>
    </w:p>
    <w:p>
      <w:r>
        <w:rPr>
          <w:rFonts w:ascii="Microsoft YaHei" w:hAnsi="Microsoft YaHei" w:eastAsia="Microsoft YaHei"/>
        </w:rPr>
        <w:t>调用方的可控点是“查哪个逻辑数据集、取哪些逻辑字段、按哪些逻辑字段过滤和排序、返回多少行”。物理表选择、join 条件、表别名、列别名、参数占位符和数据库方言由 SERVER 统一处理。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6. 元数据设计</w:t>
      </w:r>
    </w:p>
    <w:p>
      <w:r>
        <w:rPr>
          <w:rFonts w:ascii="Microsoft YaHei" w:hAnsi="Microsoft YaHei" w:eastAsia="Microsoft YaHei"/>
        </w:rPr>
        <w:t>元数据是历史库封装能力的基础。它把结构体字段、数据库列、逻辑字段、数据集、Relation 和分片规则连接起来，使 SERVER 可以从逻辑查询推导出受控 SQL。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800"/>
        <w:gridCol w:w="3880"/>
        <w:gridCol w:w="3680"/>
      </w:tblGrid>
      <w:tr>
        <w:trPr>
          <w:tblHeader w:val="true"/>
        </w:trPr>
        <w:tc>
          <w:tcPr>
            <w:tcW w:type="dxa" w:w="18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元数据</w:t>
            </w:r>
          </w:p>
        </w:tc>
        <w:tc>
          <w:tcPr>
            <w:tcW w:type="dxa" w:w="38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含义</w:t>
            </w:r>
          </w:p>
        </w:tc>
        <w:tc>
          <w:tcPr>
            <w:tcW w:type="dxa" w:w="3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用途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HdbFieldDef</w:t>
            </w:r>
          </w:p>
        </w:tc>
        <w:tc>
          <w:tcPr>
            <w:tcW w:type="dxa" w:w="388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字段定义，包含 fieldName、columnName、类型、偏移、长度和标记</w:t>
            </w:r>
          </w:p>
        </w:tc>
        <w:tc>
          <w:tcPr>
            <w:tcW w:type="dxa" w:w="368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结构体读写、CRUD 生成、字段路径解析、结果转换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HdbModelDef</w:t>
            </w:r>
          </w:p>
        </w:tc>
        <w:tc>
          <w:tcPr>
            <w:tcW w:type="dxa" w:w="388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固定物理表 Model 定义</w:t>
            </w:r>
          </w:p>
        </w:tc>
        <w:tc>
          <w:tcPr>
            <w:tcW w:type="dxa" w:w="368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单表 CRUD 和兼容现有自测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HdbDatasetDef</w:t>
            </w:r>
          </w:p>
        </w:tc>
        <w:tc>
          <w:tcPr>
            <w:tcW w:type="dxa" w:w="388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逻辑数据集定义</w:t>
            </w:r>
          </w:p>
        </w:tc>
        <w:tc>
          <w:tcPr>
            <w:tcW w:type="dxa" w:w="368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DLL 查询入口、插入入口、分片路由入口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HdbRelationDef</w:t>
            </w:r>
          </w:p>
        </w:tc>
        <w:tc>
          <w:tcPr>
            <w:tcW w:type="dxa" w:w="388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Dataset 之间的命名关系</w:t>
            </w:r>
          </w:p>
        </w:tc>
        <w:tc>
          <w:tcPr>
            <w:tcW w:type="dxa" w:w="368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字段路径联表和 join 条件生成</w:t>
            </w:r>
          </w:p>
        </w:tc>
      </w:tr>
      <w:tr>
        <w:tc>
          <w:tcPr>
            <w:tcW w:type="dxa" w:w="18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HdbShardDef</w:t>
            </w:r>
          </w:p>
        </w:tc>
        <w:tc>
          <w:tcPr>
            <w:tcW w:type="dxa" w:w="388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Dataset 的物理表路由规则</w:t>
            </w:r>
          </w:p>
        </w:tc>
        <w:tc>
          <w:tcPr>
            <w:tcW w:type="dxa" w:w="368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非分片表、按日表、数据库原生分区的统一描述</w:t>
            </w:r>
          </w:p>
        </w:tc>
      </w:tr>
    </w:tbl>
    <w:p/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6.1 字段标记</w:t>
      </w:r>
    </w:p>
    <w:p>
      <w:r>
        <w:rPr>
          <w:rFonts w:ascii="Microsoft YaHei" w:hAnsi="Microsoft YaHei" w:eastAsia="Microsoft YaHei"/>
        </w:rPr>
        <w:t>字段标记保存在 FieldDef 内，用来描述字段在 CRUD 和查询映射中的行为。结构体成员顺序只能表达内存布局，不能表达主键、只读、可插入、可更新和数据库列名，因此字段标记必须和字段定义绑定。</w:t>
      </w:r>
    </w:p>
    <w:p>
      <w:pPr>
        <w:pStyle w:val="ListBullet"/>
      </w:pPr>
      <w:r>
        <w:rPr>
          <w:rFonts w:ascii="Microsoft YaHei" w:hAnsi="Microsoft YaHei" w:eastAsia="Microsoft YaHei"/>
        </w:rPr>
        <w:t>HDB_FIELD_PK：字段作为主键条件。</w:t>
      </w:r>
    </w:p>
    <w:p>
      <w:pPr>
        <w:pStyle w:val="ListBullet"/>
      </w:pPr>
      <w:r>
        <w:rPr>
          <w:rFonts w:ascii="Microsoft YaHei" w:hAnsi="Microsoft YaHei" w:eastAsia="Microsoft YaHei"/>
        </w:rPr>
        <w:t>HDB_FIELD_INSERT：字段参与 INSERT。</w:t>
      </w:r>
    </w:p>
    <w:p>
      <w:pPr>
        <w:pStyle w:val="ListBullet"/>
      </w:pPr>
      <w:r>
        <w:rPr>
          <w:rFonts w:ascii="Microsoft YaHei" w:hAnsi="Microsoft YaHei" w:eastAsia="Microsoft YaHei"/>
        </w:rPr>
        <w:t>HDB_FIELD_UPDATE：字段参与 UPDATE。</w:t>
      </w:r>
    </w:p>
    <w:p>
      <w:pPr>
        <w:pStyle w:val="ListBullet"/>
      </w:pPr>
      <w:r>
        <w:rPr>
          <w:rFonts w:ascii="Microsoft YaHei" w:hAnsi="Microsoft YaHei" w:eastAsia="Microsoft YaHei"/>
        </w:rPr>
        <w:t>HDB_FIELD_READONLY：字段只读，不参与 UPDATE。</w:t>
      </w:r>
    </w:p>
    <w:p>
      <w:pPr>
        <w:pStyle w:val="Heading2"/>
        <w:keepNext/>
      </w:pPr>
      <w:r>
        <w:rPr>
          <w:rFonts w:ascii="Microsoft YaHei" w:hAnsi="Microsoft YaHei" w:eastAsia="Microsoft YaHei"/>
          <w:b/>
          <w:color w:val="2E74B5"/>
          <w:sz w:val="26"/>
        </w:rPr>
        <w:t>6.2 Relation 字段路径</w:t>
      </w:r>
    </w:p>
    <w:p>
      <w:r>
        <w:rPr>
          <w:rFonts w:ascii="Microsoft YaHei" w:hAnsi="Microsoft YaHei" w:eastAsia="Microsoft YaHei"/>
        </w:rPr>
        <w:t>字段路径由若干 segment 组成。最后一个 segment 是字段名，前面的 segment 是 Relation 名。SERVER 从 root Dataset 开始逐段解析，直到定位最终字段。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400"/>
        <w:gridCol w:w="6960"/>
      </w:tblGrid>
      <w:tr>
        <w:trPr>
          <w:tblHeader w:val="true"/>
        </w:trPr>
        <w:tc>
          <w:tcPr>
            <w:tcW w:type="dxa" w:w="24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字段路径</w:t>
            </w:r>
          </w:p>
        </w:tc>
        <w:tc>
          <w:tcPr>
            <w:tcW w:type="dxa" w:w="69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解析含义</w:t>
            </w:r>
          </w:p>
        </w:tc>
      </w:tr>
      <w:tr>
        <w:tc>
          <w:tcPr>
            <w:tcW w:type="dxa" w:w="2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occur_time</w:t>
            </w:r>
          </w:p>
        </w:tc>
        <w:tc>
          <w:tcPr>
            <w:tcW w:type="dxa" w:w="69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root Dataset 自身字段 occur_time</w:t>
            </w:r>
          </w:p>
        </w:tc>
      </w:tr>
      <w:tr>
        <w:tc>
          <w:tcPr>
            <w:tcW w:type="dxa" w:w="2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point.name</w:t>
            </w:r>
          </w:p>
        </w:tc>
        <w:tc>
          <w:tcPr>
            <w:tcW w:type="dxa" w:w="69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root Dataset 通过 point Relation 到 point Dataset，再取 name 字段</w:t>
            </w:r>
          </w:p>
        </w:tc>
      </w:tr>
      <w:tr>
        <w:tc>
          <w:tcPr>
            <w:tcW w:type="dxa" w:w="24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point.device.name</w:t>
            </w:r>
          </w:p>
        </w:tc>
        <w:tc>
          <w:tcPr>
            <w:tcW w:type="dxa" w:w="69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root Dataset 到 point，再到 device，最终取 device.name</w:t>
            </w:r>
          </w:p>
        </w:tc>
      </w:tr>
    </w:tbl>
    <w:p/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7. 分片路由设计</w:t>
      </w:r>
    </w:p>
    <w:p>
      <w:r>
        <w:rPr>
          <w:rFonts w:ascii="Microsoft YaHei" w:hAnsi="Microsoft YaHei" w:eastAsia="Microsoft YaHei"/>
        </w:rPr>
        <w:t>历史数据存在按日物理表或数据库原生分区的情况。分片规则不进入 DLL API，统一由 SERVER 的 ShardRouter 根据 Dataset 元数据和时间范围处理。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2200"/>
        <w:gridCol w:w="3300"/>
        <w:gridCol w:w="3860"/>
      </w:tblGrid>
      <w:tr>
        <w:trPr>
          <w:tblHeader w:val="true"/>
        </w:trPr>
        <w:tc>
          <w:tcPr>
            <w:tcW w:type="dxa" w:w="2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分片模式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物理形态</w:t>
            </w:r>
          </w:p>
        </w:tc>
        <w:tc>
          <w:tcPr>
            <w:tcW w:type="dxa" w:w="3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查询效果</w:t>
            </w:r>
          </w:p>
        </w:tc>
      </w:tr>
      <w:tr>
        <w:tc>
          <w:tcPr>
            <w:tcW w:type="dxa" w:w="22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HDB_SHARD_NONE</w:t>
            </w:r>
          </w:p>
        </w:tc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固定表</w:t>
            </w:r>
          </w:p>
        </w:tc>
        <w:tc>
          <w:tcPr>
            <w:tcW w:type="dxa" w:w="38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直接查询元数据中的 tableName</w:t>
            </w:r>
          </w:p>
        </w:tc>
      </w:tr>
      <w:tr>
        <w:tc>
          <w:tcPr>
            <w:tcW w:type="dxa" w:w="22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HDB_SHARD_DAY</w:t>
            </w:r>
          </w:p>
        </w:tc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tablePrefix_yyyyMMdd 日表</w:t>
            </w:r>
          </w:p>
        </w:tc>
        <w:tc>
          <w:tcPr>
            <w:tcW w:type="dxa" w:w="38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按 [beginMs, endMs) 计算日表集合并 union all</w:t>
            </w:r>
          </w:p>
        </w:tc>
      </w:tr>
      <w:tr>
        <w:tc>
          <w:tcPr>
            <w:tcW w:type="dxa" w:w="22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HDB_SHARD_DB_PARTITION</w:t>
            </w:r>
          </w:p>
        </w:tc>
        <w:tc>
          <w:tcPr>
            <w:tcW w:type="dxa" w:w="33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数据库原生分区父表</w:t>
            </w:r>
          </w:p>
        </w:tc>
        <w:tc>
          <w:tcPr>
            <w:tcW w:type="dxa" w:w="38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查询父表，依赖数据库分区裁剪</w:t>
            </w:r>
          </w:p>
        </w:tc>
      </w:tr>
    </w:tbl>
    <w:p/>
    <w:p>
      <w:r>
        <w:rPr>
          <w:rFonts w:ascii="Microsoft YaHei" w:hAnsi="Microsoft YaHei" w:eastAsia="Microsoft YaHei"/>
        </w:rPr>
        <w:t>按日分片查询必须携带时间范围。SERVER 不默认扫描全部日表。缺失日表按元数据策略处理，查询可忽略不存在的日期表，插入可报错或由建表流程创建。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8. SQL 生成策略</w:t>
      </w:r>
    </w:p>
    <w:p>
      <w:r>
        <w:rPr>
          <w:rFonts w:ascii="Microsoft YaHei" w:hAnsi="Microsoft YaHei" w:eastAsia="Microsoft YaHei"/>
        </w:rPr>
        <w:t>SQL Builder 的输入是 Query AST 和 Registry，输出是 SQL 字符串和参数数组。SQL 中的表名、列名和 join 条件全部来自内部元数据。where 值、limit、offset 等变量值全部进入参数数组或受控数字位置。</w:t>
      </w:r>
    </w:p>
    <w:p>
      <w:pPr>
        <w:pStyle w:val="ListBullet"/>
      </w:pPr>
      <w:r>
        <w:rPr>
          <w:rFonts w:ascii="Microsoft YaHei" w:hAnsi="Microsoft YaHei" w:eastAsia="Microsoft YaHei"/>
        </w:rPr>
        <w:t>root 日表跨多天时，先对 root 物理表做 union all，再对结果统一 join 维表。</w:t>
      </w:r>
    </w:p>
    <w:p>
      <w:pPr>
        <w:pStyle w:val="ListBullet"/>
      </w:pPr>
      <w:r>
        <w:rPr>
          <w:rFonts w:ascii="Microsoft YaHei" w:hAnsi="Microsoft YaHei" w:eastAsia="Microsoft YaHei"/>
        </w:rPr>
        <w:t>时间范围条件下推到每个日表子查询。</w:t>
      </w:r>
    </w:p>
    <w:p>
      <w:pPr>
        <w:pStyle w:val="ListBullet"/>
      </w:pPr>
      <w:r>
        <w:rPr>
          <w:rFonts w:ascii="Microsoft YaHei" w:hAnsi="Microsoft YaHei" w:eastAsia="Microsoft YaHei"/>
        </w:rPr>
        <w:t>root where 条件尽量下推到每个日表子查询。</w:t>
      </w:r>
    </w:p>
    <w:p>
      <w:pPr>
        <w:pStyle w:val="ListBullet"/>
      </w:pPr>
      <w:r>
        <w:rPr>
          <w:rFonts w:ascii="Microsoft YaHei" w:hAnsi="Microsoft YaHei" w:eastAsia="Microsoft YaHei"/>
        </w:rPr>
        <w:t>join key 即使不在 select 中，也会自动加入 root 子查询字段。</w:t>
      </w:r>
    </w:p>
    <w:p>
      <w:pPr>
        <w:pStyle w:val="ListBullet"/>
      </w:pPr>
      <w:r>
        <w:rPr>
          <w:rFonts w:ascii="Microsoft YaHei" w:hAnsi="Microsoft YaHei" w:eastAsia="Microsoft YaHei"/>
        </w:rPr>
        <w:t>outputName 只用于结果映射，SQL alias 使用内部 c1、c2、c3。</w:t>
      </w:r>
    </w:p>
    <w:p>
      <w:pPr>
        <w:pStyle w:val="ListBullet"/>
      </w:pPr>
      <w:r>
        <w:rPr>
          <w:rFonts w:ascii="Microsoft YaHei" w:hAnsi="Microsoft YaHei" w:eastAsia="Microsoft YaHei"/>
        </w:rPr>
        <w:t>同一路径前缀只生成一次 join，避免重复 join。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9. 写入模型</w:t>
      </w:r>
    </w:p>
    <w:p>
      <w:r>
        <w:rPr>
          <w:rFonts w:ascii="Microsoft YaHei" w:hAnsi="Microsoft YaHei" w:eastAsia="Microsoft YaHei"/>
        </w:rPr>
        <w:t>写入 API 同样面向 Dataset，而不是物理表。SERVER 通过 DatasetDef 校验 rowSize 和字段定义，通过 ShardRouter 计算目标表，再调用单表 CRUD 执行插入。</w:t>
      </w:r>
    </w:p>
    <w:p>
      <w:pPr>
        <w:pStyle w:val="CodeBlock"/>
      </w:pPr>
      <w:r>
        <w:rPr>
          <w:rFonts w:ascii="Consolas" w:hAnsi="Consolas" w:eastAsia="Consolas"/>
          <w:color w:val="111827"/>
          <w:sz w:val="18"/>
        </w:rPr>
        <w:t>HdbInsertRow(session, datasetName, row, rowSize)</w:t>
        <w:br/>
        <w:t xml:space="preserve">    -&gt; Registry.FindDataset(datasetName)</w:t>
        <w:br/>
        <w:t xml:space="preserve">    -&gt; Validate rowSize and fields</w:t>
        <w:br/>
        <w:t xml:space="preserve">    -&gt; ShardRouter.ResolveInsertTable(dataset, row)</w:t>
        <w:br/>
        <w:t xml:space="preserve">    -&gt; CHdbModelCrud::InsertModelToTable(modelDef, physicalTable, row)</w:t>
      </w:r>
    </w:p>
    <w:p>
      <w:r>
        <w:rPr>
          <w:rFonts w:ascii="Microsoft YaHei" w:hAnsi="Microsoft YaHei" w:eastAsia="Microsoft YaHei"/>
        </w:rPr>
        <w:t>单表 CRUD 保持单一职责：只根据 ModelDef 和物理表名生成 INSERT、UPDATE、DELETE、SELECT BY PK。分片、Relation、复杂查询不进入 CHdbModelCrud。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10. 数据库适配设计</w:t>
      </w:r>
    </w:p>
    <w:p>
      <w:r>
        <w:rPr>
          <w:rFonts w:ascii="Microsoft YaHei" w:hAnsi="Microsoft YaHei" w:eastAsia="Microsoft YaHei"/>
        </w:rPr>
        <w:t>数据库访问集中在 CHdbDbAdapter 接口。SERVER 上层只依赖 Open、Close、Ping、Begin、Commit、Rollback、ExecParams、QueryParams 和统一结果集。PostgreSQL 当前由 CHdbPgAdapter 实现，国产数据库通过新增适配器接入。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900"/>
        <w:gridCol w:w="3730"/>
        <w:gridCol w:w="3730"/>
      </w:tblGrid>
      <w:tr>
        <w:trPr>
          <w:tblHeader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层次</w:t>
            </w:r>
          </w:p>
        </w:tc>
        <w:tc>
          <w:tcPr>
            <w:tcW w:type="dxa" w:w="373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稳定内容</w:t>
            </w:r>
          </w:p>
        </w:tc>
        <w:tc>
          <w:tcPr>
            <w:tcW w:type="dxa" w:w="373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可替换内容</w:t>
            </w:r>
          </w:p>
        </w:tc>
      </w:tr>
      <w:tr>
        <w:tc>
          <w:tcPr>
            <w:tcW w:type="dxa" w:w="1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上层查询/CRUD</w:t>
            </w:r>
          </w:p>
        </w:tc>
        <w:tc>
          <w:tcPr>
            <w:tcW w:type="dxa" w:w="373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Dataset、FieldDef、Relation、Shard、Query AST</w:t>
            </w:r>
          </w:p>
        </w:tc>
        <w:tc>
          <w:tcPr>
            <w:tcW w:type="dxa" w:w="373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不随数据库客户端变化</w:t>
            </w:r>
          </w:p>
        </w:tc>
      </w:tr>
      <w:tr>
        <w:tc>
          <w:tcPr>
            <w:tcW w:type="dxa" w:w="1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DB Adapter 接口</w:t>
            </w:r>
          </w:p>
        </w:tc>
        <w:tc>
          <w:tcPr>
            <w:tcW w:type="dxa" w:w="373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连接、事务、参数化执行、查询结果</w:t>
            </w:r>
          </w:p>
        </w:tc>
        <w:tc>
          <w:tcPr>
            <w:tcW w:type="dxa" w:w="373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接口保持稳定</w:t>
            </w:r>
          </w:p>
        </w:tc>
      </w:tr>
      <w:tr>
        <w:tc>
          <w:tcPr>
            <w:tcW w:type="dxa" w:w="19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具体 Adapter</w:t>
            </w:r>
          </w:p>
        </w:tc>
        <w:tc>
          <w:tcPr>
            <w:tcW w:type="dxa" w:w="373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错误码映射、连接串、参数占位符、客户端调用</w:t>
            </w:r>
          </w:p>
        </w:tc>
        <w:tc>
          <w:tcPr>
            <w:tcW w:type="dxa" w:w="373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PostgreSQL、金仓等实现可替换</w:t>
            </w:r>
          </w:p>
        </w:tc>
      </w:tr>
    </w:tbl>
    <w:p/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11. 连接和并发设计</w:t>
      </w:r>
    </w:p>
    <w:p>
      <w:r>
        <w:rPr>
          <w:rFonts w:ascii="Microsoft YaHei" w:hAnsi="Microsoft YaHei" w:eastAsia="Microsoft YaHei"/>
        </w:rPr>
        <w:t>连接池属于 SERVER 内部能力。池中维护多个长期数据库连接，请求执行时借用连接，完成后归还。DLL 只持有 session 句柄，不持有数据库连接。</w:t>
      </w:r>
    </w:p>
    <w:p>
      <w:pPr>
        <w:pStyle w:val="ListBullet"/>
      </w:pPr>
      <w:r>
        <w:rPr>
          <w:rFonts w:ascii="Microsoft YaHei" w:hAnsi="Microsoft YaHei" w:eastAsia="Microsoft YaHei"/>
        </w:rPr>
        <w:t>多个业务模块同时调用时，由 SERVER 连接池吸收并发请求。</w:t>
      </w:r>
    </w:p>
    <w:p>
      <w:pPr>
        <w:pStyle w:val="ListBullet"/>
      </w:pPr>
      <w:r>
        <w:rPr>
          <w:rFonts w:ascii="Microsoft YaHei" w:hAnsi="Microsoft YaHei" w:eastAsia="Microsoft YaHei"/>
        </w:rPr>
        <w:t>普通请求按请求粒度借还连接。</w:t>
      </w:r>
    </w:p>
    <w:p>
      <w:pPr>
        <w:pStyle w:val="ListBullet"/>
      </w:pPr>
      <w:r>
        <w:rPr>
          <w:rFonts w:ascii="Microsoft YaHei" w:hAnsi="Microsoft YaHei" w:eastAsia="Microsoft YaHei"/>
        </w:rPr>
        <w:t>事务请求在事务生命周期内固定绑定同一个连接。</w:t>
      </w:r>
    </w:p>
    <w:p>
      <w:pPr>
        <w:pStyle w:val="ListBullet"/>
      </w:pPr>
      <w:r>
        <w:rPr>
          <w:rFonts w:ascii="Microsoft YaHei" w:hAnsi="Microsoft YaHei" w:eastAsia="Microsoft YaHei"/>
        </w:rPr>
        <w:t>连接归还前检查事务状态，异常路径执行 rollback。</w:t>
      </w:r>
    </w:p>
    <w:p>
      <w:pPr>
        <w:pStyle w:val="ListBullet"/>
      </w:pPr>
      <w:r>
        <w:rPr>
          <w:rFonts w:ascii="Microsoft YaHei" w:hAnsi="Microsoft YaHei" w:eastAsia="Microsoft YaHei"/>
        </w:rPr>
        <w:t>连接池容量、超时、健康检查和统计信息由 SERVER 统一配置。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12. 安全设计</w:t>
      </w:r>
    </w:p>
    <w:p>
      <w:pPr>
        <w:pStyle w:val="ListBullet"/>
      </w:pPr>
      <w:r>
        <w:rPr>
          <w:rFonts w:ascii="Microsoft YaHei" w:hAnsi="Microsoft YaHei" w:eastAsia="Microsoft YaHei"/>
        </w:rPr>
        <w:t>公开 API 不提供 raw SQL 执行入口。</w:t>
      </w:r>
    </w:p>
    <w:p>
      <w:pPr>
        <w:pStyle w:val="ListBullet"/>
      </w:pPr>
      <w:r>
        <w:rPr>
          <w:rFonts w:ascii="Microsoft YaHei" w:hAnsi="Microsoft YaHei" w:eastAsia="Microsoft YaHei"/>
        </w:rPr>
        <w:t>datasetName 必须在 Registry 中精确匹配。</w:t>
      </w:r>
    </w:p>
    <w:p>
      <w:pPr>
        <w:pStyle w:val="ListBullet"/>
      </w:pPr>
      <w:r>
        <w:rPr>
          <w:rFonts w:ascii="Microsoft YaHei" w:hAnsi="Microsoft YaHei" w:eastAsia="Microsoft YaHei"/>
        </w:rPr>
        <w:t>fieldPath 必须逐段校验 identifier，并通过 Relation 元数据解析。</w:t>
      </w:r>
    </w:p>
    <w:p>
      <w:pPr>
        <w:pStyle w:val="ListBullet"/>
      </w:pPr>
      <w:r>
        <w:rPr>
          <w:rFonts w:ascii="Microsoft YaHei" w:hAnsi="Microsoft YaHei" w:eastAsia="Microsoft YaHei"/>
        </w:rPr>
        <w:t>表名、列名、Relation 名和 join 条件只来自 SERVER 元数据。</w:t>
      </w:r>
    </w:p>
    <w:p>
      <w:pPr>
        <w:pStyle w:val="ListBullet"/>
      </w:pPr>
      <w:r>
        <w:rPr>
          <w:rFonts w:ascii="Microsoft YaHei" w:hAnsi="Microsoft YaHei" w:eastAsia="Microsoft YaHei"/>
        </w:rPr>
        <w:t>字符串值、数值条件和时间范围值使用参数化 SQL。</w:t>
      </w:r>
    </w:p>
    <w:p>
      <w:pPr>
        <w:pStyle w:val="ListBullet"/>
      </w:pPr>
      <w:r>
        <w:rPr>
          <w:rFonts w:ascii="Microsoft YaHei" w:hAnsi="Microsoft YaHei" w:eastAsia="Microsoft YaHei"/>
        </w:rPr>
        <w:t>outputName 不进入 SQL，只作为结果 schema 的逻辑列名。</w:t>
      </w:r>
    </w:p>
    <w:p>
      <w:pPr>
        <w:pStyle w:val="ListBullet"/>
      </w:pPr>
      <w:r>
        <w:rPr>
          <w:rFonts w:ascii="Microsoft YaHei" w:hAnsi="Microsoft YaHei" w:eastAsia="Microsoft YaHei"/>
        </w:rPr>
        <w:t>IPC body 长度、字段长度、checksum 和命令号在协议层校验。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13. 性能设计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BD5E1"/>
          <w:left w:val="single" w:sz="4" w:space="0" w:color="CBD5E1"/>
          <w:bottom w:val="single" w:sz="4" w:space="0" w:color="CBD5E1"/>
          <w:right w:val="single" w:sz="4" w:space="0" w:color="CBD5E1"/>
          <w:insideH w:val="single" w:sz="4" w:space="0" w:color="CBD5E1"/>
          <w:insideV w:val="single" w:sz="4" w:space="0" w:color="CBD5E1"/>
        </w:tblBorders>
      </w:tblPr>
      <w:tblGrid>
        <w:gridCol w:w="1700"/>
        <w:gridCol w:w="4200"/>
        <w:gridCol w:w="3460"/>
      </w:tblGrid>
      <w:tr>
        <w:trPr>
          <w:tblHeader w:val="true"/>
        </w:trPr>
        <w:tc>
          <w:tcPr>
            <w:tcW w:type="dxa" w:w="17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性能点</w:t>
            </w:r>
          </w:p>
        </w:tc>
        <w:tc>
          <w:tcPr>
            <w:tcW w:type="dxa" w:w="4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设计方式</w:t>
            </w:r>
          </w:p>
        </w:tc>
        <w:tc>
          <w:tcPr>
            <w:tcW w:type="dxa" w:w="34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color w:val="1F2937"/>
                <w:sz w:val="21"/>
              </w:rPr>
              <w:t>最终效果</w:t>
            </w:r>
          </w:p>
        </w:tc>
      </w:tr>
      <w:tr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连接成本</w:t>
            </w:r>
          </w:p>
        </w:tc>
        <w:tc>
          <w:tcPr>
            <w:tcW w:type="dxa" w:w="42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SERVER 长连接池复用数据库连接</w:t>
            </w:r>
          </w:p>
        </w:tc>
        <w:tc>
          <w:tcPr>
            <w:tcW w:type="dxa" w:w="3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多模块调用时避免每次请求创建短连接</w:t>
            </w:r>
          </w:p>
        </w:tc>
      </w:tr>
      <w:tr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跨日查询</w:t>
            </w:r>
          </w:p>
        </w:tc>
        <w:tc>
          <w:tcPr>
            <w:tcW w:type="dxa" w:w="42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按时间范围定位日表，日表 union all 后再 join</w:t>
            </w:r>
          </w:p>
        </w:tc>
        <w:tc>
          <w:tcPr>
            <w:tcW w:type="dxa" w:w="3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查询范围受控，避免全历史扫描</w:t>
            </w:r>
          </w:p>
        </w:tc>
      </w:tr>
      <w:tr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联表查询</w:t>
            </w:r>
          </w:p>
        </w:tc>
        <w:tc>
          <w:tcPr>
            <w:tcW w:type="dxa" w:w="42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Relation 路径去重，统一生成 join</w:t>
            </w:r>
          </w:p>
        </w:tc>
        <w:tc>
          <w:tcPr>
            <w:tcW w:type="dxa" w:w="3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调用方灵活查询，SERVER 控制 SQL 形态</w:t>
            </w:r>
          </w:p>
        </w:tc>
      </w:tr>
      <w:tr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大结果集</w:t>
            </w:r>
          </w:p>
        </w:tc>
        <w:tc>
          <w:tcPr>
            <w:tcW w:type="dxa" w:w="42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limit/offset 和 cursor/fetch 结果读取模型</w:t>
            </w:r>
          </w:p>
        </w:tc>
        <w:tc>
          <w:tcPr>
            <w:tcW w:type="dxa" w:w="3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IPC 传输和内存占用可控</w:t>
            </w:r>
          </w:p>
        </w:tc>
      </w:tr>
      <w:tr>
        <w:tc>
          <w:tcPr>
            <w:tcW w:type="dxa" w:w="17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批量写入</w:t>
            </w:r>
          </w:p>
        </w:tc>
        <w:tc>
          <w:tcPr>
            <w:tcW w:type="dxa" w:w="420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按 Dataset 和日期路由分组</w:t>
            </w:r>
          </w:p>
        </w:tc>
        <w:tc>
          <w:tcPr>
            <w:tcW w:type="dxa" w:w="3460"/>
            <w:shd w:fill="FFFFFF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/>
            <w:r>
              <w:rPr>
                <w:rFonts w:ascii="Microsoft YaHei" w:hAnsi="Microsoft YaHei" w:eastAsia="Microsoft YaHei"/>
                <w:color w:val="111827"/>
                <w:sz w:val="21"/>
              </w:rPr>
              <w:t>写入路径可批量化，不要求调用方按日拆分</w:t>
            </w:r>
          </w:p>
        </w:tc>
      </w:tr>
    </w:tbl>
    <w:p/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14. 对调用方的最终效果</w:t>
      </w:r>
    </w:p>
    <w:p>
      <w:r>
        <w:rPr>
          <w:rFonts w:ascii="Microsoft YaHei" w:hAnsi="Microsoft YaHei" w:eastAsia="Microsoft YaHei"/>
        </w:rPr>
        <w:t>历史库最终对调用方表现为一个逻辑数据访问组件。调用方不需要打开数据库、不知道物理表、不写 SQL、不写 join 条件，也不处理按日表拆分。</w:t>
      </w:r>
    </w:p>
    <w:p>
      <w:pPr>
        <w:pStyle w:val="ListBullet"/>
      </w:pPr>
      <w:r>
        <w:rPr>
          <w:rFonts w:ascii="Microsoft YaHei" w:hAnsi="Microsoft YaHei" w:eastAsia="Microsoft YaHei"/>
        </w:rPr>
        <w:t>普通调用方：只需要选择 Dataset、时间范围和查询字段，即可读取历史数据。</w:t>
      </w:r>
    </w:p>
    <w:p>
      <w:pPr>
        <w:pStyle w:val="ListBullet"/>
      </w:pPr>
      <w:r>
        <w:rPr>
          <w:rFonts w:ascii="Microsoft YaHei" w:hAnsi="Microsoft YaHei" w:eastAsia="Microsoft YaHei"/>
        </w:rPr>
        <w:t>灵活查询调用方：通过 fieldPath、where、order、limit 组合查询条件，但仍不接触 SQL。</w:t>
      </w:r>
    </w:p>
    <w:p>
      <w:pPr>
        <w:pStyle w:val="ListBullet"/>
      </w:pPr>
      <w:r>
        <w:rPr>
          <w:rFonts w:ascii="Microsoft YaHei" w:hAnsi="Microsoft YaHei" w:eastAsia="Microsoft YaHei"/>
        </w:rPr>
        <w:t>写入调用方：按 Dataset 写入结构体，由 SERVER 自动选择目标物理表。</w:t>
      </w:r>
    </w:p>
    <w:p>
      <w:pPr>
        <w:pStyle w:val="ListBullet"/>
      </w:pPr>
      <w:r>
        <w:rPr>
          <w:rFonts w:ascii="Microsoft YaHei" w:hAnsi="Microsoft YaHei" w:eastAsia="Microsoft YaHei"/>
        </w:rPr>
        <w:t>维护人员：通过 SERVER 元数据调整字段映射、Relation 和分片规则。</w:t>
      </w:r>
    </w:p>
    <w:p>
      <w:pPr>
        <w:pStyle w:val="ListBullet"/>
      </w:pPr>
      <w:r>
        <w:rPr>
          <w:rFonts w:ascii="Microsoft YaHei" w:hAnsi="Microsoft YaHei" w:eastAsia="Microsoft YaHei"/>
        </w:rPr>
        <w:t>数据库替换：通过 Adapter 替换或扩展数据库实现，DLL 和业务调用方式保持稳定。</w:t>
      </w:r>
    </w:p>
    <w:p>
      <w:pPr>
        <w:pStyle w:val="Heading1"/>
        <w:keepNext/>
      </w:pPr>
      <w:r>
        <w:rPr>
          <w:rFonts w:ascii="Microsoft YaHei" w:hAnsi="Microsoft YaHei" w:eastAsia="Microsoft YaHei"/>
          <w:b/>
          <w:color w:val="2E74B5"/>
          <w:sz w:val="32"/>
        </w:rPr>
        <w:t>15. 设计结论</w:t>
      </w:r>
    </w:p>
    <w:p>
      <w:r>
        <w:rPr>
          <w:rFonts w:ascii="Microsoft YaHei" w:hAnsi="Microsoft YaHei" w:eastAsia="Microsoft YaHei"/>
        </w:rPr>
        <w:t>ysd_hdb 的架构核心是“DLL 公开逻辑接口，SERVER 保存元数据并生成受控 SQL”。逻辑数据集屏蔽物理表名，字段路径屏蔽 join 细节，分片路由屏蔽日表规则，数据库适配层屏蔽数据库客户端差异。最终形成的历史库接口既能满足低耦合调用，也能支持跨表、跨日和多数据库场景。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 w:eastAsia="Microsoft YaHei"/>
        <w:color w:val="5B677A"/>
        <w:sz w:val="18"/>
      </w:rPr>
      <w:t xml:space="preserve">第 </w:t>
    </w:r>
    <w:r>
      <w:fldChar w:fldCharType="begin"/>
      <w:instrText xml:space="preserve"> PAGE </w:instrText>
      <w:fldChar w:fldCharType="separate"/>
      <w:t>1</w:t>
      <w:fldChar w:fldCharType="end"/>
    </w:r>
    <w:r>
      <w:rPr>
        <w:rFonts w:ascii="Microsoft YaHei" w:hAnsi="Microsoft YaHei" w:eastAsia="Microsoft YaHei"/>
        <w:color w:val="5B67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YaHei" w:hAnsi="Microsoft YaHei" w:eastAsia="Microsoft YaHei"/>
        <w:color w:val="5B677A"/>
        <w:sz w:val="18"/>
      </w:rPr>
      <w:t>ysd_hdb 历史库架构设计文档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Microsoft YaHei" w:hAnsi="Microsoft YaHei" w:eastAsia="Microsoft YaHei"/>
      <w:b w:val="0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60" w:line="264" w:lineRule="auto" w:before="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2E74B5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80" w:line="280" w:lineRule="auto"/>
      <w:contextualSpacing/>
    </w:pPr>
    <w:rPr>
      <w:rFonts w:ascii="Microsoft YaHei" w:hAnsi="Microsoft YaHei" w:eastAsia="Microsoft YaHei"/>
      <w:b w:val="0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before="0" w:after="80" w:line="280" w:lineRule="auto"/>
      <w:contextualSpacing/>
    </w:pPr>
    <w:rPr>
      <w:rFonts w:ascii="Microsoft YaHei" w:hAnsi="Microsoft YaHei" w:eastAsia="Microsoft YaHei"/>
      <w:b w:val="0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80" w:after="160" w:line="240" w:lineRule="auto"/>
      <w:ind w:left="259"/>
    </w:pPr>
    <w:rPr>
      <w:rFonts w:ascii="Consolas" w:hAnsi="Consolas" w:eastAsia="Consolas"/>
      <w:b w:val="0"/>
      <w:color w:val="11182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ysd_hdb 历史库架构设计文档</dc:title>
  <dc:subject>历史库 DLL + SERVER 架构设计</dc:subject>
  <dc:creator>CA8150</dc:creator>
  <cp:keywords>ysd_hdb, 历史库, DLL, SERVER, Relation, ShardRouter, 数据库适配</cp:keywords>
  <dc:description>历史库架构设计基线文档</dc:description>
  <cp:lastModifiedBy>CA8150</cp:lastModifiedBy>
  <cp:revision>1</cp:revision>
  <dcterms:created xsi:type="dcterms:W3CDTF">2013-12-23T23:15:00Z</dcterms:created>
  <dcterms:modified xsi:type="dcterms:W3CDTF">2013-12-23T23:15:00Z</dcterms:modified>
  <cp:category/>
</cp:coreProperties>
</file>