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310" w:rsidRPr="0096040D" w:rsidRDefault="007334C5" w:rsidP="002740A8">
      <w:pPr>
        <w:pStyle w:val="Heading1"/>
        <w:rPr>
          <w:rFonts w:asciiTheme="minorHAnsi" w:hAnsiTheme="minorHAnsi"/>
        </w:rPr>
      </w:pPr>
      <w:r w:rsidRPr="0096040D">
        <w:rPr>
          <w:rFonts w:asciiTheme="minorHAnsi" w:hAnsiTheme="minorHAnsi"/>
        </w:rPr>
        <w:t>File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9"/>
        <w:gridCol w:w="6567"/>
      </w:tblGrid>
      <w:tr w:rsidR="007334C5" w:rsidRPr="0096040D" w:rsidTr="002740A8">
        <w:tc>
          <w:tcPr>
            <w:tcW w:w="3009" w:type="dxa"/>
          </w:tcPr>
          <w:p w:rsidR="007334C5" w:rsidRPr="0096040D" w:rsidRDefault="007334C5">
            <w:r w:rsidRPr="0096040D">
              <w:t>5state.html</w:t>
            </w:r>
          </w:p>
        </w:tc>
        <w:tc>
          <w:tcPr>
            <w:tcW w:w="6567" w:type="dxa"/>
          </w:tcPr>
          <w:p w:rsidR="007334C5" w:rsidRPr="0096040D" w:rsidRDefault="007334C5">
            <w:r w:rsidRPr="0096040D">
              <w:t>UI prototype</w:t>
            </w:r>
          </w:p>
        </w:tc>
      </w:tr>
      <w:tr w:rsidR="007334C5" w:rsidRPr="0096040D" w:rsidTr="002740A8">
        <w:tc>
          <w:tcPr>
            <w:tcW w:w="3009" w:type="dxa"/>
          </w:tcPr>
          <w:p w:rsidR="007334C5" w:rsidRPr="0096040D" w:rsidRDefault="007334C5">
            <w:bookmarkStart w:id="0" w:name="OLE_LINK1"/>
            <w:r w:rsidRPr="0096040D">
              <w:t>Recombinase-Based Circuit Design.pdf</w:t>
            </w:r>
            <w:bookmarkEnd w:id="0"/>
          </w:p>
        </w:tc>
        <w:tc>
          <w:tcPr>
            <w:tcW w:w="6567" w:type="dxa"/>
          </w:tcPr>
          <w:p w:rsidR="007334C5" w:rsidRPr="0096040D" w:rsidRDefault="002740A8">
            <w:r w:rsidRPr="0096040D">
              <w:t>Doc I made describing the project for a statistics class. Read this for background info and a description of the CFG I designed for arbitrary-size circuits</w:t>
            </w:r>
          </w:p>
        </w:tc>
      </w:tr>
      <w:tr w:rsidR="007334C5" w:rsidRPr="0096040D" w:rsidTr="002740A8">
        <w:tc>
          <w:tcPr>
            <w:tcW w:w="3009" w:type="dxa"/>
          </w:tcPr>
          <w:p w:rsidR="007334C5" w:rsidRPr="0096040D" w:rsidRDefault="007334C5">
            <w:r w:rsidRPr="0096040D">
              <w:t>Gates.jpg</w:t>
            </w:r>
          </w:p>
        </w:tc>
        <w:tc>
          <w:tcPr>
            <w:tcW w:w="6567" w:type="dxa"/>
          </w:tcPr>
          <w:p w:rsidR="007334C5" w:rsidRPr="0096040D" w:rsidRDefault="002740A8">
            <w:r w:rsidRPr="0096040D">
              <w:t xml:space="preserve">Layout of all two-input-one-output gates, from </w:t>
            </w:r>
            <w:proofErr w:type="spellStart"/>
            <w:r w:rsidRPr="0096040D">
              <w:t>Siuti</w:t>
            </w:r>
            <w:proofErr w:type="spellEnd"/>
            <w:r w:rsidRPr="0096040D">
              <w:t xml:space="preserve">, </w:t>
            </w:r>
            <w:proofErr w:type="spellStart"/>
            <w:r w:rsidRPr="0096040D">
              <w:t>Yazbek</w:t>
            </w:r>
            <w:proofErr w:type="spellEnd"/>
            <w:r w:rsidRPr="0096040D">
              <w:t xml:space="preserve"> &amp; Lu 2013</w:t>
            </w:r>
          </w:p>
        </w:tc>
      </w:tr>
      <w:tr w:rsidR="007334C5" w:rsidRPr="0096040D" w:rsidTr="002740A8">
        <w:tc>
          <w:tcPr>
            <w:tcW w:w="3009" w:type="dxa"/>
          </w:tcPr>
          <w:p w:rsidR="007334C5" w:rsidRPr="0096040D" w:rsidRDefault="002740A8">
            <w:r w:rsidRPr="0096040D">
              <w:t>circuitEnumerator.py</w:t>
            </w:r>
          </w:p>
        </w:tc>
        <w:tc>
          <w:tcPr>
            <w:tcW w:w="6567" w:type="dxa"/>
          </w:tcPr>
          <w:p w:rsidR="007334C5" w:rsidRPr="0096040D" w:rsidRDefault="002740A8" w:rsidP="002740A8">
            <w:r w:rsidRPr="0096040D">
              <w:t>Script to enumerate all valid circuits up to a given number of parts</w:t>
            </w:r>
          </w:p>
        </w:tc>
      </w:tr>
      <w:tr w:rsidR="007334C5" w:rsidRPr="0096040D" w:rsidTr="002740A8">
        <w:tc>
          <w:tcPr>
            <w:tcW w:w="3009" w:type="dxa"/>
          </w:tcPr>
          <w:p w:rsidR="007334C5" w:rsidRPr="0096040D" w:rsidRDefault="002740A8">
            <w:r w:rsidRPr="0096040D">
              <w:t>circuitEnumerator2.py</w:t>
            </w:r>
          </w:p>
        </w:tc>
        <w:tc>
          <w:tcPr>
            <w:tcW w:w="6567" w:type="dxa"/>
          </w:tcPr>
          <w:p w:rsidR="007334C5" w:rsidRPr="0096040D" w:rsidRDefault="002740A8" w:rsidP="002740A8">
            <w:r w:rsidRPr="0096040D">
              <w:t xml:space="preserve">Attempt to recreate the above by using depth-first search on a CFG </w:t>
            </w:r>
          </w:p>
        </w:tc>
      </w:tr>
      <w:tr w:rsidR="007334C5" w:rsidRPr="0096040D" w:rsidTr="002740A8">
        <w:tc>
          <w:tcPr>
            <w:tcW w:w="3009" w:type="dxa"/>
          </w:tcPr>
          <w:p w:rsidR="007334C5" w:rsidRPr="0096040D" w:rsidRDefault="002740A8">
            <w:r w:rsidRPr="0096040D">
              <w:t>circuitEnumerator_14pieces.py</w:t>
            </w:r>
          </w:p>
        </w:tc>
        <w:tc>
          <w:tcPr>
            <w:tcW w:w="6567" w:type="dxa"/>
          </w:tcPr>
          <w:p w:rsidR="007334C5" w:rsidRPr="0096040D" w:rsidRDefault="002740A8">
            <w:r w:rsidRPr="0096040D">
              <w:t>Script to enumerate all valid circuits in the 5-state architecture represented in the UI</w:t>
            </w:r>
          </w:p>
        </w:tc>
      </w:tr>
      <w:tr w:rsidR="007334C5" w:rsidRPr="0096040D" w:rsidTr="002740A8">
        <w:tc>
          <w:tcPr>
            <w:tcW w:w="3009" w:type="dxa"/>
          </w:tcPr>
          <w:p w:rsidR="007334C5" w:rsidRPr="0096040D" w:rsidRDefault="002740A8">
            <w:r w:rsidRPr="0096040D">
              <w:t>Table plan.xlsx</w:t>
            </w:r>
          </w:p>
        </w:tc>
        <w:tc>
          <w:tcPr>
            <w:tcW w:w="6567" w:type="dxa"/>
          </w:tcPr>
          <w:p w:rsidR="007334C5" w:rsidRPr="0096040D" w:rsidRDefault="002740A8" w:rsidP="002740A8">
            <w:r w:rsidRPr="0096040D">
              <w:t>Proposed architecture to hold results to be queried by the UI</w:t>
            </w:r>
          </w:p>
        </w:tc>
      </w:tr>
      <w:tr w:rsidR="004C3A3D" w:rsidRPr="0096040D" w:rsidTr="002740A8">
        <w:tc>
          <w:tcPr>
            <w:tcW w:w="3009" w:type="dxa"/>
          </w:tcPr>
          <w:p w:rsidR="004C3A3D" w:rsidRPr="0096040D" w:rsidRDefault="004C3A3D">
            <w:r>
              <w:t>DBnotes.docx</w:t>
            </w:r>
          </w:p>
        </w:tc>
        <w:tc>
          <w:tcPr>
            <w:tcW w:w="6567" w:type="dxa"/>
          </w:tcPr>
          <w:p w:rsidR="004C3A3D" w:rsidRPr="0096040D" w:rsidRDefault="00A42DA5" w:rsidP="002740A8">
            <w:r>
              <w:t>Definition of terms and thoughts about the DB</w:t>
            </w:r>
          </w:p>
        </w:tc>
      </w:tr>
    </w:tbl>
    <w:p w:rsidR="007334C5" w:rsidRPr="0096040D" w:rsidRDefault="003544B4" w:rsidP="002740A8">
      <w:pPr>
        <w:pStyle w:val="Heading1"/>
        <w:rPr>
          <w:rFonts w:asciiTheme="minorHAnsi" w:hAnsiTheme="minorHAnsi"/>
        </w:rPr>
      </w:pPr>
      <w:r w:rsidRPr="0096040D">
        <w:rPr>
          <w:rFonts w:asciiTheme="minorHAnsi" w:hAnsiTheme="minorHAnsi"/>
        </w:rPr>
        <w:t>Background</w:t>
      </w:r>
    </w:p>
    <w:p w:rsidR="003544B4" w:rsidRPr="0096040D" w:rsidRDefault="003544B4" w:rsidP="003544B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96040D">
        <w:rPr>
          <w:rFonts w:asciiTheme="minorHAnsi" w:hAnsiTheme="minorHAnsi"/>
          <w:sz w:val="22"/>
          <w:szCs w:val="22"/>
        </w:rPr>
        <w:t xml:space="preserve">Recombinases: If two recombinases flanking a gene are in opposite orientation when they're activated, it will </w:t>
      </w:r>
      <w:proofErr w:type="spellStart"/>
      <w:r w:rsidRPr="0096040D">
        <w:rPr>
          <w:rFonts w:asciiTheme="minorHAnsi" w:hAnsiTheme="minorHAnsi"/>
          <w:sz w:val="22"/>
          <w:szCs w:val="22"/>
        </w:rPr>
        <w:t>invert</w:t>
      </w:r>
      <w:proofErr w:type="spellEnd"/>
      <w:r w:rsidRPr="0096040D">
        <w:rPr>
          <w:rFonts w:asciiTheme="minorHAnsi" w:hAnsiTheme="minorHAnsi"/>
          <w:sz w:val="22"/>
          <w:szCs w:val="22"/>
        </w:rPr>
        <w:t>. If they have the same orientation, it will excise that region instead. Once the flip happens, the recombination sites become inactive so they're not going to flip back.</w:t>
      </w:r>
    </w:p>
    <w:p w:rsidR="003544B4" w:rsidRPr="0096040D" w:rsidRDefault="003544B4" w:rsidP="003544B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96040D">
        <w:rPr>
          <w:rFonts w:asciiTheme="minorHAnsi" w:hAnsiTheme="minorHAnsi"/>
          <w:sz w:val="22"/>
          <w:szCs w:val="22"/>
        </w:rPr>
        <w:t> </w:t>
      </w:r>
    </w:p>
    <w:p w:rsidR="003544B4" w:rsidRPr="0096040D" w:rsidRDefault="003544B4" w:rsidP="003544B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96040D">
        <w:rPr>
          <w:rFonts w:asciiTheme="minorHAnsi" w:hAnsiTheme="minorHAnsi"/>
          <w:sz w:val="22"/>
          <w:szCs w:val="22"/>
        </w:rPr>
        <w:t xml:space="preserve">Terminators: Stop transcription, but not perfectly. Some of them only terminate in one direction, but the best tend to be symmetric. We're trying to avoid using unidirectional terminators for that reason. </w:t>
      </w:r>
    </w:p>
    <w:p w:rsidR="003544B4" w:rsidRPr="0096040D" w:rsidRDefault="003544B4" w:rsidP="003544B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96040D">
        <w:rPr>
          <w:rFonts w:asciiTheme="minorHAnsi" w:hAnsiTheme="minorHAnsi"/>
          <w:sz w:val="22"/>
          <w:szCs w:val="22"/>
        </w:rPr>
        <w:t> </w:t>
      </w:r>
    </w:p>
    <w:p w:rsidR="003544B4" w:rsidRPr="0096040D" w:rsidRDefault="003544B4" w:rsidP="003544B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96040D">
        <w:rPr>
          <w:rFonts w:asciiTheme="minorHAnsi" w:hAnsiTheme="minorHAnsi"/>
          <w:sz w:val="22"/>
          <w:szCs w:val="22"/>
        </w:rPr>
        <w:t>Circuits are already built (by hand) for all 16 combinational dual-input logic gates (A not B, A and B…)</w:t>
      </w:r>
    </w:p>
    <w:p w:rsidR="003544B4" w:rsidRPr="0096040D" w:rsidRDefault="003544B4" w:rsidP="003544B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96040D">
        <w:rPr>
          <w:rFonts w:asciiTheme="minorHAnsi" w:hAnsiTheme="minorHAnsi"/>
          <w:sz w:val="22"/>
          <w:szCs w:val="22"/>
        </w:rPr>
        <w:t>We want to consider larger truth tables (starting with 3X3) and also create circuits where the order of inputs matters.</w:t>
      </w:r>
    </w:p>
    <w:p w:rsidR="003544B4" w:rsidRPr="0096040D" w:rsidRDefault="003544B4" w:rsidP="003544B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96040D">
        <w:rPr>
          <w:rFonts w:asciiTheme="minorHAnsi" w:hAnsiTheme="minorHAnsi"/>
          <w:sz w:val="22"/>
          <w:szCs w:val="22"/>
        </w:rPr>
        <w:t> </w:t>
      </w:r>
    </w:p>
    <w:p w:rsidR="003544B4" w:rsidRPr="0096040D" w:rsidRDefault="003544B4" w:rsidP="003544B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96040D">
        <w:rPr>
          <w:rFonts w:asciiTheme="minorHAnsi" w:hAnsiTheme="minorHAnsi"/>
          <w:sz w:val="22"/>
          <w:szCs w:val="22"/>
        </w:rPr>
        <w:t>5 state machines are achieved by using pairs of orthogonal recombination sites that recognize the same recombinase. The sites don't cross-pollenate, but they can be nested/overlapped to create a much larger state space.</w:t>
      </w:r>
    </w:p>
    <w:p w:rsidR="003544B4" w:rsidRPr="0096040D" w:rsidRDefault="003544B4" w:rsidP="003544B4">
      <w:r w:rsidRPr="0096040D">
        <w:rPr>
          <w:noProof/>
        </w:rPr>
        <w:lastRenderedPageBreak/>
        <w:drawing>
          <wp:inline distT="0" distB="0" distL="0" distR="0" wp14:anchorId="4F5F2201" wp14:editId="0FA85FFA">
            <wp:extent cx="5943600" cy="3013710"/>
            <wp:effectExtent l="0" t="0" r="0" b="0"/>
            <wp:docPr id="1" name="Picture 1" descr="C:\Users\mquintin\OneDrive\recombinase\5-ge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quintin\OneDrive\recombinase\5-ge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4B4" w:rsidRPr="0096040D" w:rsidRDefault="003544B4" w:rsidP="003544B4">
      <w:r w:rsidRPr="0096040D">
        <w:t>Note that this architecture is order dependent: you get a different result from activating red-blue or blue-red.</w:t>
      </w:r>
    </w:p>
    <w:p w:rsidR="002740A8" w:rsidRPr="0096040D" w:rsidRDefault="002740A8" w:rsidP="002740A8">
      <w:pPr>
        <w:pStyle w:val="Heading1"/>
        <w:rPr>
          <w:rFonts w:asciiTheme="minorHAnsi" w:hAnsiTheme="minorHAnsi"/>
        </w:rPr>
      </w:pPr>
      <w:r w:rsidRPr="0096040D">
        <w:rPr>
          <w:rFonts w:asciiTheme="minorHAnsi" w:hAnsiTheme="minorHAnsi"/>
        </w:rPr>
        <w:t>Project Description</w:t>
      </w:r>
    </w:p>
    <w:p w:rsidR="003544B4" w:rsidRPr="0096040D" w:rsidRDefault="003544B4" w:rsidP="003544B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96040D">
        <w:rPr>
          <w:rFonts w:asciiTheme="minorHAnsi" w:hAnsiTheme="minorHAnsi"/>
          <w:sz w:val="22"/>
          <w:szCs w:val="22"/>
        </w:rPr>
        <w:t xml:space="preserve">Short term goal: some sort of tool where you can specify the output for each of the five </w:t>
      </w:r>
      <w:proofErr w:type="gramStart"/>
      <w:r w:rsidRPr="0096040D">
        <w:rPr>
          <w:rFonts w:asciiTheme="minorHAnsi" w:hAnsiTheme="minorHAnsi"/>
          <w:sz w:val="22"/>
          <w:szCs w:val="22"/>
        </w:rPr>
        <w:t>states,</w:t>
      </w:r>
      <w:proofErr w:type="gramEnd"/>
      <w:r w:rsidRPr="0096040D">
        <w:rPr>
          <w:rFonts w:asciiTheme="minorHAnsi" w:hAnsiTheme="minorHAnsi"/>
          <w:sz w:val="22"/>
          <w:szCs w:val="22"/>
        </w:rPr>
        <w:t xml:space="preserve"> and it tells you what to make. </w:t>
      </w:r>
    </w:p>
    <w:p w:rsidR="003544B4" w:rsidRPr="0096040D" w:rsidRDefault="003544B4" w:rsidP="003544B4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96040D">
        <w:rPr>
          <w:rFonts w:asciiTheme="minorHAnsi" w:hAnsiTheme="minorHAnsi"/>
          <w:sz w:val="22"/>
          <w:szCs w:val="22"/>
        </w:rPr>
        <w:t xml:space="preserve">GUI for creating states, which then looks up results in a table </w:t>
      </w:r>
      <w:r w:rsidRPr="0096040D">
        <w:rPr>
          <w:rFonts w:asciiTheme="minorHAnsi" w:hAnsiTheme="minorHAnsi"/>
          <w:sz w:val="22"/>
          <w:szCs w:val="22"/>
        </w:rPr>
        <w:t>with a</w:t>
      </w:r>
      <w:r w:rsidRPr="0096040D">
        <w:rPr>
          <w:rFonts w:asciiTheme="minorHAnsi" w:hAnsiTheme="minorHAnsi"/>
          <w:sz w:val="22"/>
          <w:szCs w:val="22"/>
        </w:rPr>
        <w:t xml:space="preserve">ll the outputs </w:t>
      </w:r>
      <w:r w:rsidRPr="0096040D">
        <w:rPr>
          <w:rFonts w:asciiTheme="minorHAnsi" w:hAnsiTheme="minorHAnsi"/>
          <w:sz w:val="22"/>
          <w:szCs w:val="22"/>
        </w:rPr>
        <w:t xml:space="preserve">(created by brute force for now) </w:t>
      </w:r>
      <w:r w:rsidRPr="0096040D">
        <w:rPr>
          <w:rFonts w:asciiTheme="minorHAnsi" w:hAnsiTheme="minorHAnsi"/>
          <w:sz w:val="22"/>
          <w:szCs w:val="22"/>
        </w:rPr>
        <w:t xml:space="preserve">and tells you what circuit to build. </w:t>
      </w:r>
    </w:p>
    <w:p w:rsidR="002740A8" w:rsidRDefault="003544B4" w:rsidP="002740A8">
      <w:r w:rsidRPr="0096040D">
        <w:t>Output of the GUI should include a Pigeon image similar to the above, and an SBOL</w:t>
      </w:r>
      <w:r w:rsidR="0096040D">
        <w:t>-like</w:t>
      </w:r>
      <w:r w:rsidRPr="0096040D">
        <w:t xml:space="preserve"> description.</w:t>
      </w:r>
    </w:p>
    <w:p w:rsidR="0096040D" w:rsidRDefault="0096040D" w:rsidP="0096040D">
      <w:pPr>
        <w:pStyle w:val="Heading1"/>
      </w:pPr>
      <w:r>
        <w:t>Project Status</w:t>
      </w:r>
    </w:p>
    <w:p w:rsidR="0096040D" w:rsidRDefault="0096040D" w:rsidP="0096040D">
      <w:r>
        <w:t>See “</w:t>
      </w:r>
      <w:r w:rsidRPr="0096040D">
        <w:t>Recombinase-Based Circuit Design.pdf</w:t>
      </w:r>
      <w:r>
        <w:t>” for a deeper discussion of the project goals and theory.</w:t>
      </w:r>
    </w:p>
    <w:p w:rsidR="0096040D" w:rsidRDefault="0096040D" w:rsidP="0096040D">
      <w:r>
        <w:t>Stage 1 should be finishing the 5state.html UI. This requires:</w:t>
      </w:r>
    </w:p>
    <w:p w:rsidR="0096040D" w:rsidRDefault="0096040D" w:rsidP="0096040D">
      <w:pPr>
        <w:pStyle w:val="ListParagraph"/>
        <w:numPr>
          <w:ilvl w:val="0"/>
          <w:numId w:val="4"/>
        </w:numPr>
      </w:pPr>
      <w:r>
        <w:t>Enumerate legal circuits, and store in a database the UI can query</w:t>
      </w:r>
    </w:p>
    <w:p w:rsidR="0096040D" w:rsidRDefault="0096040D" w:rsidP="0096040D">
      <w:pPr>
        <w:pStyle w:val="ListParagraph"/>
        <w:numPr>
          <w:ilvl w:val="0"/>
          <w:numId w:val="4"/>
        </w:numPr>
      </w:pPr>
      <w:r>
        <w:t>Implement a scoring system to decide between circuits with the same truth table (store this score as well)</w:t>
      </w:r>
    </w:p>
    <w:p w:rsidR="0096040D" w:rsidRDefault="0096040D" w:rsidP="0096040D">
      <w:pPr>
        <w:pStyle w:val="ListParagraph"/>
        <w:numPr>
          <w:ilvl w:val="0"/>
          <w:numId w:val="4"/>
        </w:numPr>
      </w:pPr>
      <w:r>
        <w:t>Query the DB based on user input, return the best circuit and transform into the desired output format.</w:t>
      </w:r>
    </w:p>
    <w:p w:rsidR="007C3B3E" w:rsidRDefault="007C3B3E" w:rsidP="007C3B3E">
      <w:pPr>
        <w:pStyle w:val="ListParagraph"/>
      </w:pPr>
    </w:p>
    <w:p w:rsidR="007C3B3E" w:rsidRDefault="007C3B3E" w:rsidP="007C3B3E">
      <w:pPr>
        <w:pStyle w:val="ListParagraph"/>
        <w:ind w:left="0"/>
      </w:pPr>
      <w:r>
        <w:t xml:space="preserve">The UI is used by dragging “gene” boxes into the corresponding cell state node. </w:t>
      </w:r>
      <w:bookmarkStart w:id="1" w:name="_GoBack"/>
      <w:bookmarkEnd w:id="1"/>
    </w:p>
    <w:p w:rsidR="0096040D" w:rsidRDefault="0096040D" w:rsidP="0096040D">
      <w:pPr>
        <w:pStyle w:val="ListParagraph"/>
      </w:pPr>
    </w:p>
    <w:p w:rsidR="0096040D" w:rsidRPr="0096040D" w:rsidRDefault="0096040D" w:rsidP="0096040D">
      <w:pPr>
        <w:pStyle w:val="ListParagraph"/>
        <w:ind w:left="0"/>
      </w:pPr>
      <w:r>
        <w:t xml:space="preserve">Longer-term goals </w:t>
      </w:r>
      <w:r w:rsidR="007C3B3E">
        <w:t>could include fixing the CFG, then implementing graph search to create circuits of arbitrary size or connectivity.</w:t>
      </w:r>
    </w:p>
    <w:p w:rsidR="003544B4" w:rsidRPr="0096040D" w:rsidRDefault="003544B4" w:rsidP="003544B4">
      <w:pPr>
        <w:pStyle w:val="Heading1"/>
        <w:rPr>
          <w:rFonts w:asciiTheme="minorHAnsi" w:hAnsiTheme="minorHAnsi"/>
        </w:rPr>
      </w:pPr>
      <w:r w:rsidRPr="0096040D">
        <w:rPr>
          <w:rFonts w:asciiTheme="minorHAnsi" w:hAnsiTheme="minorHAnsi"/>
        </w:rPr>
        <w:lastRenderedPageBreak/>
        <w:t>Design Considerations</w:t>
      </w:r>
    </w:p>
    <w:p w:rsidR="003544B4" w:rsidRPr="003544B4" w:rsidRDefault="003544B4" w:rsidP="003544B4">
      <w:pPr>
        <w:spacing w:after="0" w:line="240" w:lineRule="auto"/>
        <w:rPr>
          <w:rFonts w:eastAsia="Times New Roman" w:cs="Times New Roman"/>
        </w:rPr>
      </w:pPr>
      <w:r w:rsidRPr="003544B4">
        <w:rPr>
          <w:rFonts w:eastAsia="Times New Roman" w:cs="Times New Roman"/>
        </w:rPr>
        <w:t>Rules for optimal solutions:</w:t>
      </w:r>
    </w:p>
    <w:p w:rsidR="003544B4" w:rsidRPr="003544B4" w:rsidRDefault="003544B4" w:rsidP="003544B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</w:rPr>
      </w:pPr>
      <w:r w:rsidRPr="003544B4">
        <w:rPr>
          <w:rFonts w:eastAsia="Times New Roman" w:cs="Times New Roman"/>
        </w:rPr>
        <w:t>Avoid multiple copies of the same gene</w:t>
      </w:r>
    </w:p>
    <w:p w:rsidR="003544B4" w:rsidRPr="003544B4" w:rsidRDefault="003544B4" w:rsidP="003544B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</w:rPr>
      </w:pPr>
      <w:r w:rsidRPr="003544B4">
        <w:rPr>
          <w:rFonts w:eastAsia="Times New Roman" w:cs="Times New Roman"/>
        </w:rPr>
        <w:t xml:space="preserve">Avoid unidirectional terminators that require </w:t>
      </w:r>
      <w:proofErr w:type="spellStart"/>
      <w:r w:rsidRPr="003544B4">
        <w:rPr>
          <w:rFonts w:eastAsia="Times New Roman" w:cs="Times New Roman"/>
        </w:rPr>
        <w:t>readthrough</w:t>
      </w:r>
      <w:proofErr w:type="spellEnd"/>
    </w:p>
    <w:p w:rsidR="003544B4" w:rsidRPr="003544B4" w:rsidRDefault="003544B4" w:rsidP="003544B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</w:rPr>
      </w:pPr>
      <w:r w:rsidRPr="003544B4">
        <w:rPr>
          <w:rFonts w:eastAsia="Times New Roman" w:cs="Times New Roman"/>
        </w:rPr>
        <w:t>Minimize number of parts</w:t>
      </w:r>
    </w:p>
    <w:p w:rsidR="003544B4" w:rsidRPr="003544B4" w:rsidRDefault="003544B4" w:rsidP="003544B4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eastAsia="Times New Roman" w:cs="Times New Roman"/>
          <w:sz w:val="24"/>
          <w:szCs w:val="24"/>
        </w:rPr>
      </w:pPr>
      <w:r w:rsidRPr="003544B4">
        <w:rPr>
          <w:rFonts w:eastAsia="Times New Roman" w:cs="Times New Roman"/>
        </w:rPr>
        <w:t>Avoid gene expression that involves reading through a promoter in the opposite direction (polymerase binding on the reverse strand will reduce efficiency)</w:t>
      </w:r>
    </w:p>
    <w:p w:rsidR="003544B4" w:rsidRPr="0096040D" w:rsidRDefault="003544B4" w:rsidP="0096040D"/>
    <w:p w:rsidR="003544B4" w:rsidRPr="0096040D" w:rsidRDefault="003544B4" w:rsidP="0096040D">
      <w:pPr>
        <w:rPr>
          <w:rFonts w:eastAsia="Times New Roman" w:cs="Times New Roman"/>
        </w:rPr>
      </w:pPr>
      <w:r w:rsidRPr="0096040D">
        <w:rPr>
          <w:rFonts w:eastAsia="Times New Roman" w:cs="Times New Roman"/>
        </w:rPr>
        <w:t>Possible outputs for states: Disabled/Inaccessible/Not Used (not applicable to root), Ambiguous (I specifically don't care), Outputs 1-n. Make the user specifically state as much as they can.</w:t>
      </w:r>
    </w:p>
    <w:p w:rsidR="003544B4" w:rsidRPr="0096040D" w:rsidRDefault="003544B4" w:rsidP="0096040D">
      <w:r w:rsidRPr="0096040D">
        <w:t>Multiple genes can be expressed in one state.</w:t>
      </w:r>
    </w:p>
    <w:p w:rsidR="003544B4" w:rsidRPr="0096040D" w:rsidRDefault="003544B4" w:rsidP="0096040D">
      <w:pPr>
        <w:rPr>
          <w:rFonts w:eastAsia="Times New Roman" w:cs="Times New Roman"/>
        </w:rPr>
      </w:pPr>
      <w:r w:rsidRPr="0096040D">
        <w:rPr>
          <w:rFonts w:eastAsia="Times New Roman" w:cs="Times New Roman"/>
        </w:rPr>
        <w:t xml:space="preserve">The </w:t>
      </w:r>
      <w:r w:rsidR="0096040D" w:rsidRPr="0096040D">
        <w:rPr>
          <w:rFonts w:eastAsia="Times New Roman" w:cs="Times New Roman"/>
        </w:rPr>
        <w:t>5-state</w:t>
      </w:r>
      <w:r w:rsidRPr="0096040D">
        <w:rPr>
          <w:rFonts w:eastAsia="Times New Roman" w:cs="Times New Roman"/>
        </w:rPr>
        <w:t xml:space="preserve"> circuit is not symmetrical- this means the mirror image of a user input graph (transform 2&lt;-&gt;3, 4&lt;-&gt;5) will be a completely different device and may turn out to be easier to create. If the spec is asymmetrical, return two separate lists of devices- one for the original graph, and one for the mirrored graph.</w:t>
      </w:r>
    </w:p>
    <w:p w:rsidR="0096040D" w:rsidRPr="0096040D" w:rsidRDefault="0096040D" w:rsidP="0096040D">
      <w:pPr>
        <w:spacing w:after="0" w:line="240" w:lineRule="auto"/>
        <w:rPr>
          <w:rFonts w:ascii="Calibri" w:eastAsia="Times New Roman" w:hAnsi="Calibri" w:cs="Times New Roman"/>
        </w:rPr>
      </w:pPr>
      <w:r w:rsidRPr="0096040D">
        <w:rPr>
          <w:rFonts w:ascii="Calibri" w:eastAsia="Times New Roman" w:hAnsi="Calibri" w:cs="Times New Roman"/>
        </w:rPr>
        <w:t>The limiting factor is how many recombinases are available: that will tell us how many states we really can get</w:t>
      </w:r>
      <w:r>
        <w:rPr>
          <w:rFonts w:ascii="Calibri" w:eastAsia="Times New Roman" w:hAnsi="Calibri" w:cs="Times New Roman"/>
        </w:rPr>
        <w:t>.</w:t>
      </w:r>
    </w:p>
    <w:p w:rsidR="003544B4" w:rsidRPr="0096040D" w:rsidRDefault="003544B4" w:rsidP="002740A8"/>
    <w:sectPr w:rsidR="003544B4" w:rsidRPr="00960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828F2"/>
    <w:multiLevelType w:val="multilevel"/>
    <w:tmpl w:val="1120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ED51FA4"/>
    <w:multiLevelType w:val="multilevel"/>
    <w:tmpl w:val="428A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30A672A"/>
    <w:multiLevelType w:val="multilevel"/>
    <w:tmpl w:val="1748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EB10EA3"/>
    <w:multiLevelType w:val="hybridMultilevel"/>
    <w:tmpl w:val="5DDA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37F"/>
    <w:rsid w:val="00036064"/>
    <w:rsid w:val="00054647"/>
    <w:rsid w:val="00084091"/>
    <w:rsid w:val="0008555B"/>
    <w:rsid w:val="000875D6"/>
    <w:rsid w:val="00091FC2"/>
    <w:rsid w:val="000A1616"/>
    <w:rsid w:val="000C3DF9"/>
    <w:rsid w:val="000E2A91"/>
    <w:rsid w:val="000F3D3C"/>
    <w:rsid w:val="00104604"/>
    <w:rsid w:val="00107CFA"/>
    <w:rsid w:val="001150A5"/>
    <w:rsid w:val="00115EB5"/>
    <w:rsid w:val="00121C23"/>
    <w:rsid w:val="00125FA0"/>
    <w:rsid w:val="0013264E"/>
    <w:rsid w:val="001659A0"/>
    <w:rsid w:val="001665B5"/>
    <w:rsid w:val="00175CCC"/>
    <w:rsid w:val="00177224"/>
    <w:rsid w:val="00180968"/>
    <w:rsid w:val="001B4BB1"/>
    <w:rsid w:val="001E0AB2"/>
    <w:rsid w:val="001F28FB"/>
    <w:rsid w:val="002033DE"/>
    <w:rsid w:val="00213C69"/>
    <w:rsid w:val="00216110"/>
    <w:rsid w:val="00222730"/>
    <w:rsid w:val="00226CF7"/>
    <w:rsid w:val="00230361"/>
    <w:rsid w:val="00233BEE"/>
    <w:rsid w:val="0024434B"/>
    <w:rsid w:val="00260906"/>
    <w:rsid w:val="002619C7"/>
    <w:rsid w:val="00273923"/>
    <w:rsid w:val="002740A8"/>
    <w:rsid w:val="0027753D"/>
    <w:rsid w:val="002A13E2"/>
    <w:rsid w:val="002A3168"/>
    <w:rsid w:val="002A7B7C"/>
    <w:rsid w:val="002B4886"/>
    <w:rsid w:val="002B50A4"/>
    <w:rsid w:val="002C4E10"/>
    <w:rsid w:val="002C6A90"/>
    <w:rsid w:val="002E3FDD"/>
    <w:rsid w:val="002F0CF9"/>
    <w:rsid w:val="002F4A11"/>
    <w:rsid w:val="00320390"/>
    <w:rsid w:val="0033231A"/>
    <w:rsid w:val="00335833"/>
    <w:rsid w:val="003370AE"/>
    <w:rsid w:val="00343AE8"/>
    <w:rsid w:val="003461BD"/>
    <w:rsid w:val="003544B4"/>
    <w:rsid w:val="00390DDC"/>
    <w:rsid w:val="003942D2"/>
    <w:rsid w:val="003A20B2"/>
    <w:rsid w:val="003B737A"/>
    <w:rsid w:val="003C2435"/>
    <w:rsid w:val="003F0503"/>
    <w:rsid w:val="003F2E3D"/>
    <w:rsid w:val="00427FA5"/>
    <w:rsid w:val="00447C67"/>
    <w:rsid w:val="00454096"/>
    <w:rsid w:val="004560B6"/>
    <w:rsid w:val="00464DA4"/>
    <w:rsid w:val="004744A7"/>
    <w:rsid w:val="00476371"/>
    <w:rsid w:val="00481652"/>
    <w:rsid w:val="00494AE3"/>
    <w:rsid w:val="004B1006"/>
    <w:rsid w:val="004B2049"/>
    <w:rsid w:val="004C3A3D"/>
    <w:rsid w:val="00505479"/>
    <w:rsid w:val="00506961"/>
    <w:rsid w:val="0051699B"/>
    <w:rsid w:val="00532E85"/>
    <w:rsid w:val="00534715"/>
    <w:rsid w:val="00540FCF"/>
    <w:rsid w:val="0054177B"/>
    <w:rsid w:val="00554A4C"/>
    <w:rsid w:val="00564F7F"/>
    <w:rsid w:val="005964EC"/>
    <w:rsid w:val="005A6AFE"/>
    <w:rsid w:val="005C1410"/>
    <w:rsid w:val="005E6A8A"/>
    <w:rsid w:val="005F176E"/>
    <w:rsid w:val="00604833"/>
    <w:rsid w:val="00627979"/>
    <w:rsid w:val="0063142E"/>
    <w:rsid w:val="00652126"/>
    <w:rsid w:val="00653643"/>
    <w:rsid w:val="00655E16"/>
    <w:rsid w:val="0066331F"/>
    <w:rsid w:val="00667AF0"/>
    <w:rsid w:val="006772D7"/>
    <w:rsid w:val="00683778"/>
    <w:rsid w:val="006A0B80"/>
    <w:rsid w:val="006A7E5D"/>
    <w:rsid w:val="0072142C"/>
    <w:rsid w:val="007334C5"/>
    <w:rsid w:val="00737AF5"/>
    <w:rsid w:val="00741C27"/>
    <w:rsid w:val="00746799"/>
    <w:rsid w:val="00763AB7"/>
    <w:rsid w:val="00766ABE"/>
    <w:rsid w:val="007721D6"/>
    <w:rsid w:val="00774BE4"/>
    <w:rsid w:val="00775065"/>
    <w:rsid w:val="0078233E"/>
    <w:rsid w:val="00785A33"/>
    <w:rsid w:val="007A4D15"/>
    <w:rsid w:val="007A7A97"/>
    <w:rsid w:val="007B0487"/>
    <w:rsid w:val="007C3B3E"/>
    <w:rsid w:val="007D5DEA"/>
    <w:rsid w:val="007E3F99"/>
    <w:rsid w:val="00816D79"/>
    <w:rsid w:val="00824F53"/>
    <w:rsid w:val="00827F76"/>
    <w:rsid w:val="00845EFA"/>
    <w:rsid w:val="00860B83"/>
    <w:rsid w:val="00861FC8"/>
    <w:rsid w:val="008652D3"/>
    <w:rsid w:val="0087084C"/>
    <w:rsid w:val="00876600"/>
    <w:rsid w:val="008855DE"/>
    <w:rsid w:val="008A34EB"/>
    <w:rsid w:val="008A5783"/>
    <w:rsid w:val="008A6366"/>
    <w:rsid w:val="008B35BE"/>
    <w:rsid w:val="008C3388"/>
    <w:rsid w:val="008C6262"/>
    <w:rsid w:val="008D417B"/>
    <w:rsid w:val="008E25A3"/>
    <w:rsid w:val="008E3126"/>
    <w:rsid w:val="00930359"/>
    <w:rsid w:val="009365D0"/>
    <w:rsid w:val="009507A0"/>
    <w:rsid w:val="0095728C"/>
    <w:rsid w:val="0096040D"/>
    <w:rsid w:val="00976839"/>
    <w:rsid w:val="00991BB9"/>
    <w:rsid w:val="009B0B3E"/>
    <w:rsid w:val="009B2B8E"/>
    <w:rsid w:val="009D0289"/>
    <w:rsid w:val="00A037E1"/>
    <w:rsid w:val="00A12950"/>
    <w:rsid w:val="00A14A0F"/>
    <w:rsid w:val="00A22618"/>
    <w:rsid w:val="00A42DA5"/>
    <w:rsid w:val="00A60BC9"/>
    <w:rsid w:val="00A726C3"/>
    <w:rsid w:val="00A76E0C"/>
    <w:rsid w:val="00A92755"/>
    <w:rsid w:val="00A95097"/>
    <w:rsid w:val="00AA3361"/>
    <w:rsid w:val="00AC3F35"/>
    <w:rsid w:val="00AC7134"/>
    <w:rsid w:val="00AD033A"/>
    <w:rsid w:val="00AD3CE5"/>
    <w:rsid w:val="00AD503C"/>
    <w:rsid w:val="00AD6957"/>
    <w:rsid w:val="00AE0E91"/>
    <w:rsid w:val="00AF405E"/>
    <w:rsid w:val="00AF5476"/>
    <w:rsid w:val="00B0296D"/>
    <w:rsid w:val="00B06748"/>
    <w:rsid w:val="00B220F6"/>
    <w:rsid w:val="00B318E8"/>
    <w:rsid w:val="00B65DEA"/>
    <w:rsid w:val="00B714C8"/>
    <w:rsid w:val="00B74C3A"/>
    <w:rsid w:val="00B74F86"/>
    <w:rsid w:val="00B80911"/>
    <w:rsid w:val="00B833B4"/>
    <w:rsid w:val="00BE342C"/>
    <w:rsid w:val="00BF0B85"/>
    <w:rsid w:val="00BF60D2"/>
    <w:rsid w:val="00BF6D47"/>
    <w:rsid w:val="00C0519C"/>
    <w:rsid w:val="00C2047A"/>
    <w:rsid w:val="00C249F8"/>
    <w:rsid w:val="00C34604"/>
    <w:rsid w:val="00C4078F"/>
    <w:rsid w:val="00C46080"/>
    <w:rsid w:val="00C74988"/>
    <w:rsid w:val="00C80C21"/>
    <w:rsid w:val="00C972C0"/>
    <w:rsid w:val="00CB2310"/>
    <w:rsid w:val="00CE137F"/>
    <w:rsid w:val="00CE382E"/>
    <w:rsid w:val="00CE4122"/>
    <w:rsid w:val="00CE43E5"/>
    <w:rsid w:val="00CF1BC6"/>
    <w:rsid w:val="00D02EA2"/>
    <w:rsid w:val="00D04504"/>
    <w:rsid w:val="00D1767A"/>
    <w:rsid w:val="00D27D7A"/>
    <w:rsid w:val="00D467D0"/>
    <w:rsid w:val="00D570EA"/>
    <w:rsid w:val="00D6225C"/>
    <w:rsid w:val="00D64BE2"/>
    <w:rsid w:val="00D65402"/>
    <w:rsid w:val="00D7228C"/>
    <w:rsid w:val="00D846ED"/>
    <w:rsid w:val="00D84855"/>
    <w:rsid w:val="00D93BC5"/>
    <w:rsid w:val="00D94DD7"/>
    <w:rsid w:val="00DA1569"/>
    <w:rsid w:val="00DA1857"/>
    <w:rsid w:val="00DB1B21"/>
    <w:rsid w:val="00DB3FF2"/>
    <w:rsid w:val="00DB6793"/>
    <w:rsid w:val="00DD72EE"/>
    <w:rsid w:val="00DD7A7D"/>
    <w:rsid w:val="00DE0C73"/>
    <w:rsid w:val="00E141B8"/>
    <w:rsid w:val="00E32FDB"/>
    <w:rsid w:val="00E60DC0"/>
    <w:rsid w:val="00E611D7"/>
    <w:rsid w:val="00EA356B"/>
    <w:rsid w:val="00EA4A3B"/>
    <w:rsid w:val="00EB3599"/>
    <w:rsid w:val="00EB3E64"/>
    <w:rsid w:val="00EC2DCC"/>
    <w:rsid w:val="00EC7ECA"/>
    <w:rsid w:val="00ED50C7"/>
    <w:rsid w:val="00ED73BF"/>
    <w:rsid w:val="00EE5A3E"/>
    <w:rsid w:val="00EF1039"/>
    <w:rsid w:val="00F02AB0"/>
    <w:rsid w:val="00F0376D"/>
    <w:rsid w:val="00F14627"/>
    <w:rsid w:val="00F14F6A"/>
    <w:rsid w:val="00F44931"/>
    <w:rsid w:val="00F56907"/>
    <w:rsid w:val="00F815A9"/>
    <w:rsid w:val="00FE0EFB"/>
    <w:rsid w:val="00FE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0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autoRedefine/>
    <w:qFormat/>
    <w:rsid w:val="00D65402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D65402"/>
    <w:rPr>
      <w:rFonts w:ascii="Courier New" w:eastAsia="Times New Roman" w:hAnsi="Courier New" w:cs="Courier New"/>
      <w:sz w:val="20"/>
      <w:szCs w:val="20"/>
      <w:shd w:val="clear" w:color="auto" w:fill="FFFFFF"/>
      <w14:textOutline w14:w="0" w14:cap="rnd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59"/>
    <w:rsid w:val="00733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7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40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4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04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0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autoRedefine/>
    <w:qFormat/>
    <w:rsid w:val="00D65402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D65402"/>
    <w:rPr>
      <w:rFonts w:ascii="Courier New" w:eastAsia="Times New Roman" w:hAnsi="Courier New" w:cs="Courier New"/>
      <w:sz w:val="20"/>
      <w:szCs w:val="20"/>
      <w:shd w:val="clear" w:color="auto" w:fill="FFFFFF"/>
      <w14:textOutline w14:w="0" w14:cap="rnd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59"/>
    <w:rsid w:val="00733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7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40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4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0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3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Quintin, Michael, J</dc:creator>
  <cp:lastModifiedBy>Quintin, Michael, J</cp:lastModifiedBy>
  <cp:revision>4</cp:revision>
  <dcterms:created xsi:type="dcterms:W3CDTF">2016-02-05T20:41:00Z</dcterms:created>
  <dcterms:modified xsi:type="dcterms:W3CDTF">2016-02-05T21:28:00Z</dcterms:modified>
</cp:coreProperties>
</file>