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bookmarkStart w:id="0" w:name="_GoBack"/>
      <w:bookmarkEnd w:id="0"/>
      <w:r w:rsidRPr="00AD6DA4">
        <w:rPr>
          <w:rFonts w:ascii="Century" w:eastAsia="Times New Roman" w:hAnsi="Century" w:cs="Times New Roman"/>
          <w:b/>
          <w:bCs/>
        </w:rPr>
        <w:t>Definitions of terms:</w:t>
      </w:r>
    </w:p>
    <w:p w:rsid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States</w:t>
      </w:r>
    </w:p>
    <w:p w:rsidR="00AD6DA4" w:rsidRDefault="00AD6DA4" w:rsidP="00AD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5225" cy="2519045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A4" w:rsidRPr="00AD6DA4" w:rsidRDefault="00AD6DA4" w:rsidP="00AD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Output codes: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250"/>
      </w:tblGrid>
      <w:tr w:rsidR="00AD6DA4" w:rsidRPr="00AD6DA4" w:rsidTr="00AD6DA4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no output</w:t>
            </w:r>
          </w:p>
        </w:tc>
      </w:tr>
      <w:tr w:rsidR="00AD6DA4" w:rsidRPr="00AD6DA4" w:rsidTr="00AD6DA4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output 1</w:t>
            </w:r>
          </w:p>
        </w:tc>
      </w:tr>
      <w:tr w:rsidR="00AD6DA4" w:rsidRPr="00AD6DA4" w:rsidTr="00AD6DA4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output 2</w:t>
            </w:r>
          </w:p>
        </w:tc>
      </w:tr>
      <w:tr w:rsidR="00AD6DA4" w:rsidRPr="00AD6DA4" w:rsidTr="00AD6DA4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output3</w:t>
            </w:r>
          </w:p>
        </w:tc>
      </w:tr>
      <w:tr w:rsidR="00AD6DA4" w:rsidRPr="00AD6DA4" w:rsidTr="00AD6DA4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output 4</w:t>
            </w:r>
          </w:p>
        </w:tc>
      </w:tr>
      <w:tr w:rsidR="00AD6DA4" w:rsidRPr="00AD6DA4" w:rsidTr="00AD6DA4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output 5</w:t>
            </w:r>
          </w:p>
        </w:tc>
      </w:tr>
      <w:tr w:rsidR="00AD6DA4" w:rsidRPr="00AD6DA4" w:rsidTr="00AD6DA4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any output</w:t>
            </w:r>
          </w:p>
        </w:tc>
      </w:tr>
      <w:tr w:rsidR="00AD6DA4" w:rsidRPr="00AD6DA4" w:rsidTr="00AD6DA4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DA4" w:rsidRPr="00AD6DA4" w:rsidRDefault="00AD6DA4" w:rsidP="00AD6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6DA4">
              <w:rPr>
                <w:rFonts w:ascii="Calibri" w:eastAsia="Times New Roman" w:hAnsi="Calibri" w:cs="Times New Roman"/>
                <w:color w:val="000000"/>
              </w:rPr>
              <w:t>disabled</w:t>
            </w:r>
          </w:p>
        </w:tc>
      </w:tr>
    </w:tbl>
    <w:p w:rsidR="00AD6DA4" w:rsidRPr="00AD6DA4" w:rsidRDefault="00AD6DA4" w:rsidP="00AD6DA4">
      <w:pPr>
        <w:spacing w:after="0" w:line="240" w:lineRule="auto"/>
        <w:ind w:left="54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"Disabled" is allowed to give any output. It is assumed that the state will never be reached. Is this always the same as "any output?"</w:t>
      </w:r>
    </w:p>
    <w:p w:rsidR="00AD6DA4" w:rsidRPr="00AD6DA4" w:rsidRDefault="00AD6DA4" w:rsidP="00AD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  <w:b/>
          <w:bCs/>
        </w:rPr>
        <w:t>Processing FSMs before query:</w:t>
      </w:r>
    </w:p>
    <w:p w:rsidR="00AD6DA4" w:rsidRPr="00AD6DA4" w:rsidRDefault="00AD6DA4" w:rsidP="00AD6DA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D6DA4">
        <w:rPr>
          <w:rFonts w:ascii="Century" w:eastAsia="Times New Roman" w:hAnsi="Century" w:cs="Times New Roman"/>
        </w:rPr>
        <w:t>Reassign output numbers so the outputs of states so A always gets priority to be the lowest output number, followed by B, etc.</w:t>
      </w:r>
    </w:p>
    <w:p w:rsidR="00AD6DA4" w:rsidRPr="00AD6DA4" w:rsidRDefault="00AD6DA4" w:rsidP="00AD6DA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DA4">
        <w:rPr>
          <w:rFonts w:ascii="Century" w:eastAsia="Times New Roman" w:hAnsi="Century" w:cs="Times New Roman"/>
        </w:rPr>
        <w:t>Eg</w:t>
      </w:r>
      <w:proofErr w:type="spellEnd"/>
      <w:r w:rsidRPr="00AD6DA4">
        <w:rPr>
          <w:rFonts w:ascii="Century" w:eastAsia="Times New Roman" w:hAnsi="Century" w:cs="Times New Roman"/>
        </w:rPr>
        <w:t xml:space="preserve"> if user sets B=1; A,D=2, reorder so A,D=1; B=2 </w:t>
      </w:r>
    </w:p>
    <w:p w:rsidR="00AD6DA4" w:rsidRPr="00AD6DA4" w:rsidRDefault="00AD6DA4" w:rsidP="00AD6DA4">
      <w:pPr>
        <w:spacing w:after="0" w:line="240" w:lineRule="auto"/>
        <w:ind w:left="108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 </w:t>
      </w:r>
    </w:p>
    <w:p w:rsidR="00AD6DA4" w:rsidRPr="00AD6DA4" w:rsidRDefault="00AD6DA4" w:rsidP="00AD6DA4">
      <w:pPr>
        <w:spacing w:after="0" w:line="240" w:lineRule="auto"/>
        <w:ind w:left="108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 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  <w:b/>
          <w:bCs/>
        </w:rPr>
        <w:t>Querying:</w:t>
      </w:r>
    </w:p>
    <w:p w:rsidR="00AD6DA4" w:rsidRPr="00AD6DA4" w:rsidRDefault="00AD6DA4" w:rsidP="00AD6DA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D6DA4">
        <w:rPr>
          <w:rFonts w:ascii="Century" w:eastAsia="Times New Roman" w:hAnsi="Century" w:cs="Times New Roman"/>
        </w:rPr>
        <w:t>Lookup all equivalent FSMs</w:t>
      </w:r>
    </w:p>
    <w:p w:rsidR="00AD6DA4" w:rsidRPr="00AD6DA4" w:rsidRDefault="00AD6DA4" w:rsidP="00AD6DA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D6DA4">
        <w:rPr>
          <w:rFonts w:ascii="Century" w:eastAsia="Times New Roman" w:hAnsi="Century" w:cs="Times New Roman"/>
        </w:rPr>
        <w:t>All states with an output from 0-5 match</w:t>
      </w:r>
    </w:p>
    <w:p w:rsidR="00AD6DA4" w:rsidRPr="00AD6DA4" w:rsidRDefault="00AD6DA4" w:rsidP="00AD6DA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D6DA4">
        <w:rPr>
          <w:rFonts w:ascii="Century" w:eastAsia="Times New Roman" w:hAnsi="Century" w:cs="Times New Roman"/>
        </w:rPr>
        <w:t>Get all circuits that return those FSMs</w:t>
      </w:r>
    </w:p>
    <w:p w:rsidR="00AD6DA4" w:rsidRPr="00AD6DA4" w:rsidRDefault="00AD6DA4" w:rsidP="00AD6DA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D6DA4">
        <w:rPr>
          <w:rFonts w:ascii="Century" w:eastAsia="Times New Roman" w:hAnsi="Century" w:cs="Times New Roman"/>
        </w:rPr>
        <w:t>Sort by score</w:t>
      </w:r>
    </w:p>
    <w:p w:rsidR="00AD6DA4" w:rsidRPr="00AD6DA4" w:rsidRDefault="00AD6DA4" w:rsidP="00AD6DA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D6DA4">
        <w:rPr>
          <w:rFonts w:ascii="Century" w:eastAsia="Times New Roman" w:hAnsi="Century" w:cs="Times New Roman"/>
        </w:rPr>
        <w:t>Return the best circuit</w:t>
      </w:r>
    </w:p>
    <w:p w:rsidR="00AD6DA4" w:rsidRPr="00AD6DA4" w:rsidRDefault="00AD6DA4" w:rsidP="00AD6DA4">
      <w:pPr>
        <w:spacing w:after="0" w:line="240" w:lineRule="auto"/>
        <w:ind w:left="54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 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  <w:b/>
          <w:bCs/>
        </w:rPr>
        <w:lastRenderedPageBreak/>
        <w:t>Expressing a machine's output as a searchable string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 xml:space="preserve">There are 12 genes, each independently expressible in each of five states. For each gene, this means there's a 5-bit character that denotes which state it's expressed in. 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 xml:space="preserve">Convert the 12 characters for a machine into ASCII, </w:t>
      </w:r>
      <w:proofErr w:type="gramStart"/>
      <w:r w:rsidRPr="00AD6DA4">
        <w:rPr>
          <w:rFonts w:ascii="Century" w:eastAsia="Times New Roman" w:hAnsi="Century" w:cs="Times New Roman"/>
        </w:rPr>
        <w:t>then</w:t>
      </w:r>
      <w:proofErr w:type="gramEnd"/>
      <w:r w:rsidRPr="00AD6DA4">
        <w:rPr>
          <w:rFonts w:ascii="Century" w:eastAsia="Times New Roman" w:hAnsi="Century" w:cs="Times New Roman"/>
        </w:rPr>
        <w:t xml:space="preserve"> sort the characters. This should be consistent for a pattern of expression, regardless of the IDs for each gene the user input.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  <w:i/>
          <w:iCs/>
        </w:rPr>
        <w:t>How do you handle ambiguous states?</w:t>
      </w:r>
    </w:p>
    <w:p w:rsidR="00AD6DA4" w:rsidRPr="00AD6DA4" w:rsidRDefault="00AD6DA4" w:rsidP="00AD6DA4">
      <w:pPr>
        <w:spacing w:after="0" w:line="240" w:lineRule="auto"/>
        <w:ind w:left="54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Create a rule that no gene can be expressed only in an ambiguous state</w:t>
      </w:r>
    </w:p>
    <w:p w:rsidR="00AD6DA4" w:rsidRPr="00AD6DA4" w:rsidRDefault="00AD6DA4" w:rsidP="00AD6DA4">
      <w:pPr>
        <w:spacing w:after="0" w:line="240" w:lineRule="auto"/>
        <w:ind w:left="108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-the number of "0"s at the end of the string must be the same.</w:t>
      </w:r>
    </w:p>
    <w:p w:rsidR="00AD6DA4" w:rsidRPr="00AD6DA4" w:rsidRDefault="00AD6DA4" w:rsidP="00AD6DA4">
      <w:pPr>
        <w:spacing w:after="0" w:line="240" w:lineRule="auto"/>
        <w:ind w:left="54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For each remaining character, create each combination of off and on in each ambiguous state</w:t>
      </w:r>
    </w:p>
    <w:p w:rsidR="00AD6DA4" w:rsidRPr="00AD6DA4" w:rsidRDefault="00AD6DA4" w:rsidP="00AD6DA4">
      <w:pPr>
        <w:spacing w:after="0" w:line="240" w:lineRule="auto"/>
        <w:ind w:left="108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-possibly large, but only in edge cases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Alternate option: each state is encoded in twelve bits (numbers 0:4096), corresponding to which genes are expressed. Then you just have to query at most 5 fields, don't query a specific state if it's disabled.</w:t>
      </w:r>
    </w:p>
    <w:p w:rsidR="00AD6DA4" w:rsidRPr="00AD6DA4" w:rsidRDefault="00AD6DA4" w:rsidP="00AD6DA4">
      <w:pPr>
        <w:spacing w:after="0" w:line="240" w:lineRule="auto"/>
        <w:ind w:left="54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 xml:space="preserve">This makes a </w:t>
      </w:r>
      <w:proofErr w:type="spellStart"/>
      <w:r w:rsidRPr="00AD6DA4">
        <w:rPr>
          <w:rFonts w:ascii="Century" w:eastAsia="Times New Roman" w:hAnsi="Century" w:cs="Times New Roman"/>
        </w:rPr>
        <w:t>db</w:t>
      </w:r>
      <w:proofErr w:type="spellEnd"/>
      <w:r w:rsidRPr="00AD6DA4">
        <w:rPr>
          <w:rFonts w:ascii="Century" w:eastAsia="Times New Roman" w:hAnsi="Century" w:cs="Times New Roman"/>
        </w:rPr>
        <w:t xml:space="preserve"> of 4096^5 = 1E18 rows. </w:t>
      </w:r>
      <w:proofErr w:type="gramStart"/>
      <w:r w:rsidRPr="00AD6DA4">
        <w:rPr>
          <w:rFonts w:ascii="Century" w:eastAsia="Times New Roman" w:hAnsi="Century" w:cs="Times New Roman"/>
        </w:rPr>
        <w:t>Too big.</w:t>
      </w:r>
      <w:proofErr w:type="gramEnd"/>
    </w:p>
    <w:p w:rsidR="00AD6DA4" w:rsidRPr="00AD6DA4" w:rsidRDefault="00AD6DA4" w:rsidP="00AD6DA4">
      <w:pPr>
        <w:spacing w:after="0" w:line="240" w:lineRule="auto"/>
        <w:ind w:left="54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You can reduce the size by normalizing the gene ids first, as above</w:t>
      </w:r>
    </w:p>
    <w:p w:rsidR="00AD6DA4" w:rsidRPr="00AD6DA4" w:rsidRDefault="00AD6DA4" w:rsidP="00AD6DA4">
      <w:pPr>
        <w:spacing w:after="0" w:line="240" w:lineRule="auto"/>
        <w:ind w:left="108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 </w:t>
      </w:r>
    </w:p>
    <w:p w:rsidR="00AD6DA4" w:rsidRPr="00AD6DA4" w:rsidRDefault="00AD6DA4" w:rsidP="00AD6DA4">
      <w:pPr>
        <w:spacing w:after="0" w:line="240" w:lineRule="auto"/>
        <w:ind w:left="1080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 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 </w:t>
      </w:r>
    </w:p>
    <w:p w:rsidR="00AD6DA4" w:rsidRPr="00AD6DA4" w:rsidRDefault="00AD6DA4" w:rsidP="00AD6DA4">
      <w:pPr>
        <w:spacing w:after="0" w:line="240" w:lineRule="auto"/>
        <w:rPr>
          <w:rFonts w:ascii="Century" w:eastAsia="Times New Roman" w:hAnsi="Century" w:cs="Times New Roman"/>
        </w:rPr>
      </w:pPr>
      <w:r w:rsidRPr="00AD6DA4">
        <w:rPr>
          <w:rFonts w:ascii="Century" w:eastAsia="Times New Roman" w:hAnsi="Century" w:cs="Times New Roman"/>
        </w:rPr>
        <w:t> </w:t>
      </w:r>
    </w:p>
    <w:p w:rsidR="00CB2310" w:rsidRDefault="00CB2310"/>
    <w:sectPr w:rsidR="00CB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4767B"/>
    <w:multiLevelType w:val="multilevel"/>
    <w:tmpl w:val="343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BA5DB8"/>
    <w:multiLevelType w:val="multilevel"/>
    <w:tmpl w:val="596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CF0B5D"/>
    <w:multiLevelType w:val="multilevel"/>
    <w:tmpl w:val="4A92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243D2E"/>
    <w:multiLevelType w:val="multilevel"/>
    <w:tmpl w:val="A40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A4"/>
    <w:rsid w:val="00020CFD"/>
    <w:rsid w:val="00036064"/>
    <w:rsid w:val="00054647"/>
    <w:rsid w:val="00084091"/>
    <w:rsid w:val="0008555B"/>
    <w:rsid w:val="000875D6"/>
    <w:rsid w:val="00091FC2"/>
    <w:rsid w:val="000A1616"/>
    <w:rsid w:val="000C3DF9"/>
    <w:rsid w:val="000E2A91"/>
    <w:rsid w:val="000F3D3C"/>
    <w:rsid w:val="00104604"/>
    <w:rsid w:val="00107CFA"/>
    <w:rsid w:val="001150A5"/>
    <w:rsid w:val="00115EB5"/>
    <w:rsid w:val="00121C23"/>
    <w:rsid w:val="00125FA0"/>
    <w:rsid w:val="0013264E"/>
    <w:rsid w:val="001659A0"/>
    <w:rsid w:val="001665B5"/>
    <w:rsid w:val="00175CCC"/>
    <w:rsid w:val="00177224"/>
    <w:rsid w:val="00180968"/>
    <w:rsid w:val="001B4BB1"/>
    <w:rsid w:val="001E0AB2"/>
    <w:rsid w:val="001F28FB"/>
    <w:rsid w:val="002033DE"/>
    <w:rsid w:val="00213C69"/>
    <w:rsid w:val="00216110"/>
    <w:rsid w:val="00222730"/>
    <w:rsid w:val="00226CF7"/>
    <w:rsid w:val="00230361"/>
    <w:rsid w:val="00233BEE"/>
    <w:rsid w:val="0024434B"/>
    <w:rsid w:val="00260906"/>
    <w:rsid w:val="002619C7"/>
    <w:rsid w:val="00273923"/>
    <w:rsid w:val="0027753D"/>
    <w:rsid w:val="002A13E2"/>
    <w:rsid w:val="002A3168"/>
    <w:rsid w:val="002A7B7C"/>
    <w:rsid w:val="002B4886"/>
    <w:rsid w:val="002B50A4"/>
    <w:rsid w:val="002C4E10"/>
    <w:rsid w:val="002C6A90"/>
    <w:rsid w:val="002E3FDD"/>
    <w:rsid w:val="002F0CF9"/>
    <w:rsid w:val="002F4A11"/>
    <w:rsid w:val="00320390"/>
    <w:rsid w:val="0033231A"/>
    <w:rsid w:val="00335833"/>
    <w:rsid w:val="003370AE"/>
    <w:rsid w:val="00343AE8"/>
    <w:rsid w:val="003461BD"/>
    <w:rsid w:val="00390DDC"/>
    <w:rsid w:val="003942D2"/>
    <w:rsid w:val="003A20B2"/>
    <w:rsid w:val="003B737A"/>
    <w:rsid w:val="003C2435"/>
    <w:rsid w:val="003F0503"/>
    <w:rsid w:val="003F2E3D"/>
    <w:rsid w:val="00427FA5"/>
    <w:rsid w:val="00447C67"/>
    <w:rsid w:val="00454096"/>
    <w:rsid w:val="004560B6"/>
    <w:rsid w:val="00464DA4"/>
    <w:rsid w:val="004744A7"/>
    <w:rsid w:val="00476371"/>
    <w:rsid w:val="00481652"/>
    <w:rsid w:val="00494AE3"/>
    <w:rsid w:val="004B1006"/>
    <w:rsid w:val="004B2049"/>
    <w:rsid w:val="00505479"/>
    <w:rsid w:val="00506961"/>
    <w:rsid w:val="0051699B"/>
    <w:rsid w:val="00532E85"/>
    <w:rsid w:val="00534715"/>
    <w:rsid w:val="00540FCF"/>
    <w:rsid w:val="0054177B"/>
    <w:rsid w:val="00554A4C"/>
    <w:rsid w:val="00564F7F"/>
    <w:rsid w:val="005964EC"/>
    <w:rsid w:val="005A6AFE"/>
    <w:rsid w:val="005C1410"/>
    <w:rsid w:val="005E6A8A"/>
    <w:rsid w:val="005F176E"/>
    <w:rsid w:val="00604833"/>
    <w:rsid w:val="00627979"/>
    <w:rsid w:val="0063142E"/>
    <w:rsid w:val="00652126"/>
    <w:rsid w:val="00653643"/>
    <w:rsid w:val="00655E16"/>
    <w:rsid w:val="0066331F"/>
    <w:rsid w:val="00667AF0"/>
    <w:rsid w:val="006772D7"/>
    <w:rsid w:val="00683778"/>
    <w:rsid w:val="006A0B80"/>
    <w:rsid w:val="006A7E5D"/>
    <w:rsid w:val="0072142C"/>
    <w:rsid w:val="00737AF5"/>
    <w:rsid w:val="00741C27"/>
    <w:rsid w:val="00746799"/>
    <w:rsid w:val="00763AB7"/>
    <w:rsid w:val="00766ABE"/>
    <w:rsid w:val="007721D6"/>
    <w:rsid w:val="00774BE4"/>
    <w:rsid w:val="00775065"/>
    <w:rsid w:val="0078233E"/>
    <w:rsid w:val="00785A33"/>
    <w:rsid w:val="007A4D15"/>
    <w:rsid w:val="007A7A97"/>
    <w:rsid w:val="007B0487"/>
    <w:rsid w:val="007D5DEA"/>
    <w:rsid w:val="007E3F99"/>
    <w:rsid w:val="00816D79"/>
    <w:rsid w:val="00824F53"/>
    <w:rsid w:val="00827F76"/>
    <w:rsid w:val="00845EFA"/>
    <w:rsid w:val="00860B83"/>
    <w:rsid w:val="00861FC8"/>
    <w:rsid w:val="008652D3"/>
    <w:rsid w:val="0087084C"/>
    <w:rsid w:val="00876600"/>
    <w:rsid w:val="008855DE"/>
    <w:rsid w:val="008A34EB"/>
    <w:rsid w:val="008A5783"/>
    <w:rsid w:val="008A6366"/>
    <w:rsid w:val="008B35BE"/>
    <w:rsid w:val="008C3388"/>
    <w:rsid w:val="008C6262"/>
    <w:rsid w:val="008D417B"/>
    <w:rsid w:val="008E25A3"/>
    <w:rsid w:val="008E3126"/>
    <w:rsid w:val="00930359"/>
    <w:rsid w:val="009365D0"/>
    <w:rsid w:val="009507A0"/>
    <w:rsid w:val="0095728C"/>
    <w:rsid w:val="00976839"/>
    <w:rsid w:val="00991BB9"/>
    <w:rsid w:val="009B0B3E"/>
    <w:rsid w:val="009B2B8E"/>
    <w:rsid w:val="009D0289"/>
    <w:rsid w:val="00A037E1"/>
    <w:rsid w:val="00A12950"/>
    <w:rsid w:val="00A14A0F"/>
    <w:rsid w:val="00A22618"/>
    <w:rsid w:val="00A60BC9"/>
    <w:rsid w:val="00A726C3"/>
    <w:rsid w:val="00A76E0C"/>
    <w:rsid w:val="00A92755"/>
    <w:rsid w:val="00A95097"/>
    <w:rsid w:val="00AA3361"/>
    <w:rsid w:val="00AC3F35"/>
    <w:rsid w:val="00AC7134"/>
    <w:rsid w:val="00AD033A"/>
    <w:rsid w:val="00AD3CE5"/>
    <w:rsid w:val="00AD503C"/>
    <w:rsid w:val="00AD6957"/>
    <w:rsid w:val="00AD6DA4"/>
    <w:rsid w:val="00AE0E91"/>
    <w:rsid w:val="00AF405E"/>
    <w:rsid w:val="00AF5476"/>
    <w:rsid w:val="00B0296D"/>
    <w:rsid w:val="00B06748"/>
    <w:rsid w:val="00B220F6"/>
    <w:rsid w:val="00B318E8"/>
    <w:rsid w:val="00B65DEA"/>
    <w:rsid w:val="00B714C8"/>
    <w:rsid w:val="00B74C3A"/>
    <w:rsid w:val="00B74F86"/>
    <w:rsid w:val="00B80911"/>
    <w:rsid w:val="00B833B4"/>
    <w:rsid w:val="00BE342C"/>
    <w:rsid w:val="00BF0B85"/>
    <w:rsid w:val="00BF60D2"/>
    <w:rsid w:val="00BF6D47"/>
    <w:rsid w:val="00C0519C"/>
    <w:rsid w:val="00C2047A"/>
    <w:rsid w:val="00C249F8"/>
    <w:rsid w:val="00C34604"/>
    <w:rsid w:val="00C4078F"/>
    <w:rsid w:val="00C46080"/>
    <w:rsid w:val="00C74988"/>
    <w:rsid w:val="00C80C21"/>
    <w:rsid w:val="00C972C0"/>
    <w:rsid w:val="00CB2310"/>
    <w:rsid w:val="00CE382E"/>
    <w:rsid w:val="00CE4122"/>
    <w:rsid w:val="00CE43E5"/>
    <w:rsid w:val="00CF1BC6"/>
    <w:rsid w:val="00D02EA2"/>
    <w:rsid w:val="00D04504"/>
    <w:rsid w:val="00D1767A"/>
    <w:rsid w:val="00D27D7A"/>
    <w:rsid w:val="00D467D0"/>
    <w:rsid w:val="00D570EA"/>
    <w:rsid w:val="00D6225C"/>
    <w:rsid w:val="00D64BE2"/>
    <w:rsid w:val="00D65402"/>
    <w:rsid w:val="00D7228C"/>
    <w:rsid w:val="00D846ED"/>
    <w:rsid w:val="00D84855"/>
    <w:rsid w:val="00D93BC5"/>
    <w:rsid w:val="00D94DD7"/>
    <w:rsid w:val="00DA1569"/>
    <w:rsid w:val="00DA1857"/>
    <w:rsid w:val="00DB1B21"/>
    <w:rsid w:val="00DB3FF2"/>
    <w:rsid w:val="00DB6793"/>
    <w:rsid w:val="00DD72EE"/>
    <w:rsid w:val="00DD7A7D"/>
    <w:rsid w:val="00DE0C73"/>
    <w:rsid w:val="00E141B8"/>
    <w:rsid w:val="00E32FDB"/>
    <w:rsid w:val="00E60DC0"/>
    <w:rsid w:val="00E611D7"/>
    <w:rsid w:val="00EA356B"/>
    <w:rsid w:val="00EA4A3B"/>
    <w:rsid w:val="00EB3599"/>
    <w:rsid w:val="00EB3E64"/>
    <w:rsid w:val="00EC2DCC"/>
    <w:rsid w:val="00EC7ECA"/>
    <w:rsid w:val="00ED50C7"/>
    <w:rsid w:val="00ED73BF"/>
    <w:rsid w:val="00EE5A3E"/>
    <w:rsid w:val="00EF1039"/>
    <w:rsid w:val="00F02AB0"/>
    <w:rsid w:val="00F0376D"/>
    <w:rsid w:val="00F14627"/>
    <w:rsid w:val="00F14F6A"/>
    <w:rsid w:val="00F44931"/>
    <w:rsid w:val="00F56907"/>
    <w:rsid w:val="00F815A9"/>
    <w:rsid w:val="00FE0EFB"/>
    <w:rsid w:val="00F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D6540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D65402"/>
    <w:rPr>
      <w:rFonts w:ascii="Courier New" w:eastAsia="Times New Roman" w:hAnsi="Courier New" w:cs="Courier New"/>
      <w:sz w:val="20"/>
      <w:szCs w:val="20"/>
      <w:shd w:val="clear" w:color="auto" w:fill="FFFFFF"/>
      <w14:textOutline w14:w="0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AD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D6540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D65402"/>
    <w:rPr>
      <w:rFonts w:ascii="Courier New" w:eastAsia="Times New Roman" w:hAnsi="Courier New" w:cs="Courier New"/>
      <w:sz w:val="20"/>
      <w:szCs w:val="20"/>
      <w:shd w:val="clear" w:color="auto" w:fill="FFFFFF"/>
      <w14:textOutline w14:w="0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AD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Quintin, Michael, J</dc:creator>
  <cp:lastModifiedBy>Quintin, Michael, J</cp:lastModifiedBy>
  <cp:revision>1</cp:revision>
  <dcterms:created xsi:type="dcterms:W3CDTF">2016-02-05T21:21:00Z</dcterms:created>
  <dcterms:modified xsi:type="dcterms:W3CDTF">2016-02-05T21:24:00Z</dcterms:modified>
</cp:coreProperties>
</file>