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F2F" w:rsidRPr="003111B1" w:rsidRDefault="009452F3">
      <w:pPr>
        <w:rPr>
          <w:b/>
          <w:sz w:val="24"/>
          <w:lang w:val="en-US"/>
        </w:rPr>
      </w:pPr>
      <w:proofErr w:type="spellStart"/>
      <w:r>
        <w:rPr>
          <w:b/>
          <w:sz w:val="24"/>
          <w:lang w:val="en-US"/>
        </w:rPr>
        <w:t>CIEmetaDigitalProduct</w:t>
      </w:r>
      <w:proofErr w:type="spellEnd"/>
      <w:r>
        <w:rPr>
          <w:b/>
          <w:sz w:val="24"/>
          <w:lang w:val="en-US"/>
        </w:rPr>
        <w:t xml:space="preserve"> - Description</w:t>
      </w:r>
    </w:p>
    <w:p w:rsidR="00BC3F2F" w:rsidRPr="00D209A4" w:rsidRDefault="009452F3">
      <w:pPr>
        <w:rPr>
          <w:lang w:val="en-US"/>
        </w:rPr>
      </w:pPr>
      <w:r>
        <w:rPr>
          <w:lang w:val="en-US"/>
        </w:rPr>
        <w:t>Version 3</w:t>
      </w:r>
    </w:p>
    <w:p w:rsidR="009E18BD" w:rsidRDefault="009452F3" w:rsidP="00831235">
      <w:pPr>
        <w:rPr>
          <w:lang w:val="en-GB"/>
        </w:rPr>
      </w:pPr>
      <w:r>
        <w:rPr>
          <w:lang w:val="en-US"/>
        </w:rPr>
        <w:t xml:space="preserve">The </w:t>
      </w:r>
      <w:proofErr w:type="spellStart"/>
      <w:r>
        <w:rPr>
          <w:lang w:val="en-US"/>
        </w:rPr>
        <w:t>CIEmetaDigitalProduct</w:t>
      </w:r>
      <w:proofErr w:type="spellEnd"/>
      <w:r>
        <w:rPr>
          <w:lang w:val="en-US"/>
        </w:rPr>
        <w:t xml:space="preserve"> meta schema is based on </w:t>
      </w:r>
      <w:r w:rsidR="00831235" w:rsidRPr="00BC02E4">
        <w:rPr>
          <w:lang w:val="en-GB"/>
        </w:rPr>
        <w:t xml:space="preserve">the most recent version of the </w:t>
      </w:r>
      <w:proofErr w:type="spellStart"/>
      <w:r w:rsidR="00831235" w:rsidRPr="00BC02E4">
        <w:rPr>
          <w:lang w:val="en-GB"/>
        </w:rPr>
        <w:t>DataCite</w:t>
      </w:r>
      <w:proofErr w:type="spellEnd"/>
      <w:r w:rsidR="00831235" w:rsidRPr="00BC02E4">
        <w:rPr>
          <w:lang w:val="en-GB"/>
        </w:rPr>
        <w:t xml:space="preserve"> schema (</w:t>
      </w:r>
      <w:hyperlink r:id="rId5" w:history="1">
        <w:r w:rsidR="00831235" w:rsidRPr="00BC02E4">
          <w:rPr>
            <w:rStyle w:val="Hyperlink"/>
            <w:lang w:val="en-GB"/>
          </w:rPr>
          <w:t>https://schema.datacite.org/meta/kernel-4.4/</w:t>
        </w:r>
      </w:hyperlink>
      <w:r w:rsidR="00831235" w:rsidRPr="00BC02E4">
        <w:rPr>
          <w:lang w:val="en-GB"/>
        </w:rPr>
        <w:t xml:space="preserve"> </w:t>
      </w:r>
      <w:proofErr w:type="gramStart"/>
      <w:r w:rsidR="00831235" w:rsidRPr="00BC02E4">
        <w:rPr>
          <w:lang w:val="en-GB"/>
        </w:rPr>
        <w:t xml:space="preserve">) </w:t>
      </w:r>
      <w:r>
        <w:rPr>
          <w:lang w:val="en-GB"/>
        </w:rPr>
        <w:t>.</w:t>
      </w:r>
      <w:proofErr w:type="gramEnd"/>
      <w:r>
        <w:rPr>
          <w:lang w:val="en-GB"/>
        </w:rPr>
        <w:t xml:space="preserve"> Additional, CIE relevant fields </w:t>
      </w:r>
      <w:proofErr w:type="gramStart"/>
      <w:r>
        <w:rPr>
          <w:lang w:val="en-GB"/>
        </w:rPr>
        <w:t>are defined</w:t>
      </w:r>
      <w:proofErr w:type="gramEnd"/>
      <w:r>
        <w:rPr>
          <w:lang w:val="en-GB"/>
        </w:rPr>
        <w:t xml:space="preserve"> as outlined below.</w:t>
      </w:r>
    </w:p>
    <w:p w:rsidR="009E18BD" w:rsidRDefault="009E18BD" w:rsidP="00831235">
      <w:pPr>
        <w:rPr>
          <w:lang w:val="en-GB"/>
        </w:rPr>
      </w:pPr>
      <w:r>
        <w:rPr>
          <w:lang w:val="en-GB"/>
        </w:rPr>
        <w:t xml:space="preserve">The JSON schema description </w:t>
      </w:r>
      <w:proofErr w:type="gramStart"/>
      <w:r>
        <w:rPr>
          <w:lang w:val="en-GB"/>
        </w:rPr>
        <w:t>can be found</w:t>
      </w:r>
      <w:proofErr w:type="gramEnd"/>
      <w:r>
        <w:rPr>
          <w:lang w:val="en-GB"/>
        </w:rPr>
        <w:t xml:space="preserve"> here: </w:t>
      </w:r>
      <w:hyperlink r:id="rId6" w:history="1">
        <w:r w:rsidRPr="00420931">
          <w:rPr>
            <w:rStyle w:val="Hyperlink"/>
            <w:lang w:val="en-GB"/>
          </w:rPr>
          <w:t>https://doi.org/10.25039/CIE.SC.4taqevcd</w:t>
        </w:r>
      </w:hyperlink>
      <w:r>
        <w:rPr>
          <w:lang w:val="en-GB"/>
        </w:rPr>
        <w:t xml:space="preserve"> </w:t>
      </w:r>
    </w:p>
    <w:p w:rsidR="00831235" w:rsidRPr="00BC02E4" w:rsidRDefault="000F23C9" w:rsidP="00831235">
      <w:pPr>
        <w:rPr>
          <w:lang w:val="en-GB"/>
        </w:rPr>
      </w:pPr>
      <w:r>
        <w:rPr>
          <w:lang w:val="en-GB"/>
        </w:rPr>
        <w:t>Following points have</w:t>
      </w:r>
      <w:r w:rsidR="00831235" w:rsidRPr="00BC02E4">
        <w:rPr>
          <w:lang w:val="en-GB"/>
        </w:rPr>
        <w:t xml:space="preserve"> to </w:t>
      </w:r>
      <w:proofErr w:type="gramStart"/>
      <w:r w:rsidR="00831235" w:rsidRPr="00BC02E4">
        <w:rPr>
          <w:lang w:val="en-GB"/>
        </w:rPr>
        <w:t>be considered</w:t>
      </w:r>
      <w:proofErr w:type="gramEnd"/>
      <w:r w:rsidR="00831235" w:rsidRPr="00BC02E4">
        <w:rPr>
          <w:lang w:val="en-GB"/>
        </w:rPr>
        <w:t xml:space="preserve"> (the ID reference to the number in the </w:t>
      </w:r>
      <w:proofErr w:type="spellStart"/>
      <w:r w:rsidR="00831235" w:rsidRPr="00BC02E4">
        <w:rPr>
          <w:lang w:val="en-GB"/>
        </w:rPr>
        <w:t>Datacite</w:t>
      </w:r>
      <w:proofErr w:type="spellEnd"/>
      <w:r w:rsidR="00831235" w:rsidRPr="00BC02E4">
        <w:rPr>
          <w:lang w:val="en-GB"/>
        </w:rPr>
        <w:t xml:space="preserve"> 4.4 Schema)</w:t>
      </w:r>
      <w:r w:rsidR="00B04245">
        <w:rPr>
          <w:lang w:val="en-GB"/>
        </w:rPr>
        <w:t xml:space="preserve">, the obligation (mandatory, recommended, option may be different to </w:t>
      </w:r>
      <w:proofErr w:type="spellStart"/>
      <w:r w:rsidR="00B04245">
        <w:rPr>
          <w:lang w:val="en-GB"/>
        </w:rPr>
        <w:t>Datacite</w:t>
      </w:r>
      <w:proofErr w:type="spellEnd"/>
      <w:r w:rsidR="00B04245">
        <w:rPr>
          <w:lang w:val="en-GB"/>
        </w:rPr>
        <w:t xml:space="preserve"> 4.4)</w:t>
      </w:r>
      <w:r w:rsidR="00831235" w:rsidRPr="00BC02E4">
        <w:rPr>
          <w:lang w:val="en-GB"/>
        </w:rPr>
        <w:t>:</w:t>
      </w: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1</w:t>
            </w:r>
          </w:p>
        </w:tc>
        <w:tc>
          <w:tcPr>
            <w:tcW w:w="5672" w:type="dxa"/>
          </w:tcPr>
          <w:p w:rsidR="00831235" w:rsidRPr="00BC02E4" w:rsidRDefault="00831235" w:rsidP="00CE4328">
            <w:pPr>
              <w:rPr>
                <w:lang w:val="en-GB"/>
              </w:rPr>
            </w:pPr>
            <w:r w:rsidRPr="00BC02E4">
              <w:rPr>
                <w:lang w:val="en-GB"/>
              </w:rPr>
              <w:t>Identifier (with mandatory type sub-property)</w:t>
            </w:r>
          </w:p>
        </w:tc>
        <w:tc>
          <w:tcPr>
            <w:tcW w:w="1143" w:type="dxa"/>
          </w:tcPr>
          <w:p w:rsidR="00831235" w:rsidRPr="00BC02E4" w:rsidRDefault="00831235" w:rsidP="00CE4328">
            <w:pPr>
              <w:rPr>
                <w:lang w:val="en-GB"/>
              </w:rPr>
            </w:pPr>
            <w:r w:rsidRPr="00BC02E4">
              <w:rPr>
                <w:lang w:val="en-GB"/>
              </w:rPr>
              <w:t>M</w:t>
            </w:r>
          </w:p>
        </w:tc>
      </w:tr>
    </w:tbl>
    <w:p w:rsidR="00831235" w:rsidRPr="00BC02E4" w:rsidRDefault="00831235" w:rsidP="00831235">
      <w:pPr>
        <w:rPr>
          <w:lang w:val="en-GB"/>
        </w:rPr>
      </w:pPr>
    </w:p>
    <w:p w:rsidR="00831235" w:rsidRPr="00BC02E4" w:rsidRDefault="00831235" w:rsidP="00831235">
      <w:pPr>
        <w:rPr>
          <w:lang w:val="en-GB"/>
        </w:rPr>
      </w:pPr>
      <w:r w:rsidRPr="00BC02E4">
        <w:rPr>
          <w:lang w:val="en-GB"/>
        </w:rPr>
        <w:t>The standard identifier for CIE datasets is a DOI composed as following:</w:t>
      </w:r>
    </w:p>
    <w:p w:rsidR="00831235" w:rsidRPr="00BC02E4" w:rsidRDefault="00831235" w:rsidP="00831235">
      <w:pPr>
        <w:rPr>
          <w:lang w:val="en-GB"/>
        </w:rPr>
      </w:pPr>
      <w:r w:rsidRPr="00BC02E4">
        <w:rPr>
          <w:lang w:val="en-GB"/>
        </w:rPr>
        <w:t>10.25039/CIE.DS.$$$$$$$$</w:t>
      </w:r>
    </w:p>
    <w:p w:rsidR="00831235" w:rsidRDefault="00831235" w:rsidP="00831235">
      <w:pPr>
        <w:rPr>
          <w:lang w:val="en-GB"/>
        </w:rPr>
      </w:pPr>
      <w:r w:rsidRPr="00BC02E4">
        <w:rPr>
          <w:lang w:val="en-GB"/>
        </w:rPr>
        <w:t>$$$$$$$$ is a composition of random numbers and characterize excluding the following symbols (to avoid confusions): oOlL1I0</w:t>
      </w:r>
    </w:p>
    <w:p w:rsidR="00905064" w:rsidRPr="00BC02E4" w:rsidRDefault="00905064" w:rsidP="00831235">
      <w:pPr>
        <w:rPr>
          <w:lang w:val="en-GB"/>
        </w:rPr>
      </w:pPr>
      <w:proofErr w:type="gramStart"/>
      <w:r>
        <w:rPr>
          <w:lang w:val="en-GB"/>
        </w:rPr>
        <w:t>The DOI is typically attributed by CIE CB</w:t>
      </w:r>
      <w:proofErr w:type="gramEnd"/>
      <w:r>
        <w:rPr>
          <w:lang w:val="en-GB"/>
        </w:rPr>
        <w:t>.</w:t>
      </w:r>
    </w:p>
    <w:p w:rsidR="00831235" w:rsidRPr="00BC02E4" w:rsidRDefault="00831235" w:rsidP="00831235">
      <w:pPr>
        <w:rPr>
          <w:lang w:val="en-GB"/>
        </w:rPr>
      </w:pPr>
      <w:r w:rsidRPr="00BC02E4">
        <w:rPr>
          <w:lang w:val="en-GB"/>
        </w:rPr>
        <w:t>Example:</w:t>
      </w:r>
    </w:p>
    <w:p w:rsidR="00831235" w:rsidRPr="00BC02E4" w:rsidRDefault="00831235" w:rsidP="00831235">
      <w:pPr>
        <w:pStyle w:val="KeinLeerraum"/>
        <w:rPr>
          <w:lang w:val="en-GB"/>
        </w:rPr>
      </w:pPr>
      <w:r w:rsidRPr="00BC02E4">
        <w:rPr>
          <w:lang w:val="en-GB"/>
        </w:rPr>
        <w:t xml:space="preserve">  </w:t>
      </w:r>
      <w:r w:rsidRPr="00BC02E4">
        <w:rPr>
          <w:noProof/>
          <w:lang w:val="en-GB" w:eastAsia="de-CH"/>
        </w:rPr>
        <w:drawing>
          <wp:inline distT="0" distB="0" distL="0" distR="0" wp14:anchorId="3A18BBDE" wp14:editId="61EBF8A8">
            <wp:extent cx="4438650" cy="72452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3406" cy="735092"/>
                    </a:xfrm>
                    <a:prstGeom prst="rect">
                      <a:avLst/>
                    </a:prstGeom>
                  </pic:spPr>
                </pic:pic>
              </a:graphicData>
            </a:graphic>
          </wp:inline>
        </w:drawing>
      </w:r>
    </w:p>
    <w:p w:rsidR="00831235" w:rsidRPr="00BC02E4" w:rsidRDefault="00831235" w:rsidP="00831235">
      <w:pPr>
        <w:pStyle w:val="KeinLeerraum"/>
        <w:rPr>
          <w:lang w:val="en-GB"/>
        </w:rPr>
      </w:pPr>
    </w:p>
    <w:p w:rsidR="00831235" w:rsidRPr="00BC02E4" w:rsidRDefault="00831235" w:rsidP="00831235">
      <w:pPr>
        <w:pStyle w:val="KeinLeerraum"/>
        <w:rPr>
          <w:lang w:val="en-GB"/>
        </w:rPr>
      </w:pPr>
      <w:r w:rsidRPr="00BC02E4">
        <w:rPr>
          <w:lang w:val="en-GB"/>
        </w:rPr>
        <w:t>If a publication is translated into another</w:t>
      </w:r>
      <w:r w:rsidR="00905064">
        <w:rPr>
          <w:lang w:val="en-GB"/>
        </w:rPr>
        <w:t xml:space="preserve"> language</w:t>
      </w:r>
      <w:r w:rsidRPr="00BC02E4">
        <w:rPr>
          <w:lang w:val="en-GB"/>
        </w:rPr>
        <w:t xml:space="preserve">, usually same dataset is used </w:t>
      </w:r>
      <w:proofErr w:type="gramStart"/>
      <w:r w:rsidRPr="00BC02E4">
        <w:rPr>
          <w:lang w:val="en-GB"/>
        </w:rPr>
        <w:t>however</w:t>
      </w:r>
      <w:proofErr w:type="gramEnd"/>
      <w:r w:rsidRPr="00BC02E4">
        <w:rPr>
          <w:lang w:val="en-GB"/>
        </w:rPr>
        <w:t xml:space="preserve"> a "translated" metadata file may be generated, using the same number but the language code is added. </w:t>
      </w:r>
    </w:p>
    <w:p w:rsidR="00831235" w:rsidRPr="00BC02E4" w:rsidRDefault="00831235" w:rsidP="00831235">
      <w:pPr>
        <w:pStyle w:val="KeinLeerraum"/>
        <w:rPr>
          <w:lang w:val="en-GB"/>
        </w:rPr>
      </w:pPr>
      <w:r w:rsidRPr="00BC02E4">
        <w:rPr>
          <w:lang w:val="en-GB"/>
        </w:rPr>
        <w:t xml:space="preserve">Example:   </w:t>
      </w:r>
      <w:r w:rsidRPr="00BC02E4">
        <w:rPr>
          <w:rFonts w:ascii="Courier New" w:hAnsi="Courier New" w:cs="Courier New"/>
          <w:color w:val="FC7714"/>
          <w:lang w:val="en-GB"/>
        </w:rPr>
        <w:t>"identifier"</w:t>
      </w:r>
      <w:r w:rsidRPr="00BC02E4">
        <w:rPr>
          <w:rFonts w:ascii="Courier New" w:hAnsi="Courier New" w:cs="Courier New"/>
          <w:lang w:val="en-GB"/>
        </w:rPr>
        <w:t>:"10.25039/CIE.DS.mifmy4x4.ES"</w:t>
      </w:r>
    </w:p>
    <w:p w:rsidR="00831235" w:rsidRPr="00BC02E4" w:rsidRDefault="00831235" w:rsidP="00831235">
      <w:pPr>
        <w:rPr>
          <w:lang w:val="en-GB"/>
        </w:rPr>
      </w:pPr>
      <w:r w:rsidRPr="00BC02E4">
        <w:rPr>
          <w:lang w:val="en-GB"/>
        </w:rPr>
        <w:t xml:space="preserve">Attention: not all terms </w:t>
      </w:r>
      <w:proofErr w:type="gramStart"/>
      <w:r w:rsidRPr="00BC02E4">
        <w:rPr>
          <w:lang w:val="en-GB"/>
        </w:rPr>
        <w:t>shall be translated</w:t>
      </w:r>
      <w:proofErr w:type="gramEnd"/>
      <w:r w:rsidRPr="00BC02E4">
        <w:rPr>
          <w:lang w:val="en-GB"/>
        </w:rPr>
        <w:t xml:space="preserve">! In </w:t>
      </w:r>
      <w:proofErr w:type="gramStart"/>
      <w:r w:rsidRPr="00BC02E4">
        <w:rPr>
          <w:lang w:val="en-GB"/>
        </w:rPr>
        <w:t>particular</w:t>
      </w:r>
      <w:proofErr w:type="gramEnd"/>
      <w:r w:rsidRPr="00BC02E4">
        <w:rPr>
          <w:lang w:val="en-GB"/>
        </w:rPr>
        <w:t xml:space="preserve"> to JSON field names and </w:t>
      </w:r>
      <w:proofErr w:type="spellStart"/>
      <w:r w:rsidRPr="00BC02E4">
        <w:rPr>
          <w:lang w:val="en-GB"/>
        </w:rPr>
        <w:t>datatableInfo</w:t>
      </w:r>
      <w:proofErr w:type="spellEnd"/>
      <w:r w:rsidRPr="00BC02E4">
        <w:rPr>
          <w:lang w:val="en-GB"/>
        </w:rPr>
        <w:t xml:space="preserve"> (except the title and description) shall not be translated but the original </w:t>
      </w:r>
      <w:proofErr w:type="spellStart"/>
      <w:r w:rsidRPr="00BC02E4">
        <w:rPr>
          <w:lang w:val="en-GB"/>
        </w:rPr>
        <w:t>english</w:t>
      </w:r>
      <w:proofErr w:type="spellEnd"/>
      <w:r w:rsidRPr="00BC02E4">
        <w:rPr>
          <w:lang w:val="en-GB"/>
        </w:rPr>
        <w:t xml:space="preserve"> language shall be used.</w:t>
      </w: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2</w:t>
            </w:r>
          </w:p>
        </w:tc>
        <w:tc>
          <w:tcPr>
            <w:tcW w:w="5672" w:type="dxa"/>
          </w:tcPr>
          <w:p w:rsidR="00831235" w:rsidRPr="00BC02E4" w:rsidRDefault="00831235" w:rsidP="00CE4328">
            <w:pPr>
              <w:rPr>
                <w:lang w:val="en-GB"/>
              </w:rPr>
            </w:pPr>
            <w:r w:rsidRPr="00BC02E4">
              <w:rPr>
                <w:lang w:val="en-GB"/>
              </w:rPr>
              <w:t>Creator</w:t>
            </w:r>
          </w:p>
        </w:tc>
        <w:tc>
          <w:tcPr>
            <w:tcW w:w="1143" w:type="dxa"/>
          </w:tcPr>
          <w:p w:rsidR="00831235" w:rsidRPr="00BC02E4" w:rsidRDefault="00831235" w:rsidP="00CE4328">
            <w:pPr>
              <w:rPr>
                <w:lang w:val="en-GB"/>
              </w:rPr>
            </w:pPr>
            <w:r w:rsidRPr="00BC02E4">
              <w:rPr>
                <w:lang w:val="en-GB"/>
              </w:rPr>
              <w:t>M</w:t>
            </w:r>
          </w:p>
        </w:tc>
      </w:tr>
    </w:tbl>
    <w:p w:rsidR="00831235" w:rsidRPr="00BC02E4" w:rsidRDefault="00831235" w:rsidP="00831235">
      <w:pPr>
        <w:rPr>
          <w:lang w:val="en-GB"/>
        </w:rPr>
      </w:pPr>
    </w:p>
    <w:p w:rsidR="00831235" w:rsidRPr="00BC02E4" w:rsidRDefault="00831235" w:rsidP="00831235">
      <w:pPr>
        <w:rPr>
          <w:lang w:val="en-GB"/>
        </w:rPr>
      </w:pPr>
      <w:r w:rsidRPr="00BC02E4">
        <w:rPr>
          <w:lang w:val="en-GB"/>
        </w:rPr>
        <w:t>The default creator is:</w:t>
      </w:r>
    </w:p>
    <w:p w:rsidR="00831235" w:rsidRPr="00BC02E4" w:rsidRDefault="00831235" w:rsidP="00831235">
      <w:pPr>
        <w:rPr>
          <w:lang w:val="en-GB"/>
        </w:rPr>
      </w:pPr>
      <w:r w:rsidRPr="00BC02E4">
        <w:rPr>
          <w:noProof/>
          <w:lang w:val="en-GB" w:eastAsia="de-CH"/>
        </w:rPr>
        <w:drawing>
          <wp:inline distT="0" distB="0" distL="0" distR="0" wp14:anchorId="34AF2A09" wp14:editId="3EEC6F6A">
            <wp:extent cx="5760720" cy="954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54405"/>
                    </a:xfrm>
                    <a:prstGeom prst="rect">
                      <a:avLst/>
                    </a:prstGeom>
                  </pic:spPr>
                </pic:pic>
              </a:graphicData>
            </a:graphic>
          </wp:inline>
        </w:drawing>
      </w: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3</w:t>
            </w:r>
          </w:p>
        </w:tc>
        <w:tc>
          <w:tcPr>
            <w:tcW w:w="5672" w:type="dxa"/>
          </w:tcPr>
          <w:p w:rsidR="00831235" w:rsidRPr="00BC02E4" w:rsidRDefault="00831235" w:rsidP="00CE4328">
            <w:pPr>
              <w:rPr>
                <w:lang w:val="en-GB"/>
              </w:rPr>
            </w:pPr>
            <w:r w:rsidRPr="00BC02E4">
              <w:rPr>
                <w:lang w:val="en-GB"/>
              </w:rPr>
              <w:t>Title (with optional type sub-properties)</w:t>
            </w:r>
          </w:p>
        </w:tc>
        <w:tc>
          <w:tcPr>
            <w:tcW w:w="1143" w:type="dxa"/>
          </w:tcPr>
          <w:p w:rsidR="00831235" w:rsidRPr="00BC02E4" w:rsidRDefault="00831235" w:rsidP="00CE4328">
            <w:pPr>
              <w:rPr>
                <w:lang w:val="en-GB"/>
              </w:rPr>
            </w:pPr>
            <w:r w:rsidRPr="00BC02E4">
              <w:rPr>
                <w:lang w:val="en-GB"/>
              </w:rPr>
              <w:t>M</w:t>
            </w:r>
          </w:p>
        </w:tc>
      </w:tr>
    </w:tbl>
    <w:p w:rsidR="00831235" w:rsidRPr="00BC02E4" w:rsidRDefault="00831235" w:rsidP="00831235">
      <w:pPr>
        <w:rPr>
          <w:lang w:val="en-GB"/>
        </w:rPr>
      </w:pPr>
    </w:p>
    <w:p w:rsidR="00831235" w:rsidRPr="00BC02E4" w:rsidRDefault="00831235" w:rsidP="00831235">
      <w:pPr>
        <w:rPr>
          <w:lang w:val="en-GB"/>
        </w:rPr>
      </w:pPr>
      <w:r w:rsidRPr="00BC02E4">
        <w:rPr>
          <w:lang w:val="en-GB"/>
        </w:rPr>
        <w:t xml:space="preserve">Usually only on title </w:t>
      </w:r>
      <w:proofErr w:type="gramStart"/>
      <w:r w:rsidRPr="00BC02E4">
        <w:rPr>
          <w:lang w:val="en-GB"/>
        </w:rPr>
        <w:t>is given</w:t>
      </w:r>
      <w:proofErr w:type="gramEnd"/>
      <w:r w:rsidRPr="00BC02E4">
        <w:rPr>
          <w:lang w:val="en-GB"/>
        </w:rPr>
        <w:t xml:space="preserve"> without sub-properties. For translated documents and additional </w:t>
      </w:r>
      <w:proofErr w:type="gramStart"/>
      <w:r w:rsidRPr="00BC02E4">
        <w:rPr>
          <w:lang w:val="en-GB"/>
        </w:rPr>
        <w:t>title</w:t>
      </w:r>
      <w:proofErr w:type="gramEnd"/>
      <w:r w:rsidRPr="00BC02E4">
        <w:rPr>
          <w:lang w:val="en-GB"/>
        </w:rPr>
        <w:t xml:space="preserve"> using the </w:t>
      </w:r>
      <w:proofErr w:type="spellStart"/>
      <w:r w:rsidRPr="00BC02E4">
        <w:rPr>
          <w:lang w:val="en-GB"/>
        </w:rPr>
        <w:t>titleType</w:t>
      </w:r>
      <w:proofErr w:type="spellEnd"/>
      <w:r w:rsidRPr="00BC02E4">
        <w:rPr>
          <w:lang w:val="en-GB"/>
        </w:rPr>
        <w:t xml:space="preserve"> "</w:t>
      </w:r>
      <w:proofErr w:type="spellStart"/>
      <w:r w:rsidRPr="00BC02E4">
        <w:rPr>
          <w:lang w:val="en-GB"/>
        </w:rPr>
        <w:t>translatedType</w:t>
      </w:r>
      <w:proofErr w:type="spellEnd"/>
      <w:r w:rsidRPr="00BC02E4">
        <w:rPr>
          <w:lang w:val="en-GB"/>
        </w:rPr>
        <w:t xml:space="preserve">" can be used. </w:t>
      </w:r>
      <w:proofErr w:type="gramStart"/>
      <w:r w:rsidRPr="00BC02E4">
        <w:rPr>
          <w:lang w:val="en-GB"/>
        </w:rPr>
        <w:t>However</w:t>
      </w:r>
      <w:proofErr w:type="gramEnd"/>
      <w:r w:rsidRPr="00BC02E4">
        <w:rPr>
          <w:lang w:val="en-GB"/>
        </w:rPr>
        <w:t xml:space="preserve"> special characters (i.e. Chinese or </w:t>
      </w:r>
      <w:proofErr w:type="spellStart"/>
      <w:r w:rsidRPr="00BC02E4">
        <w:rPr>
          <w:lang w:val="en-GB"/>
        </w:rPr>
        <w:t>russion</w:t>
      </w:r>
      <w:proofErr w:type="spellEnd"/>
      <w:r w:rsidRPr="00BC02E4">
        <w:rPr>
          <w:lang w:val="en-GB"/>
        </w:rPr>
        <w:t xml:space="preserve"> letter) were not yet tested. </w:t>
      </w:r>
    </w:p>
    <w:p w:rsidR="00831235" w:rsidRPr="00BC02E4" w:rsidRDefault="00831235" w:rsidP="00831235">
      <w:pPr>
        <w:rPr>
          <w:lang w:val="en-GB"/>
        </w:rPr>
      </w:pPr>
      <w:r w:rsidRPr="00BC02E4">
        <w:rPr>
          <w:lang w:val="en-GB"/>
        </w:rPr>
        <w:t>Example:</w:t>
      </w:r>
    </w:p>
    <w:p w:rsidR="00831235" w:rsidRPr="00BC02E4" w:rsidRDefault="00831235" w:rsidP="00831235">
      <w:pPr>
        <w:rPr>
          <w:lang w:val="en-GB"/>
        </w:rPr>
      </w:pPr>
    </w:p>
    <w:p w:rsidR="00831235" w:rsidRPr="00BC02E4" w:rsidRDefault="00831235" w:rsidP="00831235">
      <w:pPr>
        <w:rPr>
          <w:lang w:val="en-GB"/>
        </w:rPr>
      </w:pPr>
      <w:r w:rsidRPr="00BC02E4">
        <w:rPr>
          <w:noProof/>
          <w:lang w:val="en-GB" w:eastAsia="de-CH"/>
        </w:rPr>
        <w:drawing>
          <wp:inline distT="0" distB="0" distL="0" distR="0" wp14:anchorId="0F7B0EAD" wp14:editId="7EEEBC2A">
            <wp:extent cx="5760720" cy="563880"/>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63880"/>
                    </a:xfrm>
                    <a:prstGeom prst="rect">
                      <a:avLst/>
                    </a:prstGeom>
                  </pic:spPr>
                </pic:pic>
              </a:graphicData>
            </a:graphic>
          </wp:inline>
        </w:drawing>
      </w: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4</w:t>
            </w:r>
          </w:p>
        </w:tc>
        <w:tc>
          <w:tcPr>
            <w:tcW w:w="5672" w:type="dxa"/>
          </w:tcPr>
          <w:p w:rsidR="00831235" w:rsidRPr="00BC02E4" w:rsidRDefault="00831235" w:rsidP="00CE4328">
            <w:pPr>
              <w:rPr>
                <w:lang w:val="en-GB"/>
              </w:rPr>
            </w:pPr>
            <w:r w:rsidRPr="00BC02E4">
              <w:rPr>
                <w:lang w:val="en-GB"/>
              </w:rPr>
              <w:t>Publisher</w:t>
            </w:r>
          </w:p>
        </w:tc>
        <w:tc>
          <w:tcPr>
            <w:tcW w:w="1143" w:type="dxa"/>
          </w:tcPr>
          <w:p w:rsidR="00831235" w:rsidRPr="00BC02E4" w:rsidRDefault="00831235" w:rsidP="00CE4328">
            <w:pPr>
              <w:rPr>
                <w:lang w:val="en-GB"/>
              </w:rPr>
            </w:pPr>
            <w:r w:rsidRPr="00BC02E4">
              <w:rPr>
                <w:lang w:val="en-GB"/>
              </w:rPr>
              <w:t>M</w:t>
            </w:r>
          </w:p>
        </w:tc>
      </w:tr>
    </w:tbl>
    <w:p w:rsidR="00831235" w:rsidRPr="00BC02E4" w:rsidRDefault="00831235" w:rsidP="00831235">
      <w:pPr>
        <w:rPr>
          <w:lang w:val="en-GB"/>
        </w:rPr>
      </w:pPr>
    </w:p>
    <w:p w:rsidR="00831235" w:rsidRPr="00BC02E4" w:rsidRDefault="00831235" w:rsidP="00831235">
      <w:pPr>
        <w:rPr>
          <w:lang w:val="en-GB"/>
        </w:rPr>
      </w:pPr>
      <w:r w:rsidRPr="00BC02E4">
        <w:rPr>
          <w:lang w:val="en-GB"/>
        </w:rPr>
        <w:t>The default publisher is:</w:t>
      </w:r>
    </w:p>
    <w:p w:rsidR="00831235" w:rsidRPr="00BC02E4" w:rsidRDefault="00831235" w:rsidP="00831235">
      <w:pPr>
        <w:rPr>
          <w:lang w:val="en-GB"/>
        </w:rPr>
      </w:pPr>
      <w:r w:rsidRPr="00BC02E4">
        <w:rPr>
          <w:noProof/>
          <w:lang w:val="en-GB" w:eastAsia="de-CH"/>
        </w:rPr>
        <w:drawing>
          <wp:inline distT="0" distB="0" distL="0" distR="0" wp14:anchorId="27B595BD" wp14:editId="7C3E3E83">
            <wp:extent cx="5760720" cy="14859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8590"/>
                    </a:xfrm>
                    <a:prstGeom prst="rect">
                      <a:avLst/>
                    </a:prstGeom>
                  </pic:spPr>
                </pic:pic>
              </a:graphicData>
            </a:graphic>
          </wp:inline>
        </w:drawing>
      </w:r>
    </w:p>
    <w:p w:rsidR="00831235" w:rsidRPr="00BC02E4" w:rsidRDefault="00831235" w:rsidP="00831235">
      <w:pPr>
        <w:rPr>
          <w:lang w:val="en-GB"/>
        </w:rPr>
      </w:pP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5</w:t>
            </w:r>
          </w:p>
        </w:tc>
        <w:tc>
          <w:tcPr>
            <w:tcW w:w="5672" w:type="dxa"/>
          </w:tcPr>
          <w:p w:rsidR="00831235" w:rsidRPr="00BC02E4" w:rsidRDefault="00831235" w:rsidP="00CE4328">
            <w:pPr>
              <w:rPr>
                <w:lang w:val="en-GB"/>
              </w:rPr>
            </w:pPr>
            <w:proofErr w:type="spellStart"/>
            <w:r w:rsidRPr="00BC02E4">
              <w:rPr>
                <w:lang w:val="en-GB"/>
              </w:rPr>
              <w:t>PublicationYear</w:t>
            </w:r>
            <w:proofErr w:type="spellEnd"/>
          </w:p>
        </w:tc>
        <w:tc>
          <w:tcPr>
            <w:tcW w:w="1143" w:type="dxa"/>
          </w:tcPr>
          <w:p w:rsidR="00831235" w:rsidRPr="00BC02E4" w:rsidRDefault="00831235" w:rsidP="00CE4328">
            <w:pPr>
              <w:rPr>
                <w:lang w:val="en-GB"/>
              </w:rPr>
            </w:pPr>
            <w:r w:rsidRPr="00BC02E4">
              <w:rPr>
                <w:lang w:val="en-GB"/>
              </w:rPr>
              <w:t>M</w:t>
            </w:r>
          </w:p>
        </w:tc>
      </w:tr>
    </w:tbl>
    <w:p w:rsidR="00831235" w:rsidRPr="00BC02E4" w:rsidRDefault="00831235" w:rsidP="00831235">
      <w:pPr>
        <w:rPr>
          <w:lang w:val="en-GB"/>
        </w:rPr>
      </w:pPr>
      <w:r w:rsidRPr="00BC02E4">
        <w:rPr>
          <w:lang w:val="en-GB"/>
        </w:rPr>
        <w:t>The year of publication of the original dataset shall be stated (in case that the related publication is translated into another language few years later than the original publication, to original publication shall be used).</w:t>
      </w: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6</w:t>
            </w:r>
          </w:p>
        </w:tc>
        <w:tc>
          <w:tcPr>
            <w:tcW w:w="5672" w:type="dxa"/>
          </w:tcPr>
          <w:p w:rsidR="00831235" w:rsidRPr="00BC02E4" w:rsidRDefault="00831235" w:rsidP="00CE4328">
            <w:pPr>
              <w:rPr>
                <w:lang w:val="en-GB"/>
              </w:rPr>
            </w:pPr>
            <w:r w:rsidRPr="00BC02E4">
              <w:rPr>
                <w:lang w:val="en-GB"/>
              </w:rPr>
              <w:t>Subject (with scheme sub-property)</w:t>
            </w:r>
          </w:p>
        </w:tc>
        <w:tc>
          <w:tcPr>
            <w:tcW w:w="1143" w:type="dxa"/>
          </w:tcPr>
          <w:p w:rsidR="00831235" w:rsidRPr="00BC02E4" w:rsidRDefault="00B04245" w:rsidP="00CE4328">
            <w:pPr>
              <w:rPr>
                <w:lang w:val="en-GB"/>
              </w:rPr>
            </w:pPr>
            <w:r>
              <w:rPr>
                <w:lang w:val="en-GB"/>
              </w:rPr>
              <w:t>M</w:t>
            </w:r>
          </w:p>
        </w:tc>
      </w:tr>
    </w:tbl>
    <w:p w:rsidR="00831235" w:rsidRPr="00BC02E4" w:rsidRDefault="00831235" w:rsidP="00831235">
      <w:pPr>
        <w:rPr>
          <w:lang w:val="en-GB"/>
        </w:rPr>
      </w:pPr>
    </w:p>
    <w:p w:rsidR="00831235" w:rsidRPr="00BC02E4" w:rsidRDefault="00831235" w:rsidP="00831235">
      <w:pPr>
        <w:rPr>
          <w:lang w:val="en-GB"/>
        </w:rPr>
      </w:pPr>
      <w:r w:rsidRPr="00BC02E4">
        <w:rPr>
          <w:lang w:val="en-GB"/>
        </w:rPr>
        <w:t>Subject, keyword, classification code, or key phrase describing the resource.</w:t>
      </w:r>
    </w:p>
    <w:p w:rsidR="00831235" w:rsidRPr="00BC02E4" w:rsidRDefault="00831235" w:rsidP="00831235">
      <w:pPr>
        <w:rPr>
          <w:lang w:val="en-GB"/>
        </w:rPr>
      </w:pPr>
      <w:r w:rsidRPr="00BC02E4">
        <w:rPr>
          <w:noProof/>
          <w:lang w:val="en-GB" w:eastAsia="de-CH"/>
        </w:rPr>
        <w:drawing>
          <wp:inline distT="0" distB="0" distL="0" distR="0" wp14:anchorId="7AF11309" wp14:editId="0D742C65">
            <wp:extent cx="3276600" cy="1555619"/>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4569" cy="1587888"/>
                    </a:xfrm>
                    <a:prstGeom prst="rect">
                      <a:avLst/>
                    </a:prstGeom>
                  </pic:spPr>
                </pic:pic>
              </a:graphicData>
            </a:graphic>
          </wp:inline>
        </w:drawing>
      </w:r>
    </w:p>
    <w:p w:rsidR="00831235" w:rsidRPr="00BC02E4" w:rsidRDefault="00831235" w:rsidP="00831235">
      <w:pPr>
        <w:rPr>
          <w:lang w:val="en-GB"/>
        </w:rPr>
      </w:pPr>
      <w:r w:rsidRPr="00BC02E4">
        <w:rPr>
          <w:lang w:val="en-GB"/>
        </w:rPr>
        <w:t xml:space="preserve">Usually the keywords of the related publication </w:t>
      </w:r>
      <w:proofErr w:type="gramStart"/>
      <w:r w:rsidRPr="00BC02E4">
        <w:rPr>
          <w:lang w:val="en-GB"/>
        </w:rPr>
        <w:t>are reused</w:t>
      </w:r>
      <w:proofErr w:type="gramEnd"/>
      <w:r w:rsidRPr="00BC02E4">
        <w:rPr>
          <w:lang w:val="en-GB"/>
        </w:rPr>
        <w:t>.</w:t>
      </w: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7</w:t>
            </w:r>
          </w:p>
        </w:tc>
        <w:tc>
          <w:tcPr>
            <w:tcW w:w="5672" w:type="dxa"/>
          </w:tcPr>
          <w:p w:rsidR="00831235" w:rsidRPr="00BC02E4" w:rsidRDefault="00831235" w:rsidP="00CE4328">
            <w:pPr>
              <w:rPr>
                <w:lang w:val="en-GB"/>
              </w:rPr>
            </w:pPr>
            <w:r w:rsidRPr="00BC02E4">
              <w:rPr>
                <w:lang w:val="en-GB"/>
              </w:rPr>
              <w:t>Contributor</w:t>
            </w:r>
          </w:p>
        </w:tc>
        <w:tc>
          <w:tcPr>
            <w:tcW w:w="1143" w:type="dxa"/>
          </w:tcPr>
          <w:p w:rsidR="00831235" w:rsidRPr="00BC02E4" w:rsidRDefault="00B04245" w:rsidP="00CE4328">
            <w:pPr>
              <w:rPr>
                <w:lang w:val="en-GB"/>
              </w:rPr>
            </w:pPr>
            <w:r>
              <w:rPr>
                <w:lang w:val="en-GB"/>
              </w:rPr>
              <w:t>O</w:t>
            </w:r>
          </w:p>
        </w:tc>
      </w:tr>
    </w:tbl>
    <w:p w:rsidR="00831235" w:rsidRPr="00BC02E4" w:rsidRDefault="00831235" w:rsidP="00831235">
      <w:pPr>
        <w:rPr>
          <w:lang w:val="en-GB"/>
        </w:rPr>
      </w:pPr>
      <w:r w:rsidRPr="00BC02E4">
        <w:rPr>
          <w:lang w:val="en-GB"/>
        </w:rPr>
        <w:t>Usually not attributed in CIE datasets</w:t>
      </w:r>
    </w:p>
    <w:p w:rsidR="00831235" w:rsidRPr="00BC02E4" w:rsidRDefault="00831235" w:rsidP="00831235">
      <w:pPr>
        <w:rPr>
          <w:lang w:val="en-GB"/>
        </w:rPr>
      </w:pP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8</w:t>
            </w:r>
          </w:p>
        </w:tc>
        <w:tc>
          <w:tcPr>
            <w:tcW w:w="5672" w:type="dxa"/>
          </w:tcPr>
          <w:p w:rsidR="00831235" w:rsidRPr="00BC02E4" w:rsidRDefault="00831235" w:rsidP="00CE4328">
            <w:pPr>
              <w:rPr>
                <w:lang w:val="en-GB"/>
              </w:rPr>
            </w:pPr>
            <w:r w:rsidRPr="00BC02E4">
              <w:rPr>
                <w:lang w:val="en-GB"/>
              </w:rPr>
              <w:t>Date</w:t>
            </w:r>
          </w:p>
        </w:tc>
        <w:tc>
          <w:tcPr>
            <w:tcW w:w="1143" w:type="dxa"/>
          </w:tcPr>
          <w:p w:rsidR="00831235" w:rsidRPr="00BC02E4" w:rsidRDefault="00B04245" w:rsidP="00CE4328">
            <w:pPr>
              <w:rPr>
                <w:lang w:val="en-GB"/>
              </w:rPr>
            </w:pPr>
            <w:r>
              <w:rPr>
                <w:lang w:val="en-GB"/>
              </w:rPr>
              <w:t>O</w:t>
            </w:r>
          </w:p>
        </w:tc>
      </w:tr>
    </w:tbl>
    <w:p w:rsidR="00831235" w:rsidRPr="00BC02E4" w:rsidRDefault="00831235" w:rsidP="00831235">
      <w:pPr>
        <w:rPr>
          <w:lang w:val="en-GB"/>
        </w:rPr>
      </w:pPr>
      <w:r w:rsidRPr="00BC02E4">
        <w:rPr>
          <w:lang w:val="en-GB"/>
        </w:rPr>
        <w:t>Usually not attributed in CIE datasets</w:t>
      </w: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9</w:t>
            </w:r>
          </w:p>
        </w:tc>
        <w:tc>
          <w:tcPr>
            <w:tcW w:w="5672" w:type="dxa"/>
          </w:tcPr>
          <w:p w:rsidR="00831235" w:rsidRPr="00BC02E4" w:rsidRDefault="00831235" w:rsidP="00CE4328">
            <w:pPr>
              <w:rPr>
                <w:lang w:val="en-GB"/>
              </w:rPr>
            </w:pPr>
            <w:r w:rsidRPr="00BC02E4">
              <w:rPr>
                <w:lang w:val="en-GB"/>
              </w:rPr>
              <w:t>Language</w:t>
            </w:r>
          </w:p>
        </w:tc>
        <w:tc>
          <w:tcPr>
            <w:tcW w:w="1143" w:type="dxa"/>
          </w:tcPr>
          <w:p w:rsidR="00831235" w:rsidRPr="00BC02E4" w:rsidRDefault="00831235" w:rsidP="00CE4328">
            <w:pPr>
              <w:rPr>
                <w:lang w:val="en-GB"/>
              </w:rPr>
            </w:pPr>
            <w:r w:rsidRPr="00BC02E4">
              <w:rPr>
                <w:lang w:val="en-GB"/>
              </w:rPr>
              <w:t>R</w:t>
            </w:r>
          </w:p>
        </w:tc>
      </w:tr>
    </w:tbl>
    <w:p w:rsidR="00831235" w:rsidRPr="00BC02E4" w:rsidRDefault="00831235" w:rsidP="00831235">
      <w:pPr>
        <w:rPr>
          <w:lang w:val="en-GB"/>
        </w:rPr>
      </w:pPr>
      <w:r w:rsidRPr="00BC02E4">
        <w:rPr>
          <w:lang w:val="en-GB"/>
        </w:rPr>
        <w:t>The primary language of the resource according ISO 639-1 language codes.</w:t>
      </w:r>
    </w:p>
    <w:tbl>
      <w:tblPr>
        <w:tblStyle w:val="Tabellenraster"/>
        <w:tblW w:w="8226" w:type="dxa"/>
        <w:tblLook w:val="04A0" w:firstRow="1" w:lastRow="0" w:firstColumn="1" w:lastColumn="0" w:noHBand="0" w:noVBand="1"/>
      </w:tblPr>
      <w:tblGrid>
        <w:gridCol w:w="1411"/>
        <w:gridCol w:w="5672"/>
        <w:gridCol w:w="1143"/>
      </w:tblGrid>
      <w:tr w:rsidR="00831235" w:rsidRPr="00BC02E4" w:rsidTr="00CE4328">
        <w:tc>
          <w:tcPr>
            <w:tcW w:w="1411" w:type="dxa"/>
            <w:shd w:val="clear" w:color="auto" w:fill="D9D9D9" w:themeFill="background1" w:themeFillShade="D9"/>
          </w:tcPr>
          <w:p w:rsidR="00831235" w:rsidRPr="00BC02E4" w:rsidRDefault="00831235" w:rsidP="00CE4328">
            <w:pPr>
              <w:rPr>
                <w:lang w:val="en-GB"/>
              </w:rPr>
            </w:pPr>
            <w:r w:rsidRPr="00BC02E4">
              <w:rPr>
                <w:lang w:val="en-GB"/>
              </w:rPr>
              <w:t>ID</w:t>
            </w:r>
          </w:p>
        </w:tc>
        <w:tc>
          <w:tcPr>
            <w:tcW w:w="5672" w:type="dxa"/>
            <w:shd w:val="clear" w:color="auto" w:fill="D9D9D9" w:themeFill="background1" w:themeFillShade="D9"/>
          </w:tcPr>
          <w:p w:rsidR="00831235" w:rsidRPr="00BC02E4" w:rsidRDefault="00831235" w:rsidP="00CE4328">
            <w:pPr>
              <w:rPr>
                <w:lang w:val="en-GB"/>
              </w:rPr>
            </w:pPr>
            <w:r w:rsidRPr="00BC02E4">
              <w:rPr>
                <w:lang w:val="en-GB"/>
              </w:rPr>
              <w:t>Property</w:t>
            </w:r>
          </w:p>
        </w:tc>
        <w:tc>
          <w:tcPr>
            <w:tcW w:w="1143" w:type="dxa"/>
            <w:shd w:val="clear" w:color="auto" w:fill="D9D9D9" w:themeFill="background1" w:themeFillShade="D9"/>
          </w:tcPr>
          <w:p w:rsidR="00831235" w:rsidRPr="00BC02E4" w:rsidRDefault="00831235" w:rsidP="00CE4328">
            <w:pPr>
              <w:rPr>
                <w:lang w:val="en-GB"/>
              </w:rPr>
            </w:pPr>
            <w:r w:rsidRPr="00BC02E4">
              <w:rPr>
                <w:lang w:val="en-GB"/>
              </w:rPr>
              <w:t>Obligation</w:t>
            </w:r>
          </w:p>
        </w:tc>
      </w:tr>
      <w:tr w:rsidR="00831235" w:rsidRPr="00BC02E4" w:rsidTr="00CE4328">
        <w:tc>
          <w:tcPr>
            <w:tcW w:w="1411" w:type="dxa"/>
          </w:tcPr>
          <w:p w:rsidR="00831235" w:rsidRPr="00BC02E4" w:rsidRDefault="00831235" w:rsidP="00CE4328">
            <w:pPr>
              <w:rPr>
                <w:lang w:val="en-GB"/>
              </w:rPr>
            </w:pPr>
            <w:r w:rsidRPr="00BC02E4">
              <w:rPr>
                <w:lang w:val="en-GB"/>
              </w:rPr>
              <w:t>10</w:t>
            </w:r>
          </w:p>
        </w:tc>
        <w:tc>
          <w:tcPr>
            <w:tcW w:w="5672" w:type="dxa"/>
          </w:tcPr>
          <w:p w:rsidR="00831235" w:rsidRPr="00BC02E4" w:rsidRDefault="00831235" w:rsidP="00CE4328">
            <w:pPr>
              <w:rPr>
                <w:lang w:val="en-GB"/>
              </w:rPr>
            </w:pPr>
            <w:proofErr w:type="spellStart"/>
            <w:r w:rsidRPr="00BC02E4">
              <w:rPr>
                <w:lang w:val="en-GB"/>
              </w:rPr>
              <w:t>ResourceType</w:t>
            </w:r>
            <w:proofErr w:type="spellEnd"/>
          </w:p>
        </w:tc>
        <w:tc>
          <w:tcPr>
            <w:tcW w:w="1143" w:type="dxa"/>
          </w:tcPr>
          <w:p w:rsidR="00831235" w:rsidRPr="00BC02E4" w:rsidRDefault="00831235" w:rsidP="00CE4328">
            <w:pPr>
              <w:rPr>
                <w:lang w:val="en-GB"/>
              </w:rPr>
            </w:pPr>
            <w:r>
              <w:rPr>
                <w:lang w:val="en-GB"/>
              </w:rPr>
              <w:t>M</w:t>
            </w:r>
          </w:p>
        </w:tc>
      </w:tr>
    </w:tbl>
    <w:p w:rsidR="00831235" w:rsidRPr="00BC02E4" w:rsidRDefault="00831235" w:rsidP="00831235">
      <w:pPr>
        <w:rPr>
          <w:lang w:val="en-GB"/>
        </w:rPr>
      </w:pPr>
      <w:r w:rsidRPr="00BC02E4">
        <w:rPr>
          <w:lang w:val="en-GB"/>
        </w:rPr>
        <w:t>For Datasets i</w:t>
      </w:r>
      <w:r>
        <w:rPr>
          <w:lang w:val="en-GB"/>
        </w:rPr>
        <w:t>ncluding "d</w:t>
      </w:r>
      <w:r w:rsidRPr="00BC02E4">
        <w:rPr>
          <w:lang w:val="en-GB"/>
        </w:rPr>
        <w:t>ata</w:t>
      </w:r>
      <w:r>
        <w:rPr>
          <w:lang w:val="en-GB"/>
        </w:rPr>
        <w:t xml:space="preserve"> </w:t>
      </w:r>
      <w:r w:rsidRPr="00BC02E4">
        <w:rPr>
          <w:lang w:val="en-GB"/>
        </w:rPr>
        <w:t>table</w:t>
      </w:r>
      <w:r>
        <w:rPr>
          <w:lang w:val="en-GB"/>
        </w:rPr>
        <w:t xml:space="preserve">s" the </w:t>
      </w:r>
      <w:proofErr w:type="spellStart"/>
      <w:r>
        <w:rPr>
          <w:lang w:val="en-GB"/>
        </w:rPr>
        <w:t>ResourceTypeGeneral</w:t>
      </w:r>
      <w:proofErr w:type="spellEnd"/>
      <w:r>
        <w:rPr>
          <w:lang w:val="en-GB"/>
        </w:rPr>
        <w:t xml:space="preserve"> "D</w:t>
      </w:r>
      <w:r w:rsidRPr="00BC02E4">
        <w:rPr>
          <w:lang w:val="en-GB"/>
        </w:rPr>
        <w:t xml:space="preserve">ataset" </w:t>
      </w:r>
      <w:proofErr w:type="gramStart"/>
      <w:r w:rsidRPr="00BC02E4">
        <w:rPr>
          <w:lang w:val="en-GB"/>
        </w:rPr>
        <w:t>is used</w:t>
      </w:r>
      <w:proofErr w:type="gramEnd"/>
      <w:r>
        <w:rPr>
          <w:lang w:val="en-GB"/>
        </w:rPr>
        <w:t xml:space="preserve"> as the </w:t>
      </w:r>
      <w:proofErr w:type="spellStart"/>
      <w:r>
        <w:rPr>
          <w:lang w:val="en-GB"/>
        </w:rPr>
        <w:t>recourceType</w:t>
      </w:r>
      <w:proofErr w:type="spellEnd"/>
      <w:r>
        <w:rPr>
          <w:lang w:val="en-GB"/>
        </w:rPr>
        <w:t xml:space="preserve"> "</w:t>
      </w:r>
      <w:proofErr w:type="spellStart"/>
      <w:r>
        <w:rPr>
          <w:lang w:val="en-GB"/>
        </w:rPr>
        <w:t>dataTable</w:t>
      </w:r>
      <w:proofErr w:type="spellEnd"/>
      <w:r>
        <w:rPr>
          <w:lang w:val="en-GB"/>
        </w:rPr>
        <w:t>"</w:t>
      </w:r>
      <w:r w:rsidRPr="00BC02E4">
        <w:rPr>
          <w:lang w:val="en-GB"/>
        </w:rPr>
        <w:t>. Other types could be "</w:t>
      </w:r>
      <w:proofErr w:type="spellStart"/>
      <w:r w:rsidRPr="00BC02E4">
        <w:rPr>
          <w:lang w:val="en-GB"/>
        </w:rPr>
        <w:t>ComputationalNotebook</w:t>
      </w:r>
      <w:proofErr w:type="spellEnd"/>
      <w:r w:rsidRPr="00BC02E4">
        <w:rPr>
          <w:lang w:val="en-GB"/>
        </w:rPr>
        <w:t>" for excel calculation sheets, "Image", "</w:t>
      </w:r>
      <w:proofErr w:type="spellStart"/>
      <w:r w:rsidRPr="00BC02E4">
        <w:rPr>
          <w:lang w:val="en-GB"/>
        </w:rPr>
        <w:t>Audiovisual</w:t>
      </w:r>
      <w:proofErr w:type="spellEnd"/>
      <w:r w:rsidRPr="00BC02E4">
        <w:rPr>
          <w:lang w:val="en-GB"/>
        </w:rPr>
        <w:t xml:space="preserve"> ","Software",</w:t>
      </w:r>
    </w:p>
    <w:p w:rsidR="00831235" w:rsidRPr="00BC02E4" w:rsidRDefault="00831235" w:rsidP="00831235">
      <w:pPr>
        <w:rPr>
          <w:lang w:val="en-GB"/>
        </w:rPr>
      </w:pPr>
      <w:r w:rsidRPr="00BC02E4">
        <w:rPr>
          <w:lang w:val="en-GB"/>
        </w:rPr>
        <w:t>Examples:</w:t>
      </w:r>
    </w:p>
    <w:p w:rsidR="00831235" w:rsidRPr="00BC02E4" w:rsidRDefault="00831235" w:rsidP="00831235">
      <w:pPr>
        <w:pStyle w:val="KeinLeerraum"/>
        <w:rPr>
          <w:rFonts w:ascii="Courier New" w:hAnsi="Courier New" w:cs="Courier New"/>
          <w:lang w:val="en-GB"/>
        </w:rPr>
      </w:pPr>
      <w:r w:rsidRPr="00BC02E4">
        <w:rPr>
          <w:lang w:val="en-GB"/>
        </w:rPr>
        <w:t xml:space="preserve"> </w:t>
      </w:r>
      <w:r w:rsidRPr="00BC02E4">
        <w:rPr>
          <w:rFonts w:ascii="Courier New" w:hAnsi="Courier New" w:cs="Courier New"/>
          <w:lang w:val="en-GB"/>
        </w:rPr>
        <w:t xml:space="preserve">   </w:t>
      </w:r>
      <w:r w:rsidRPr="00BC02E4">
        <w:rPr>
          <w:rFonts w:ascii="Courier New" w:hAnsi="Courier New" w:cs="Courier New"/>
          <w:color w:val="FC7714"/>
          <w:lang w:val="en-GB"/>
        </w:rPr>
        <w:t>"</w:t>
      </w:r>
      <w:proofErr w:type="gramStart"/>
      <w:r w:rsidRPr="00BC02E4">
        <w:rPr>
          <w:rFonts w:ascii="Courier New" w:hAnsi="Courier New" w:cs="Courier New"/>
          <w:color w:val="FC7714"/>
          <w:lang w:val="en-GB"/>
        </w:rPr>
        <w:t>types</w:t>
      </w:r>
      <w:proofErr w:type="gramEnd"/>
      <w:r w:rsidRPr="00BC02E4">
        <w:rPr>
          <w:rFonts w:ascii="Courier New" w:hAnsi="Courier New" w:cs="Courier New"/>
          <w:color w:val="FC7714"/>
          <w:lang w:val="en-GB"/>
        </w:rPr>
        <w:t>"</w:t>
      </w:r>
      <w:r w:rsidRPr="00BC02E4">
        <w:rPr>
          <w:rFonts w:ascii="Courier New" w:hAnsi="Courier New" w:cs="Courier New"/>
          <w:lang w:val="en-GB"/>
        </w:rPr>
        <w:t>:{</w:t>
      </w:r>
    </w:p>
    <w:p w:rsidR="00831235" w:rsidRPr="00BC02E4" w:rsidRDefault="00831235" w:rsidP="00831235">
      <w:pPr>
        <w:pStyle w:val="KeinLeerraum"/>
        <w:rPr>
          <w:rFonts w:ascii="Courier New" w:hAnsi="Courier New" w:cs="Courier New"/>
          <w:lang w:val="en-GB"/>
        </w:rPr>
      </w:pPr>
      <w:r w:rsidRPr="00BC02E4">
        <w:rPr>
          <w:rFonts w:ascii="Courier New" w:hAnsi="Courier New" w:cs="Courier New"/>
          <w:lang w:val="en-GB"/>
        </w:rPr>
        <w:t xml:space="preserve">        </w:t>
      </w:r>
      <w:r w:rsidRPr="00BC02E4">
        <w:rPr>
          <w:rFonts w:ascii="Courier New" w:hAnsi="Courier New" w:cs="Courier New"/>
          <w:color w:val="FC7714"/>
          <w:lang w:val="en-GB"/>
        </w:rPr>
        <w:t>"</w:t>
      </w:r>
      <w:proofErr w:type="spellStart"/>
      <w:proofErr w:type="gramStart"/>
      <w:r w:rsidRPr="00BC02E4">
        <w:rPr>
          <w:rFonts w:ascii="Courier New" w:hAnsi="Courier New" w:cs="Courier New"/>
          <w:color w:val="FC7714"/>
          <w:lang w:val="en-GB"/>
        </w:rPr>
        <w:t>resourceType</w:t>
      </w:r>
      <w:proofErr w:type="spellEnd"/>
      <w:proofErr w:type="gramEnd"/>
      <w:r w:rsidRPr="00BC02E4">
        <w:rPr>
          <w:rFonts w:ascii="Courier New" w:hAnsi="Courier New" w:cs="Courier New"/>
          <w:color w:val="FC7714"/>
          <w:lang w:val="en-GB"/>
        </w:rPr>
        <w:t>"</w:t>
      </w:r>
      <w:r w:rsidRPr="00BC02E4">
        <w:rPr>
          <w:rFonts w:ascii="Courier New" w:hAnsi="Courier New" w:cs="Courier New"/>
          <w:lang w:val="en-GB"/>
        </w:rPr>
        <w:t>:"</w:t>
      </w:r>
      <w:proofErr w:type="spellStart"/>
      <w:r w:rsidRPr="00BC02E4">
        <w:rPr>
          <w:rFonts w:ascii="Courier New" w:hAnsi="Courier New" w:cs="Courier New"/>
          <w:lang w:val="en-GB"/>
        </w:rPr>
        <w:t>dataTable</w:t>
      </w:r>
      <w:proofErr w:type="spellEnd"/>
      <w:r w:rsidRPr="00BC02E4">
        <w:rPr>
          <w:rFonts w:ascii="Courier New" w:hAnsi="Courier New" w:cs="Courier New"/>
          <w:lang w:val="en-GB"/>
        </w:rPr>
        <w:t>",</w:t>
      </w:r>
    </w:p>
    <w:p w:rsidR="00831235" w:rsidRPr="00BC02E4" w:rsidRDefault="00831235" w:rsidP="00831235">
      <w:pPr>
        <w:pStyle w:val="KeinLeerraum"/>
        <w:rPr>
          <w:rFonts w:ascii="Courier New" w:hAnsi="Courier New" w:cs="Courier New"/>
          <w:lang w:val="en-GB"/>
        </w:rPr>
      </w:pPr>
      <w:r w:rsidRPr="00BC02E4">
        <w:rPr>
          <w:rFonts w:ascii="Courier New" w:hAnsi="Courier New" w:cs="Courier New"/>
          <w:lang w:val="en-GB"/>
        </w:rPr>
        <w:t xml:space="preserve">        </w:t>
      </w:r>
      <w:r w:rsidRPr="00BC02E4">
        <w:rPr>
          <w:rFonts w:ascii="Courier New" w:hAnsi="Courier New" w:cs="Courier New"/>
          <w:color w:val="FC7714"/>
          <w:lang w:val="en-GB"/>
        </w:rPr>
        <w:t>"</w:t>
      </w:r>
      <w:proofErr w:type="spellStart"/>
      <w:proofErr w:type="gramStart"/>
      <w:r w:rsidRPr="00BC02E4">
        <w:rPr>
          <w:rFonts w:ascii="Courier New" w:hAnsi="Courier New" w:cs="Courier New"/>
          <w:color w:val="FC7714"/>
          <w:lang w:val="en-GB"/>
        </w:rPr>
        <w:t>resourceTypeGeneral</w:t>
      </w:r>
      <w:proofErr w:type="spellEnd"/>
      <w:proofErr w:type="gramEnd"/>
      <w:r w:rsidRPr="00BC02E4">
        <w:rPr>
          <w:rFonts w:ascii="Courier New" w:hAnsi="Courier New" w:cs="Courier New"/>
          <w:color w:val="FC7714"/>
          <w:lang w:val="en-GB"/>
        </w:rPr>
        <w:t>"</w:t>
      </w:r>
      <w:r w:rsidRPr="00BC02E4">
        <w:rPr>
          <w:rFonts w:ascii="Courier New" w:hAnsi="Courier New" w:cs="Courier New"/>
          <w:lang w:val="en-GB"/>
        </w:rPr>
        <w:t>:"Dataset"</w:t>
      </w:r>
    </w:p>
    <w:p w:rsidR="00831235" w:rsidRPr="00BC02E4" w:rsidRDefault="00831235" w:rsidP="00831235">
      <w:pPr>
        <w:pStyle w:val="KeinLeerraum"/>
        <w:rPr>
          <w:rFonts w:ascii="Courier New" w:hAnsi="Courier New" w:cs="Courier New"/>
          <w:lang w:val="en-GB"/>
        </w:rPr>
      </w:pPr>
      <w:r w:rsidRPr="00BC02E4">
        <w:rPr>
          <w:rFonts w:ascii="Courier New" w:hAnsi="Courier New" w:cs="Courier New"/>
          <w:lang w:val="en-GB"/>
        </w:rPr>
        <w:t xml:space="preserve">    }</w:t>
      </w:r>
    </w:p>
    <w:p w:rsidR="00831235" w:rsidRPr="00BC02E4" w:rsidRDefault="00831235" w:rsidP="00831235">
      <w:pPr>
        <w:pStyle w:val="KeinLeerraum"/>
        <w:rPr>
          <w:rFonts w:ascii="Courier New" w:hAnsi="Courier New" w:cs="Courier New"/>
          <w:lang w:val="en-GB"/>
        </w:rPr>
      </w:pPr>
      <w:proofErr w:type="gramStart"/>
      <w:r w:rsidRPr="00BC02E4">
        <w:rPr>
          <w:lang w:val="en-GB"/>
        </w:rPr>
        <w:t>or</w:t>
      </w:r>
      <w:proofErr w:type="gramEnd"/>
    </w:p>
    <w:p w:rsidR="00831235" w:rsidRPr="00BC02E4" w:rsidRDefault="00831235" w:rsidP="00831235">
      <w:pPr>
        <w:pStyle w:val="KeinLeerraum"/>
        <w:rPr>
          <w:rFonts w:ascii="Courier New" w:hAnsi="Courier New" w:cs="Courier New"/>
          <w:lang w:val="en-GB"/>
        </w:rPr>
      </w:pPr>
      <w:r w:rsidRPr="00BC02E4">
        <w:rPr>
          <w:lang w:val="en-GB"/>
        </w:rPr>
        <w:t xml:space="preserve"> </w:t>
      </w:r>
      <w:r w:rsidRPr="00BC02E4">
        <w:rPr>
          <w:rFonts w:ascii="Courier New" w:hAnsi="Courier New" w:cs="Courier New"/>
          <w:lang w:val="en-GB"/>
        </w:rPr>
        <w:t xml:space="preserve">   </w:t>
      </w:r>
      <w:r w:rsidRPr="00BC02E4">
        <w:rPr>
          <w:rFonts w:ascii="Courier New" w:hAnsi="Courier New" w:cs="Courier New"/>
          <w:color w:val="FC7714"/>
          <w:lang w:val="en-GB"/>
        </w:rPr>
        <w:t>"</w:t>
      </w:r>
      <w:proofErr w:type="gramStart"/>
      <w:r w:rsidRPr="00BC02E4">
        <w:rPr>
          <w:rFonts w:ascii="Courier New" w:hAnsi="Courier New" w:cs="Courier New"/>
          <w:color w:val="FC7714"/>
          <w:lang w:val="en-GB"/>
        </w:rPr>
        <w:t>types</w:t>
      </w:r>
      <w:proofErr w:type="gramEnd"/>
      <w:r w:rsidRPr="00BC02E4">
        <w:rPr>
          <w:rFonts w:ascii="Courier New" w:hAnsi="Courier New" w:cs="Courier New"/>
          <w:color w:val="FC7714"/>
          <w:lang w:val="en-GB"/>
        </w:rPr>
        <w:t>"</w:t>
      </w:r>
      <w:r w:rsidRPr="00BC02E4">
        <w:rPr>
          <w:rFonts w:ascii="Courier New" w:hAnsi="Courier New" w:cs="Courier New"/>
          <w:lang w:val="en-GB"/>
        </w:rPr>
        <w:t>:{</w:t>
      </w:r>
    </w:p>
    <w:p w:rsidR="00831235" w:rsidRPr="00BC02E4" w:rsidRDefault="00831235" w:rsidP="00831235">
      <w:pPr>
        <w:pStyle w:val="KeinLeerraum"/>
        <w:rPr>
          <w:rFonts w:ascii="Courier New" w:hAnsi="Courier New" w:cs="Courier New"/>
          <w:lang w:val="en-GB"/>
        </w:rPr>
      </w:pPr>
      <w:r w:rsidRPr="00BC02E4">
        <w:rPr>
          <w:rFonts w:ascii="Courier New" w:hAnsi="Courier New" w:cs="Courier New"/>
          <w:lang w:val="en-GB"/>
        </w:rPr>
        <w:t xml:space="preserve">        </w:t>
      </w:r>
      <w:r w:rsidRPr="00BC02E4">
        <w:rPr>
          <w:rFonts w:ascii="Courier New" w:hAnsi="Courier New" w:cs="Courier New"/>
          <w:color w:val="FC7714"/>
          <w:lang w:val="en-GB"/>
        </w:rPr>
        <w:t>"</w:t>
      </w:r>
      <w:proofErr w:type="spellStart"/>
      <w:proofErr w:type="gramStart"/>
      <w:r w:rsidRPr="00BC02E4">
        <w:rPr>
          <w:rFonts w:ascii="Courier New" w:hAnsi="Courier New" w:cs="Courier New"/>
          <w:color w:val="FC7714"/>
          <w:lang w:val="en-GB"/>
        </w:rPr>
        <w:t>resourceType</w:t>
      </w:r>
      <w:proofErr w:type="spellEnd"/>
      <w:proofErr w:type="gramEnd"/>
      <w:r w:rsidRPr="00BC02E4">
        <w:rPr>
          <w:rFonts w:ascii="Courier New" w:hAnsi="Courier New" w:cs="Courier New"/>
          <w:color w:val="FC7714"/>
          <w:lang w:val="en-GB"/>
        </w:rPr>
        <w:t>"</w:t>
      </w:r>
      <w:r w:rsidRPr="00BC02E4">
        <w:rPr>
          <w:rFonts w:ascii="Courier New" w:hAnsi="Courier New" w:cs="Courier New"/>
          <w:lang w:val="en-GB"/>
        </w:rPr>
        <w:t>:"</w:t>
      </w:r>
      <w:proofErr w:type="spellStart"/>
      <w:r w:rsidRPr="00BC02E4">
        <w:rPr>
          <w:rFonts w:ascii="Courier New" w:hAnsi="Courier New" w:cs="Courier New"/>
          <w:lang w:val="en-GB"/>
        </w:rPr>
        <w:t>ComputationalNotebook</w:t>
      </w:r>
      <w:proofErr w:type="spellEnd"/>
      <w:r w:rsidRPr="00BC02E4">
        <w:rPr>
          <w:rFonts w:ascii="Courier New" w:hAnsi="Courier New" w:cs="Courier New"/>
          <w:lang w:val="en-GB"/>
        </w:rPr>
        <w:t>",</w:t>
      </w:r>
    </w:p>
    <w:p w:rsidR="00831235" w:rsidRPr="00BC02E4" w:rsidRDefault="00831235" w:rsidP="00831235">
      <w:pPr>
        <w:pStyle w:val="KeinLeerraum"/>
        <w:rPr>
          <w:rFonts w:ascii="Courier New" w:hAnsi="Courier New" w:cs="Courier New"/>
          <w:lang w:val="en-GB"/>
        </w:rPr>
      </w:pPr>
      <w:r w:rsidRPr="00BC02E4">
        <w:rPr>
          <w:rFonts w:ascii="Courier New" w:hAnsi="Courier New" w:cs="Courier New"/>
          <w:lang w:val="en-GB"/>
        </w:rPr>
        <w:t xml:space="preserve">        </w:t>
      </w:r>
      <w:r w:rsidRPr="00BC02E4">
        <w:rPr>
          <w:rFonts w:ascii="Courier New" w:hAnsi="Courier New" w:cs="Courier New"/>
          <w:color w:val="FC7714"/>
          <w:lang w:val="en-GB"/>
        </w:rPr>
        <w:t>"</w:t>
      </w:r>
      <w:proofErr w:type="spellStart"/>
      <w:proofErr w:type="gramStart"/>
      <w:r w:rsidRPr="00BC02E4">
        <w:rPr>
          <w:rFonts w:ascii="Courier New" w:hAnsi="Courier New" w:cs="Courier New"/>
          <w:color w:val="FC7714"/>
          <w:lang w:val="en-GB"/>
        </w:rPr>
        <w:t>resourceTypeGeneral</w:t>
      </w:r>
      <w:proofErr w:type="spellEnd"/>
      <w:proofErr w:type="gramEnd"/>
      <w:r w:rsidRPr="00BC02E4">
        <w:rPr>
          <w:rFonts w:ascii="Courier New" w:hAnsi="Courier New" w:cs="Courier New"/>
          <w:color w:val="FC7714"/>
          <w:lang w:val="en-GB"/>
        </w:rPr>
        <w:t>"</w:t>
      </w:r>
      <w:r w:rsidRPr="00BC02E4">
        <w:rPr>
          <w:rFonts w:ascii="Courier New" w:hAnsi="Courier New" w:cs="Courier New"/>
          <w:lang w:val="en-GB"/>
        </w:rPr>
        <w:t>:"Excel"</w:t>
      </w:r>
    </w:p>
    <w:p w:rsidR="00831235" w:rsidRPr="00BC02E4" w:rsidRDefault="00831235" w:rsidP="00831235">
      <w:pPr>
        <w:pStyle w:val="KeinLeerraum"/>
        <w:rPr>
          <w:rFonts w:ascii="Courier New" w:hAnsi="Courier New" w:cs="Courier New"/>
          <w:lang w:val="en-GB"/>
        </w:rPr>
      </w:pPr>
      <w:r w:rsidRPr="00BC02E4">
        <w:rPr>
          <w:rFonts w:ascii="Courier New" w:hAnsi="Courier New" w:cs="Courier New"/>
          <w:lang w:val="en-GB"/>
        </w:rPr>
        <w:t xml:space="preserve">    }</w:t>
      </w:r>
      <w:r w:rsidR="00B04245">
        <w:rPr>
          <w:rFonts w:ascii="Courier New" w:hAnsi="Courier New" w:cs="Courier New"/>
          <w:lang w:val="en-GB"/>
        </w:rPr>
        <w:br/>
      </w:r>
    </w:p>
    <w:p w:rsidR="00831235" w:rsidRPr="00BC02E4" w:rsidRDefault="0083123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11</w:t>
            </w:r>
          </w:p>
        </w:tc>
        <w:tc>
          <w:tcPr>
            <w:tcW w:w="5672" w:type="dxa"/>
          </w:tcPr>
          <w:p w:rsidR="00B04245" w:rsidRPr="00BC02E4" w:rsidRDefault="00B04245" w:rsidP="00CE4328">
            <w:pPr>
              <w:rPr>
                <w:lang w:val="en-GB"/>
              </w:rPr>
            </w:pPr>
            <w:proofErr w:type="spellStart"/>
            <w:r w:rsidRPr="00B04245">
              <w:rPr>
                <w:lang w:val="en-GB"/>
              </w:rPr>
              <w:t>AlternateIdentifier</w:t>
            </w:r>
            <w:proofErr w:type="spellEnd"/>
            <w:r w:rsidRPr="00B04245">
              <w:rPr>
                <w:lang w:val="en-GB"/>
              </w:rPr>
              <w:t xml:space="preserve"> (with type sub-property)</w:t>
            </w:r>
          </w:p>
        </w:tc>
        <w:tc>
          <w:tcPr>
            <w:tcW w:w="1143" w:type="dxa"/>
          </w:tcPr>
          <w:p w:rsidR="00B04245" w:rsidRPr="00BC02E4" w:rsidRDefault="007E5650" w:rsidP="00CE4328">
            <w:pPr>
              <w:rPr>
                <w:lang w:val="en-GB"/>
              </w:rPr>
            </w:pPr>
            <w:r>
              <w:rPr>
                <w:lang w:val="en-GB"/>
              </w:rPr>
              <w:t>R</w:t>
            </w:r>
          </w:p>
        </w:tc>
      </w:tr>
    </w:tbl>
    <w:p w:rsidR="00831235" w:rsidRPr="00BC02E4" w:rsidRDefault="00831235" w:rsidP="00831235">
      <w:pPr>
        <w:pStyle w:val="KeinLeerraum"/>
        <w:rPr>
          <w:rFonts w:ascii="Courier New" w:hAnsi="Courier New" w:cs="Courier New"/>
          <w:lang w:val="en-GB"/>
        </w:rPr>
      </w:pPr>
    </w:p>
    <w:p w:rsidR="00831235" w:rsidRDefault="00CE3C2A" w:rsidP="00CE3C2A">
      <w:pPr>
        <w:rPr>
          <w:lang w:val="en-GB"/>
        </w:rPr>
      </w:pPr>
      <w:r w:rsidRPr="00CE3C2A">
        <w:rPr>
          <w:lang w:val="en-GB"/>
        </w:rPr>
        <w:t>For data</w:t>
      </w:r>
      <w:r>
        <w:rPr>
          <w:lang w:val="en-GB"/>
        </w:rPr>
        <w:t xml:space="preserve">sets, </w:t>
      </w:r>
      <w:proofErr w:type="spellStart"/>
      <w:r>
        <w:rPr>
          <w:lang w:val="en-GB"/>
        </w:rPr>
        <w:t>computationalnotebooks</w:t>
      </w:r>
      <w:proofErr w:type="spellEnd"/>
      <w:r>
        <w:rPr>
          <w:lang w:val="en-GB"/>
        </w:rPr>
        <w:t xml:space="preserve"> typically the filename is given:</w:t>
      </w:r>
    </w:p>
    <w:p w:rsidR="00CE3C2A" w:rsidRPr="00CE3C2A" w:rsidRDefault="00CE3C2A" w:rsidP="00CE3C2A">
      <w:pPr>
        <w:pStyle w:val="KeinLeerraum"/>
        <w:rPr>
          <w:rFonts w:ascii="Courier New" w:hAnsi="Courier New" w:cs="Courier New"/>
          <w:lang w:val="en-GB"/>
        </w:rPr>
      </w:pPr>
      <w:r w:rsidRPr="00CE3C2A">
        <w:rPr>
          <w:rFonts w:ascii="Courier New" w:hAnsi="Courier New" w:cs="Courier New"/>
          <w:lang w:val="en-GB"/>
        </w:rPr>
        <w:t xml:space="preserve">    </w:t>
      </w:r>
      <w:r w:rsidRPr="00CE3C2A">
        <w:rPr>
          <w:rFonts w:ascii="Courier New" w:hAnsi="Courier New" w:cs="Courier New"/>
          <w:color w:val="FC7714"/>
          <w:lang w:val="en-GB"/>
        </w:rPr>
        <w:t>"</w:t>
      </w:r>
      <w:proofErr w:type="spellStart"/>
      <w:proofErr w:type="gramStart"/>
      <w:r w:rsidRPr="00CE3C2A">
        <w:rPr>
          <w:rFonts w:ascii="Courier New" w:hAnsi="Courier New" w:cs="Courier New"/>
          <w:color w:val="FC7714"/>
          <w:lang w:val="en-GB"/>
        </w:rPr>
        <w:t>alternateIdentifiers</w:t>
      </w:r>
      <w:proofErr w:type="spellEnd"/>
      <w:proofErr w:type="gramEnd"/>
      <w:r w:rsidRPr="00CE3C2A">
        <w:rPr>
          <w:rFonts w:ascii="Courier New" w:hAnsi="Courier New" w:cs="Courier New"/>
          <w:color w:val="FC7714"/>
          <w:lang w:val="en-GB"/>
        </w:rPr>
        <w:t>"</w:t>
      </w:r>
      <w:r w:rsidRPr="00CE3C2A">
        <w:rPr>
          <w:rFonts w:ascii="Courier New" w:hAnsi="Courier New" w:cs="Courier New"/>
          <w:lang w:val="en-GB"/>
        </w:rPr>
        <w:t>:[</w:t>
      </w:r>
    </w:p>
    <w:p w:rsidR="00CE3C2A" w:rsidRPr="00CE3C2A" w:rsidRDefault="00CE3C2A" w:rsidP="00CE3C2A">
      <w:pPr>
        <w:pStyle w:val="KeinLeerraum"/>
        <w:rPr>
          <w:rFonts w:ascii="Courier New" w:hAnsi="Courier New" w:cs="Courier New"/>
          <w:lang w:val="en-GB"/>
        </w:rPr>
      </w:pPr>
      <w:r w:rsidRPr="00CE3C2A">
        <w:rPr>
          <w:rFonts w:ascii="Courier New" w:hAnsi="Courier New" w:cs="Courier New"/>
          <w:lang w:val="en-GB"/>
        </w:rPr>
        <w:t xml:space="preserve">        {</w:t>
      </w:r>
    </w:p>
    <w:p w:rsidR="00CE3C2A" w:rsidRPr="00CE3C2A" w:rsidRDefault="00CE3C2A" w:rsidP="00CE3C2A">
      <w:pPr>
        <w:pStyle w:val="KeinLeerraum"/>
        <w:rPr>
          <w:rFonts w:ascii="Courier New" w:hAnsi="Courier New" w:cs="Courier New"/>
          <w:lang w:val="en-GB"/>
        </w:rPr>
      </w:pPr>
      <w:r w:rsidRPr="00CE3C2A">
        <w:rPr>
          <w:rFonts w:ascii="Courier New" w:hAnsi="Courier New" w:cs="Courier New"/>
          <w:lang w:val="en-GB"/>
        </w:rPr>
        <w:t xml:space="preserve">            </w:t>
      </w:r>
      <w:r w:rsidRPr="00CE3C2A">
        <w:rPr>
          <w:rFonts w:ascii="Courier New" w:hAnsi="Courier New" w:cs="Courier New"/>
          <w:color w:val="FC7714"/>
          <w:lang w:val="en-GB"/>
        </w:rPr>
        <w:t>"</w:t>
      </w:r>
      <w:proofErr w:type="gramStart"/>
      <w:r w:rsidRPr="00CE3C2A">
        <w:rPr>
          <w:rFonts w:ascii="Courier New" w:hAnsi="Courier New" w:cs="Courier New"/>
          <w:color w:val="FC7714"/>
          <w:lang w:val="en-GB"/>
        </w:rPr>
        <w:t>alternateIdentifier</w:t>
      </w:r>
      <w:proofErr w:type="gramEnd"/>
      <w:r w:rsidRPr="00CE3C2A">
        <w:rPr>
          <w:rFonts w:ascii="Courier New" w:hAnsi="Courier New" w:cs="Courier New"/>
          <w:color w:val="FC7714"/>
          <w:lang w:val="en-GB"/>
        </w:rPr>
        <w:t>"</w:t>
      </w:r>
      <w:r w:rsidRPr="00CE3C2A">
        <w:rPr>
          <w:rFonts w:ascii="Courier New" w:hAnsi="Courier New" w:cs="Courier New"/>
          <w:lang w:val="en-GB"/>
        </w:rPr>
        <w:t>:"CIE_cc_1931_2deg.csv",</w:t>
      </w:r>
    </w:p>
    <w:p w:rsidR="00CE3C2A" w:rsidRPr="00CE3C2A" w:rsidRDefault="00CE3C2A" w:rsidP="00CE3C2A">
      <w:pPr>
        <w:pStyle w:val="KeinLeerraum"/>
        <w:rPr>
          <w:rFonts w:ascii="Courier New" w:hAnsi="Courier New" w:cs="Courier New"/>
          <w:lang w:val="en-GB"/>
        </w:rPr>
      </w:pPr>
      <w:r w:rsidRPr="00CE3C2A">
        <w:rPr>
          <w:rFonts w:ascii="Courier New" w:hAnsi="Courier New" w:cs="Courier New"/>
          <w:lang w:val="en-GB"/>
        </w:rPr>
        <w:t xml:space="preserve">            </w:t>
      </w:r>
      <w:r w:rsidRPr="00CE3C2A">
        <w:rPr>
          <w:rFonts w:ascii="Courier New" w:hAnsi="Courier New" w:cs="Courier New"/>
          <w:color w:val="FC7714"/>
          <w:lang w:val="en-GB"/>
        </w:rPr>
        <w:t>"</w:t>
      </w:r>
      <w:proofErr w:type="spellStart"/>
      <w:proofErr w:type="gramStart"/>
      <w:r w:rsidRPr="00CE3C2A">
        <w:rPr>
          <w:rFonts w:ascii="Courier New" w:hAnsi="Courier New" w:cs="Courier New"/>
          <w:color w:val="FC7714"/>
          <w:lang w:val="en-GB"/>
        </w:rPr>
        <w:t>alternateIdentifierType</w:t>
      </w:r>
      <w:proofErr w:type="spellEnd"/>
      <w:proofErr w:type="gramEnd"/>
      <w:r w:rsidRPr="00CE3C2A">
        <w:rPr>
          <w:rFonts w:ascii="Courier New" w:hAnsi="Courier New" w:cs="Courier New"/>
          <w:color w:val="FC7714"/>
          <w:lang w:val="en-GB"/>
        </w:rPr>
        <w:t>"</w:t>
      </w:r>
      <w:r w:rsidRPr="00CE3C2A">
        <w:rPr>
          <w:rFonts w:ascii="Courier New" w:hAnsi="Courier New" w:cs="Courier New"/>
          <w:lang w:val="en-GB"/>
        </w:rPr>
        <w:t>:"</w:t>
      </w:r>
      <w:proofErr w:type="spellStart"/>
      <w:r w:rsidRPr="00CE3C2A">
        <w:rPr>
          <w:rFonts w:ascii="Courier New" w:hAnsi="Courier New" w:cs="Courier New"/>
          <w:lang w:val="en-GB"/>
        </w:rPr>
        <w:t>fileName</w:t>
      </w:r>
      <w:proofErr w:type="spellEnd"/>
      <w:r w:rsidRPr="00CE3C2A">
        <w:rPr>
          <w:rFonts w:ascii="Courier New" w:hAnsi="Courier New" w:cs="Courier New"/>
          <w:lang w:val="en-GB"/>
        </w:rPr>
        <w:t>"</w:t>
      </w:r>
    </w:p>
    <w:p w:rsidR="00CE3C2A" w:rsidRPr="00CE3C2A" w:rsidRDefault="00CE3C2A" w:rsidP="00CE3C2A">
      <w:pPr>
        <w:pStyle w:val="KeinLeerraum"/>
        <w:rPr>
          <w:rFonts w:ascii="Courier New" w:hAnsi="Courier New" w:cs="Courier New"/>
          <w:lang w:val="en-GB"/>
        </w:rPr>
      </w:pPr>
      <w:r w:rsidRPr="00CE3C2A">
        <w:rPr>
          <w:rFonts w:ascii="Courier New" w:hAnsi="Courier New" w:cs="Courier New"/>
          <w:lang w:val="en-GB"/>
        </w:rPr>
        <w:t xml:space="preserve">        }</w:t>
      </w:r>
    </w:p>
    <w:p w:rsidR="00CE3C2A" w:rsidRPr="00CE3C2A" w:rsidRDefault="00CE3C2A" w:rsidP="00CE3C2A">
      <w:pPr>
        <w:pStyle w:val="KeinLeerraum"/>
        <w:rPr>
          <w:rFonts w:ascii="Courier New" w:hAnsi="Courier New" w:cs="Courier New"/>
          <w:lang w:val="en-GB"/>
        </w:rPr>
      </w:pPr>
      <w:r w:rsidRPr="00CE3C2A">
        <w:rPr>
          <w:rFonts w:ascii="Courier New" w:hAnsi="Courier New" w:cs="Courier New"/>
          <w:lang w:val="en-GB"/>
        </w:rPr>
        <w:t xml:space="preserve">    ],</w:t>
      </w:r>
    </w:p>
    <w:p w:rsidR="00CE3C2A" w:rsidRPr="00CE3C2A" w:rsidRDefault="00CE3C2A" w:rsidP="00CE3C2A">
      <w:pPr>
        <w:rPr>
          <w:lang w:val="en-GB"/>
        </w:rPr>
      </w:pPr>
      <w:r>
        <w:rPr>
          <w:lang w:val="en-GB"/>
        </w:rPr>
        <w:t xml:space="preserve">I short but meaningful file name </w:t>
      </w:r>
      <w:proofErr w:type="gramStart"/>
      <w:r>
        <w:rPr>
          <w:lang w:val="en-GB"/>
        </w:rPr>
        <w:t>shall be selected</w:t>
      </w:r>
      <w:proofErr w:type="gramEnd"/>
      <w:r>
        <w:rPr>
          <w:lang w:val="en-GB"/>
        </w:rPr>
        <w:t xml:space="preserve">. </w:t>
      </w:r>
      <w:proofErr w:type="gramStart"/>
      <w:r>
        <w:rPr>
          <w:lang w:val="en-GB"/>
        </w:rPr>
        <w:t>White characters (space) shall be replaced by "_" characters</w:t>
      </w:r>
      <w:proofErr w:type="gramEnd"/>
      <w:r>
        <w:rPr>
          <w:lang w:val="en-GB"/>
        </w:rPr>
        <w:t xml:space="preserve">. English language </w:t>
      </w:r>
      <w:proofErr w:type="gramStart"/>
      <w:r>
        <w:rPr>
          <w:lang w:val="en-GB"/>
        </w:rPr>
        <w:t>shall be used</w:t>
      </w:r>
      <w:proofErr w:type="gramEnd"/>
      <w:r>
        <w:rPr>
          <w:lang w:val="en-GB"/>
        </w:rPr>
        <w:t>.</w:t>
      </w:r>
    </w:p>
    <w:p w:rsidR="00CE3C2A" w:rsidRDefault="00CE3C2A"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12</w:t>
            </w:r>
          </w:p>
        </w:tc>
        <w:tc>
          <w:tcPr>
            <w:tcW w:w="5672" w:type="dxa"/>
          </w:tcPr>
          <w:p w:rsidR="00B04245" w:rsidRPr="00BC02E4" w:rsidRDefault="00B04245" w:rsidP="00CE4328">
            <w:pPr>
              <w:rPr>
                <w:lang w:val="en-GB"/>
              </w:rPr>
            </w:pPr>
            <w:proofErr w:type="spellStart"/>
            <w:r w:rsidRPr="00B04245">
              <w:rPr>
                <w:lang w:val="en-GB"/>
              </w:rPr>
              <w:t>RelatedIdentifier</w:t>
            </w:r>
            <w:proofErr w:type="spellEnd"/>
            <w:r w:rsidRPr="00B04245">
              <w:rPr>
                <w:lang w:val="en-GB"/>
              </w:rPr>
              <w:t xml:space="preserve"> (with type and relation type sub-properties)</w:t>
            </w:r>
          </w:p>
        </w:tc>
        <w:tc>
          <w:tcPr>
            <w:tcW w:w="1143" w:type="dxa"/>
          </w:tcPr>
          <w:p w:rsidR="00B04245" w:rsidRPr="00BC02E4" w:rsidRDefault="00B04245" w:rsidP="00CE4328">
            <w:pPr>
              <w:rPr>
                <w:lang w:val="en-GB"/>
              </w:rPr>
            </w:pPr>
            <w:r>
              <w:rPr>
                <w:lang w:val="en-GB"/>
              </w:rPr>
              <w:t>R</w:t>
            </w:r>
          </w:p>
        </w:tc>
      </w:tr>
    </w:tbl>
    <w:p w:rsidR="00CE3C2A" w:rsidRDefault="00CE3C2A" w:rsidP="00CE3C2A">
      <w:pPr>
        <w:rPr>
          <w:lang w:val="en-GB"/>
        </w:rPr>
      </w:pPr>
      <w:r>
        <w:rPr>
          <w:lang w:val="en-GB"/>
        </w:rPr>
        <w:t xml:space="preserve">The identifier (DOI) of the related publication(s) </w:t>
      </w:r>
      <w:proofErr w:type="gramStart"/>
      <w:r>
        <w:rPr>
          <w:lang w:val="en-GB"/>
        </w:rPr>
        <w:t>shall be specified</w:t>
      </w:r>
      <w:proofErr w:type="gramEnd"/>
      <w:r>
        <w:rPr>
          <w:lang w:val="en-GB"/>
        </w:rPr>
        <w:t xml:space="preserve">. In case of a new publication relating to the existing </w:t>
      </w:r>
      <w:proofErr w:type="spellStart"/>
      <w:r>
        <w:rPr>
          <w:lang w:val="en-GB"/>
        </w:rPr>
        <w:t>dataproduct</w:t>
      </w:r>
      <w:proofErr w:type="spellEnd"/>
      <w:r>
        <w:rPr>
          <w:lang w:val="en-GB"/>
        </w:rPr>
        <w:t xml:space="preserve">, the </w:t>
      </w:r>
      <w:proofErr w:type="spellStart"/>
      <w:r>
        <w:rPr>
          <w:lang w:val="en-GB"/>
        </w:rPr>
        <w:t>metadatafile</w:t>
      </w:r>
      <w:proofErr w:type="spellEnd"/>
      <w:r>
        <w:rPr>
          <w:lang w:val="en-GB"/>
        </w:rPr>
        <w:t xml:space="preserve"> needs to </w:t>
      </w:r>
      <w:proofErr w:type="gramStart"/>
      <w:r>
        <w:rPr>
          <w:lang w:val="en-GB"/>
        </w:rPr>
        <w:t>be updated</w:t>
      </w:r>
      <w:proofErr w:type="gramEnd"/>
      <w:r>
        <w:rPr>
          <w:lang w:val="en-GB"/>
        </w:rPr>
        <w:t xml:space="preserve">. </w:t>
      </w:r>
      <w:proofErr w:type="gramStart"/>
      <w:r>
        <w:rPr>
          <w:lang w:val="en-GB"/>
        </w:rPr>
        <w:t>Also</w:t>
      </w:r>
      <w:proofErr w:type="gramEnd"/>
      <w:r>
        <w:rPr>
          <w:lang w:val="en-GB"/>
        </w:rPr>
        <w:t xml:space="preserve"> the relation to other datasets can be specified, typically:</w:t>
      </w:r>
    </w:p>
    <w:p w:rsidR="00CE3C2A" w:rsidRDefault="00CE3C2A" w:rsidP="00CE3C2A">
      <w:pPr>
        <w:rPr>
          <w:lang w:val="en-GB"/>
        </w:rPr>
      </w:pPr>
      <w:proofErr w:type="spellStart"/>
      <w:r w:rsidRPr="00CE3C2A">
        <w:rPr>
          <w:lang w:val="en-GB"/>
        </w:rPr>
        <w:t>IsSupplementTo</w:t>
      </w:r>
      <w:proofErr w:type="spellEnd"/>
      <w:r>
        <w:rPr>
          <w:lang w:val="en-GB"/>
        </w:rPr>
        <w:t>,</w:t>
      </w:r>
      <w:r w:rsidRPr="00CE3C2A">
        <w:rPr>
          <w:lang w:val="en-GB"/>
        </w:rPr>
        <w:t xml:space="preserve"> </w:t>
      </w:r>
      <w:proofErr w:type="spellStart"/>
      <w:r w:rsidRPr="00CE3C2A">
        <w:rPr>
          <w:lang w:val="en-GB"/>
        </w:rPr>
        <w:t>IsSupplementedBy</w:t>
      </w:r>
      <w:proofErr w:type="spellEnd"/>
      <w:r w:rsidR="00A71B7A">
        <w:rPr>
          <w:lang w:val="en-GB"/>
        </w:rPr>
        <w:t>,</w:t>
      </w:r>
      <w:r w:rsidRPr="00CE3C2A">
        <w:rPr>
          <w:lang w:val="en-GB"/>
        </w:rPr>
        <w:t xml:space="preserve"> </w:t>
      </w:r>
      <w:proofErr w:type="spellStart"/>
      <w:r w:rsidRPr="00CE3C2A">
        <w:rPr>
          <w:lang w:val="en-GB"/>
        </w:rPr>
        <w:t>HasVersion</w:t>
      </w:r>
      <w:proofErr w:type="spellEnd"/>
      <w:r w:rsidR="00A71B7A">
        <w:rPr>
          <w:lang w:val="en-GB"/>
        </w:rPr>
        <w:t>,</w:t>
      </w:r>
      <w:r w:rsidRPr="00CE3C2A">
        <w:rPr>
          <w:lang w:val="en-GB"/>
        </w:rPr>
        <w:t xml:space="preserve"> </w:t>
      </w:r>
      <w:proofErr w:type="spellStart"/>
      <w:r w:rsidRPr="00CE3C2A">
        <w:rPr>
          <w:lang w:val="en-GB"/>
        </w:rPr>
        <w:t>IsVersionOf</w:t>
      </w:r>
      <w:proofErr w:type="spellEnd"/>
      <w:r w:rsidR="00A71B7A">
        <w:rPr>
          <w:lang w:val="en-GB"/>
        </w:rPr>
        <w:t>,</w:t>
      </w:r>
      <w:r w:rsidRPr="00CE3C2A">
        <w:rPr>
          <w:lang w:val="en-GB"/>
        </w:rPr>
        <w:t xml:space="preserve"> </w:t>
      </w:r>
      <w:proofErr w:type="spellStart"/>
      <w:r w:rsidRPr="00CE3C2A">
        <w:rPr>
          <w:lang w:val="en-GB"/>
        </w:rPr>
        <w:t>IsNewVersionOf</w:t>
      </w:r>
      <w:proofErr w:type="spellEnd"/>
      <w:r w:rsidR="00A71B7A">
        <w:rPr>
          <w:lang w:val="en-GB"/>
        </w:rPr>
        <w:t>,</w:t>
      </w:r>
      <w:r w:rsidRPr="00CE3C2A">
        <w:rPr>
          <w:lang w:val="en-GB"/>
        </w:rPr>
        <w:t xml:space="preserve"> </w:t>
      </w:r>
      <w:proofErr w:type="spellStart"/>
      <w:r w:rsidRPr="00CE3C2A">
        <w:rPr>
          <w:lang w:val="en-GB"/>
        </w:rPr>
        <w:t>IsPreviousVersionOf</w:t>
      </w:r>
      <w:proofErr w:type="spellEnd"/>
      <w:r w:rsidRPr="00CE3C2A">
        <w:rPr>
          <w:lang w:val="en-GB"/>
        </w:rPr>
        <w:t xml:space="preserve"> </w:t>
      </w:r>
      <w:proofErr w:type="spellStart"/>
      <w:r w:rsidRPr="00CE3C2A">
        <w:rPr>
          <w:lang w:val="en-GB"/>
        </w:rPr>
        <w:t>IsPartOf</w:t>
      </w:r>
      <w:proofErr w:type="spellEnd"/>
      <w:r w:rsidR="00A71B7A">
        <w:rPr>
          <w:lang w:val="en-GB"/>
        </w:rPr>
        <w:t>,</w:t>
      </w:r>
      <w:r w:rsidRPr="00CE3C2A">
        <w:rPr>
          <w:lang w:val="en-GB"/>
        </w:rPr>
        <w:t xml:space="preserve"> </w:t>
      </w:r>
      <w:proofErr w:type="spellStart"/>
      <w:r w:rsidRPr="00CE3C2A">
        <w:rPr>
          <w:lang w:val="en-GB"/>
        </w:rPr>
        <w:t>HasPart</w:t>
      </w:r>
      <w:proofErr w:type="spellEnd"/>
      <w:r w:rsidR="00A71B7A">
        <w:rPr>
          <w:lang w:val="en-GB"/>
        </w:rPr>
        <w:t>,</w:t>
      </w:r>
      <w:r w:rsidRPr="00CE3C2A">
        <w:rPr>
          <w:lang w:val="en-GB"/>
        </w:rPr>
        <w:t xml:space="preserve"> </w:t>
      </w:r>
      <w:proofErr w:type="spellStart"/>
      <w:r w:rsidRPr="00CE3C2A">
        <w:rPr>
          <w:lang w:val="en-GB"/>
        </w:rPr>
        <w:t>IsPublishedIn</w:t>
      </w:r>
      <w:proofErr w:type="spellEnd"/>
      <w:r w:rsidR="00A71B7A">
        <w:rPr>
          <w:lang w:val="en-GB"/>
        </w:rPr>
        <w:t>,</w:t>
      </w:r>
      <w:r w:rsidRPr="00CE3C2A">
        <w:rPr>
          <w:lang w:val="en-GB"/>
        </w:rPr>
        <w:t xml:space="preserve"> </w:t>
      </w:r>
      <w:proofErr w:type="spellStart"/>
      <w:r w:rsidRPr="00CE3C2A">
        <w:rPr>
          <w:lang w:val="en-GB"/>
        </w:rPr>
        <w:t>IsReferencedBy</w:t>
      </w:r>
      <w:proofErr w:type="spellEnd"/>
      <w:r w:rsidR="00A71B7A">
        <w:rPr>
          <w:lang w:val="en-GB"/>
        </w:rPr>
        <w:t>,</w:t>
      </w:r>
      <w:r w:rsidRPr="00CE3C2A">
        <w:rPr>
          <w:lang w:val="en-GB"/>
        </w:rPr>
        <w:t xml:space="preserve"> References</w:t>
      </w:r>
      <w:r w:rsidR="00A71B7A">
        <w:rPr>
          <w:lang w:val="en-GB"/>
        </w:rPr>
        <w:t>,</w:t>
      </w:r>
      <w:r w:rsidRPr="00CE3C2A">
        <w:rPr>
          <w:lang w:val="en-GB"/>
        </w:rPr>
        <w:t xml:space="preserve"> </w:t>
      </w:r>
      <w:proofErr w:type="spellStart"/>
      <w:r w:rsidRPr="00CE3C2A">
        <w:rPr>
          <w:lang w:val="en-GB"/>
        </w:rPr>
        <w:t>IsVariantFormOf</w:t>
      </w:r>
      <w:proofErr w:type="spellEnd"/>
      <w:r w:rsidR="00A71B7A">
        <w:rPr>
          <w:lang w:val="en-GB"/>
        </w:rPr>
        <w:t>,</w:t>
      </w:r>
      <w:r w:rsidRPr="00CE3C2A">
        <w:rPr>
          <w:lang w:val="en-GB"/>
        </w:rPr>
        <w:t xml:space="preserve"> </w:t>
      </w:r>
      <w:proofErr w:type="spellStart"/>
      <w:r w:rsidRPr="00CE3C2A">
        <w:rPr>
          <w:lang w:val="en-GB"/>
        </w:rPr>
        <w:t>IsOriginalFormOf</w:t>
      </w:r>
      <w:proofErr w:type="spellEnd"/>
      <w:r w:rsidR="00A71B7A">
        <w:rPr>
          <w:lang w:val="en-GB"/>
        </w:rPr>
        <w:t>,</w:t>
      </w:r>
      <w:r w:rsidRPr="00CE3C2A">
        <w:rPr>
          <w:lang w:val="en-GB"/>
        </w:rPr>
        <w:t xml:space="preserve"> </w:t>
      </w:r>
      <w:proofErr w:type="spellStart"/>
      <w:r w:rsidRPr="00CE3C2A">
        <w:rPr>
          <w:lang w:val="en-GB"/>
        </w:rPr>
        <w:t>IsIdenticalTo</w:t>
      </w:r>
      <w:proofErr w:type="spellEnd"/>
      <w:r w:rsidR="00A71B7A">
        <w:rPr>
          <w:lang w:val="en-GB"/>
        </w:rPr>
        <w:t>,</w:t>
      </w:r>
      <w:r w:rsidRPr="00CE3C2A">
        <w:rPr>
          <w:lang w:val="en-GB"/>
        </w:rPr>
        <w:t xml:space="preserve"> </w:t>
      </w:r>
      <w:proofErr w:type="spellStart"/>
      <w:r w:rsidRPr="00CE3C2A">
        <w:rPr>
          <w:lang w:val="en-GB"/>
        </w:rPr>
        <w:t>IsDerivedFrom</w:t>
      </w:r>
      <w:proofErr w:type="spellEnd"/>
      <w:r w:rsidR="00A71B7A">
        <w:rPr>
          <w:lang w:val="en-GB"/>
        </w:rPr>
        <w:t>,</w:t>
      </w:r>
      <w:r w:rsidRPr="00CE3C2A">
        <w:rPr>
          <w:lang w:val="en-GB"/>
        </w:rPr>
        <w:t xml:space="preserve"> </w:t>
      </w:r>
      <w:proofErr w:type="spellStart"/>
      <w:r w:rsidRPr="00CE3C2A">
        <w:rPr>
          <w:lang w:val="en-GB"/>
        </w:rPr>
        <w:t>IsSourceOf</w:t>
      </w:r>
      <w:proofErr w:type="spellEnd"/>
      <w:r w:rsidR="00A71B7A">
        <w:rPr>
          <w:lang w:val="en-GB"/>
        </w:rPr>
        <w:t>,</w:t>
      </w:r>
      <w:r w:rsidRPr="00CE3C2A">
        <w:rPr>
          <w:lang w:val="en-GB"/>
        </w:rPr>
        <w:t xml:space="preserve"> </w:t>
      </w:r>
      <w:proofErr w:type="spellStart"/>
      <w:r w:rsidRPr="00CE3C2A">
        <w:rPr>
          <w:lang w:val="en-GB"/>
        </w:rPr>
        <w:t>IsRequiredBy</w:t>
      </w:r>
      <w:proofErr w:type="spellEnd"/>
      <w:r w:rsidRPr="00CE3C2A">
        <w:rPr>
          <w:lang w:val="en-GB"/>
        </w:rPr>
        <w:t xml:space="preserve"> Requires</w:t>
      </w:r>
      <w:r w:rsidR="00A71B7A">
        <w:rPr>
          <w:lang w:val="en-GB"/>
        </w:rPr>
        <w:t>.</w:t>
      </w:r>
      <w:r w:rsidRPr="00CE3C2A">
        <w:rPr>
          <w:lang w:val="en-GB"/>
        </w:rPr>
        <w:t xml:space="preserve"> </w:t>
      </w:r>
    </w:p>
    <w:p w:rsidR="00A71B7A" w:rsidRDefault="00A71B7A" w:rsidP="00CE3C2A">
      <w:pPr>
        <w:rPr>
          <w:lang w:val="en-GB"/>
        </w:rPr>
      </w:pPr>
      <w:r>
        <w:rPr>
          <w:lang w:val="en-GB"/>
        </w:rPr>
        <w:t>As an example:</w:t>
      </w:r>
    </w:p>
    <w:p w:rsidR="00A71B7A" w:rsidRPr="00CE3C2A" w:rsidRDefault="00A71B7A" w:rsidP="00CE3C2A">
      <w:pPr>
        <w:rPr>
          <w:lang w:val="en-GB"/>
        </w:rPr>
      </w:pPr>
      <w:r>
        <w:rPr>
          <w:noProof/>
          <w:lang w:eastAsia="de-CH"/>
        </w:rPr>
        <w:drawing>
          <wp:inline distT="0" distB="0" distL="0" distR="0" wp14:anchorId="078E62B9" wp14:editId="156EDB55">
            <wp:extent cx="4695825" cy="1242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4" cy="1255580"/>
                    </a:xfrm>
                    <a:prstGeom prst="rect">
                      <a:avLst/>
                    </a:prstGeom>
                  </pic:spPr>
                </pic:pic>
              </a:graphicData>
            </a:graphic>
          </wp:inline>
        </w:drawing>
      </w:r>
    </w:p>
    <w:p w:rsidR="00B04245" w:rsidRDefault="00B0424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13</w:t>
            </w:r>
          </w:p>
        </w:tc>
        <w:tc>
          <w:tcPr>
            <w:tcW w:w="5672" w:type="dxa"/>
          </w:tcPr>
          <w:p w:rsidR="00B04245" w:rsidRPr="00BC02E4" w:rsidRDefault="00B04245" w:rsidP="00CE4328">
            <w:pPr>
              <w:rPr>
                <w:lang w:val="en-GB"/>
              </w:rPr>
            </w:pPr>
            <w:r w:rsidRPr="00B04245">
              <w:rPr>
                <w:lang w:val="en-GB"/>
              </w:rPr>
              <w:t>Size</w:t>
            </w:r>
          </w:p>
        </w:tc>
        <w:tc>
          <w:tcPr>
            <w:tcW w:w="1143" w:type="dxa"/>
          </w:tcPr>
          <w:p w:rsidR="00B04245" w:rsidRPr="00BC02E4" w:rsidRDefault="00B04245" w:rsidP="00CE4328">
            <w:pPr>
              <w:rPr>
                <w:lang w:val="en-GB"/>
              </w:rPr>
            </w:pPr>
            <w:r>
              <w:rPr>
                <w:lang w:val="en-GB"/>
              </w:rPr>
              <w:t>O</w:t>
            </w:r>
          </w:p>
        </w:tc>
      </w:tr>
    </w:tbl>
    <w:p w:rsidR="00CE3C2A" w:rsidRPr="00CE3C2A" w:rsidRDefault="00A71B7A" w:rsidP="00CE3C2A">
      <w:pPr>
        <w:rPr>
          <w:lang w:val="en-GB"/>
        </w:rPr>
      </w:pPr>
      <w:r>
        <w:rPr>
          <w:lang w:val="en-GB"/>
        </w:rPr>
        <w:t xml:space="preserve">Optional, however care has to </w:t>
      </w:r>
      <w:proofErr w:type="gramStart"/>
      <w:r>
        <w:rPr>
          <w:lang w:val="en-GB"/>
        </w:rPr>
        <w:t>be taken</w:t>
      </w:r>
      <w:proofErr w:type="gramEnd"/>
      <w:r>
        <w:rPr>
          <w:lang w:val="en-GB"/>
        </w:rPr>
        <w:t xml:space="preserve"> that the actual size is used and not the size on the data storage (usually larger)</w:t>
      </w:r>
    </w:p>
    <w:p w:rsidR="00B04245" w:rsidRDefault="00B0424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14</w:t>
            </w:r>
          </w:p>
        </w:tc>
        <w:tc>
          <w:tcPr>
            <w:tcW w:w="5672" w:type="dxa"/>
          </w:tcPr>
          <w:p w:rsidR="00B04245" w:rsidRPr="00BC02E4" w:rsidRDefault="00B04245" w:rsidP="00CE4328">
            <w:pPr>
              <w:rPr>
                <w:lang w:val="en-GB"/>
              </w:rPr>
            </w:pPr>
            <w:r w:rsidRPr="00B04245">
              <w:rPr>
                <w:lang w:val="en-GB"/>
              </w:rPr>
              <w:t>Format</w:t>
            </w:r>
          </w:p>
        </w:tc>
        <w:tc>
          <w:tcPr>
            <w:tcW w:w="1143" w:type="dxa"/>
          </w:tcPr>
          <w:p w:rsidR="00B04245" w:rsidRPr="00BC02E4" w:rsidRDefault="00B04245" w:rsidP="00CE4328">
            <w:pPr>
              <w:rPr>
                <w:lang w:val="en-GB"/>
              </w:rPr>
            </w:pPr>
            <w:r>
              <w:rPr>
                <w:lang w:val="en-GB"/>
              </w:rPr>
              <w:t>R</w:t>
            </w:r>
          </w:p>
        </w:tc>
      </w:tr>
    </w:tbl>
    <w:p w:rsidR="00CE3C2A" w:rsidRDefault="00A71B7A" w:rsidP="00CE3C2A">
      <w:pPr>
        <w:rPr>
          <w:lang w:val="en-GB"/>
        </w:rPr>
      </w:pPr>
      <w:r>
        <w:rPr>
          <w:lang w:val="en-GB"/>
        </w:rPr>
        <w:t>Use</w:t>
      </w:r>
      <w:r w:rsidRPr="00A71B7A">
        <w:rPr>
          <w:lang w:val="en-GB"/>
        </w:rPr>
        <w:t xml:space="preserve"> MIME type where possible</w:t>
      </w:r>
      <w:r>
        <w:rPr>
          <w:lang w:val="en-GB"/>
        </w:rPr>
        <w:t xml:space="preserve"> (see </w:t>
      </w:r>
      <w:hyperlink r:id="rId13" w:history="1">
        <w:r w:rsidRPr="00420931">
          <w:rPr>
            <w:rStyle w:val="Hyperlink"/>
            <w:lang w:val="en-GB"/>
          </w:rPr>
          <w:t>https://www.iana.org/assignments/media-types/media-types.xhtml</w:t>
        </w:r>
      </w:hyperlink>
      <w:r>
        <w:rPr>
          <w:lang w:val="en-GB"/>
        </w:rPr>
        <w:t xml:space="preserve"> for the official definition. Alternatively the file extension </w:t>
      </w:r>
      <w:proofErr w:type="gramStart"/>
      <w:r>
        <w:rPr>
          <w:lang w:val="en-GB"/>
        </w:rPr>
        <w:t>can be given</w:t>
      </w:r>
      <w:proofErr w:type="gramEnd"/>
      <w:r>
        <w:rPr>
          <w:lang w:val="en-GB"/>
        </w:rPr>
        <w:t>.</w:t>
      </w:r>
    </w:p>
    <w:p w:rsidR="00A71B7A" w:rsidRDefault="00A71B7A" w:rsidP="00CE3C2A">
      <w:pPr>
        <w:rPr>
          <w:lang w:val="en-GB"/>
        </w:rPr>
      </w:pPr>
      <w:r>
        <w:rPr>
          <w:lang w:val="en-GB"/>
        </w:rPr>
        <w:t>Example:</w:t>
      </w:r>
    </w:p>
    <w:p w:rsidR="00A71B7A" w:rsidRDefault="00A71B7A" w:rsidP="00CE3C2A">
      <w:pPr>
        <w:rPr>
          <w:lang w:val="en-GB"/>
        </w:rPr>
      </w:pPr>
      <w:r>
        <w:rPr>
          <w:noProof/>
          <w:lang w:eastAsia="de-CH"/>
        </w:rPr>
        <w:drawing>
          <wp:inline distT="0" distB="0" distL="0" distR="0" wp14:anchorId="09BB096E" wp14:editId="2C054BB1">
            <wp:extent cx="1629036" cy="523875"/>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1459" cy="534302"/>
                    </a:xfrm>
                    <a:prstGeom prst="rect">
                      <a:avLst/>
                    </a:prstGeom>
                  </pic:spPr>
                </pic:pic>
              </a:graphicData>
            </a:graphic>
          </wp:inline>
        </w:drawing>
      </w:r>
    </w:p>
    <w:p w:rsidR="009452F3" w:rsidRDefault="009452F3" w:rsidP="00CE3C2A">
      <w:pPr>
        <w:rPr>
          <w:lang w:val="en-GB"/>
        </w:rPr>
      </w:pPr>
    </w:p>
    <w:p w:rsidR="009452F3" w:rsidRPr="00BC02E4" w:rsidRDefault="009452F3" w:rsidP="009452F3">
      <w:pPr>
        <w:pBdr>
          <w:top w:val="single" w:sz="4" w:space="1" w:color="auto"/>
          <w:left w:val="single" w:sz="4" w:space="4" w:color="auto"/>
          <w:bottom w:val="single" w:sz="4" w:space="1" w:color="auto"/>
          <w:right w:val="single" w:sz="4" w:space="4" w:color="auto"/>
        </w:pBdr>
        <w:rPr>
          <w:lang w:val="en-GB"/>
        </w:rPr>
      </w:pPr>
      <w:r w:rsidRPr="00BC02E4">
        <w:rPr>
          <w:lang w:val="en-GB"/>
        </w:rPr>
        <w:t>Recommendation: The standard data format for CIE data table is CSV according RFC4180 (</w:t>
      </w:r>
      <w:hyperlink r:id="rId15" w:history="1">
        <w:r w:rsidRPr="00BC02E4">
          <w:rPr>
            <w:rStyle w:val="Hyperlink"/>
            <w:lang w:val="en-GB"/>
          </w:rPr>
          <w:t>https://datatracker.ietf.org/doc/html/rfc4180</w:t>
        </w:r>
      </w:hyperlink>
      <w:r w:rsidRPr="00BC02E4">
        <w:rPr>
          <w:lang w:val="en-GB"/>
        </w:rPr>
        <w:t xml:space="preserve"> ), without header line. The fields </w:t>
      </w:r>
      <w:proofErr w:type="gramStart"/>
      <w:r w:rsidRPr="00BC02E4">
        <w:rPr>
          <w:lang w:val="en-GB"/>
        </w:rPr>
        <w:t xml:space="preserve">are </w:t>
      </w:r>
      <w:r w:rsidRPr="00BC02E4">
        <w:rPr>
          <w:lang w:val="en-GB"/>
        </w:rPr>
        <w:t>separated</w:t>
      </w:r>
      <w:proofErr w:type="gramEnd"/>
      <w:r w:rsidRPr="00BC02E4">
        <w:rPr>
          <w:lang w:val="en-GB"/>
        </w:rPr>
        <w:t xml:space="preserve"> by comma.</w:t>
      </w:r>
    </w:p>
    <w:p w:rsidR="009452F3" w:rsidRPr="00BC02E4" w:rsidRDefault="009452F3" w:rsidP="009452F3">
      <w:pPr>
        <w:pBdr>
          <w:top w:val="single" w:sz="4" w:space="1" w:color="auto"/>
          <w:left w:val="single" w:sz="4" w:space="4" w:color="auto"/>
          <w:bottom w:val="single" w:sz="4" w:space="1" w:color="auto"/>
          <w:right w:val="single" w:sz="4" w:space="4" w:color="auto"/>
        </w:pBdr>
        <w:rPr>
          <w:lang w:val="en-GB"/>
        </w:rPr>
      </w:pPr>
      <w:r w:rsidRPr="00BC02E4">
        <w:rPr>
          <w:lang w:val="en-GB"/>
        </w:rPr>
        <w:t xml:space="preserve">Other formats can be included however, a reference to the format description </w:t>
      </w:r>
      <w:proofErr w:type="gramStart"/>
      <w:r w:rsidRPr="00BC02E4">
        <w:rPr>
          <w:lang w:val="en-GB"/>
        </w:rPr>
        <w:t>shall be provided</w:t>
      </w:r>
      <w:proofErr w:type="gramEnd"/>
      <w:r w:rsidRPr="00BC02E4">
        <w:rPr>
          <w:lang w:val="en-GB"/>
        </w:rPr>
        <w:t>.</w:t>
      </w:r>
    </w:p>
    <w:p w:rsidR="009452F3" w:rsidRPr="00BC02E4" w:rsidRDefault="009452F3" w:rsidP="009452F3">
      <w:pPr>
        <w:rPr>
          <w:lang w:val="en-GB"/>
        </w:rPr>
      </w:pPr>
    </w:p>
    <w:p w:rsidR="00B04245" w:rsidRDefault="00B0424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15</w:t>
            </w:r>
          </w:p>
        </w:tc>
        <w:tc>
          <w:tcPr>
            <w:tcW w:w="5672" w:type="dxa"/>
          </w:tcPr>
          <w:p w:rsidR="00B04245" w:rsidRPr="00BC02E4" w:rsidRDefault="00B04245" w:rsidP="00CE4328">
            <w:pPr>
              <w:rPr>
                <w:lang w:val="en-GB"/>
              </w:rPr>
            </w:pPr>
            <w:r w:rsidRPr="00B04245">
              <w:rPr>
                <w:lang w:val="en-GB"/>
              </w:rPr>
              <w:t>Version</w:t>
            </w:r>
          </w:p>
        </w:tc>
        <w:tc>
          <w:tcPr>
            <w:tcW w:w="1143" w:type="dxa"/>
          </w:tcPr>
          <w:p w:rsidR="00B04245" w:rsidRPr="00BC02E4" w:rsidRDefault="00B04245" w:rsidP="00CE4328">
            <w:pPr>
              <w:rPr>
                <w:lang w:val="en-GB"/>
              </w:rPr>
            </w:pPr>
            <w:r>
              <w:rPr>
                <w:lang w:val="en-GB"/>
              </w:rPr>
              <w:t>O</w:t>
            </w:r>
          </w:p>
        </w:tc>
      </w:tr>
    </w:tbl>
    <w:p w:rsidR="00CE3C2A" w:rsidRPr="00CE3C2A" w:rsidRDefault="00A71B7A" w:rsidP="00CE3C2A">
      <w:pPr>
        <w:rPr>
          <w:lang w:val="en-GB"/>
        </w:rPr>
      </w:pPr>
      <w:r>
        <w:rPr>
          <w:lang w:val="en-GB"/>
        </w:rPr>
        <w:t xml:space="preserve">Usually not used for dataset (in case of a revision, a new dataset should be provided), however for other </w:t>
      </w:r>
      <w:proofErr w:type="spellStart"/>
      <w:r>
        <w:rPr>
          <w:lang w:val="en-GB"/>
        </w:rPr>
        <w:t>dataProducts</w:t>
      </w:r>
      <w:proofErr w:type="spellEnd"/>
      <w:r>
        <w:rPr>
          <w:lang w:val="en-GB"/>
        </w:rPr>
        <w:t xml:space="preserve"> (i.e. file-format) this entry could be used.</w:t>
      </w:r>
    </w:p>
    <w:p w:rsidR="00B04245" w:rsidRDefault="00B0424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16</w:t>
            </w:r>
          </w:p>
        </w:tc>
        <w:tc>
          <w:tcPr>
            <w:tcW w:w="5672" w:type="dxa"/>
          </w:tcPr>
          <w:p w:rsidR="00B04245" w:rsidRPr="00BC02E4" w:rsidRDefault="00B04245" w:rsidP="00CE4328">
            <w:pPr>
              <w:rPr>
                <w:lang w:val="en-GB"/>
              </w:rPr>
            </w:pPr>
            <w:r w:rsidRPr="00B04245">
              <w:rPr>
                <w:lang w:val="en-GB"/>
              </w:rPr>
              <w:t>Rights</w:t>
            </w:r>
          </w:p>
        </w:tc>
        <w:tc>
          <w:tcPr>
            <w:tcW w:w="1143" w:type="dxa"/>
          </w:tcPr>
          <w:p w:rsidR="00B04245" w:rsidRPr="00BC02E4" w:rsidRDefault="00B04245" w:rsidP="00CE4328">
            <w:pPr>
              <w:rPr>
                <w:lang w:val="en-GB"/>
              </w:rPr>
            </w:pPr>
            <w:r>
              <w:rPr>
                <w:lang w:val="en-GB"/>
              </w:rPr>
              <w:t>R</w:t>
            </w:r>
          </w:p>
        </w:tc>
      </w:tr>
    </w:tbl>
    <w:p w:rsidR="00CE3C2A" w:rsidRPr="00CE3C2A" w:rsidRDefault="00A71B7A" w:rsidP="00CE3C2A">
      <w:pPr>
        <w:rPr>
          <w:lang w:val="en-GB"/>
        </w:rPr>
      </w:pPr>
      <w:r>
        <w:rPr>
          <w:lang w:val="en-GB"/>
        </w:rPr>
        <w:t>Needs to be define by CIE/CB</w:t>
      </w:r>
    </w:p>
    <w:p w:rsidR="00B04245" w:rsidRDefault="00B0424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A71B7A" w:rsidRDefault="00B04245" w:rsidP="00CE4328">
            <w:pPr>
              <w:rPr>
                <w:u w:val="single"/>
                <w:lang w:val="en-GB"/>
              </w:rPr>
            </w:pPr>
            <w:r w:rsidRPr="00A71B7A">
              <w:rPr>
                <w:u w:val="single"/>
                <w:lang w:val="en-GB"/>
              </w:rPr>
              <w:t>17</w:t>
            </w:r>
          </w:p>
        </w:tc>
        <w:tc>
          <w:tcPr>
            <w:tcW w:w="5672" w:type="dxa"/>
          </w:tcPr>
          <w:p w:rsidR="00B04245" w:rsidRPr="00A71B7A" w:rsidRDefault="00B04245" w:rsidP="00CE4328">
            <w:pPr>
              <w:rPr>
                <w:u w:val="single"/>
                <w:lang w:val="en-GB"/>
              </w:rPr>
            </w:pPr>
            <w:r w:rsidRPr="00A71B7A">
              <w:rPr>
                <w:u w:val="single"/>
                <w:lang w:val="en-GB"/>
              </w:rPr>
              <w:t>Description (with type sub-property)</w:t>
            </w:r>
          </w:p>
        </w:tc>
        <w:tc>
          <w:tcPr>
            <w:tcW w:w="1143" w:type="dxa"/>
          </w:tcPr>
          <w:p w:rsidR="00B04245" w:rsidRPr="00A71B7A" w:rsidRDefault="00B04245" w:rsidP="00CE4328">
            <w:pPr>
              <w:rPr>
                <w:u w:val="single"/>
                <w:lang w:val="en-GB"/>
              </w:rPr>
            </w:pPr>
            <w:r w:rsidRPr="00A71B7A">
              <w:rPr>
                <w:u w:val="single"/>
                <w:lang w:val="en-GB"/>
              </w:rPr>
              <w:t>R</w:t>
            </w:r>
          </w:p>
        </w:tc>
      </w:tr>
    </w:tbl>
    <w:p w:rsidR="00CE3C2A" w:rsidRDefault="00020B49" w:rsidP="00CE3C2A">
      <w:pPr>
        <w:rPr>
          <w:lang w:val="en-GB"/>
        </w:rPr>
      </w:pPr>
      <w:r>
        <w:rPr>
          <w:lang w:val="en-GB"/>
        </w:rPr>
        <w:t xml:space="preserve">Description of the </w:t>
      </w:r>
      <w:proofErr w:type="spellStart"/>
      <w:r>
        <w:rPr>
          <w:lang w:val="en-GB"/>
        </w:rPr>
        <w:t>dataproduct</w:t>
      </w:r>
      <w:proofErr w:type="spellEnd"/>
      <w:r>
        <w:rPr>
          <w:lang w:val="en-GB"/>
        </w:rPr>
        <w:t xml:space="preserve">. Usually the sub-property "abstract" is used. </w:t>
      </w:r>
      <w:proofErr w:type="gramStart"/>
      <w:r>
        <w:rPr>
          <w:lang w:val="en-GB"/>
        </w:rPr>
        <w:t>Also</w:t>
      </w:r>
      <w:proofErr w:type="gramEnd"/>
      <w:r>
        <w:rPr>
          <w:lang w:val="en-GB"/>
        </w:rPr>
        <w:t xml:space="preserve"> the original source of the </w:t>
      </w:r>
      <w:proofErr w:type="spellStart"/>
      <w:r>
        <w:rPr>
          <w:lang w:val="en-GB"/>
        </w:rPr>
        <w:t>dataproduct</w:t>
      </w:r>
      <w:proofErr w:type="spellEnd"/>
      <w:r>
        <w:rPr>
          <w:lang w:val="en-GB"/>
        </w:rPr>
        <w:t xml:space="preserve"> shall be stated. Example:</w:t>
      </w:r>
    </w:p>
    <w:p w:rsidR="00020B49" w:rsidRPr="00020B49" w:rsidRDefault="00020B49" w:rsidP="00020B49">
      <w:pPr>
        <w:pStyle w:val="KeinLeerraum"/>
        <w:rPr>
          <w:rFonts w:ascii="Courier New" w:hAnsi="Courier New" w:cs="Courier New"/>
          <w:lang w:val="en-GB"/>
        </w:rPr>
      </w:pPr>
      <w:r w:rsidRPr="00020B49">
        <w:rPr>
          <w:rFonts w:ascii="Courier New" w:hAnsi="Courier New" w:cs="Courier New"/>
          <w:lang w:val="en-GB"/>
        </w:rPr>
        <w:t xml:space="preserve">    </w:t>
      </w:r>
      <w:r w:rsidRPr="00020B49">
        <w:rPr>
          <w:rFonts w:ascii="Courier New" w:hAnsi="Courier New" w:cs="Courier New"/>
          <w:color w:val="FC7714"/>
          <w:lang w:val="en-GB"/>
        </w:rPr>
        <w:t>"</w:t>
      </w:r>
      <w:proofErr w:type="gramStart"/>
      <w:r w:rsidRPr="00020B49">
        <w:rPr>
          <w:rFonts w:ascii="Courier New" w:hAnsi="Courier New" w:cs="Courier New"/>
          <w:color w:val="FC7714"/>
          <w:lang w:val="en-GB"/>
        </w:rPr>
        <w:t>descriptions</w:t>
      </w:r>
      <w:proofErr w:type="gramEnd"/>
      <w:r w:rsidRPr="00020B49">
        <w:rPr>
          <w:rFonts w:ascii="Courier New" w:hAnsi="Courier New" w:cs="Courier New"/>
          <w:color w:val="FC7714"/>
          <w:lang w:val="en-GB"/>
        </w:rPr>
        <w:t>"</w:t>
      </w:r>
      <w:r w:rsidRPr="00020B49">
        <w:rPr>
          <w:rFonts w:ascii="Courier New" w:hAnsi="Courier New" w:cs="Courier New"/>
          <w:lang w:val="en-GB"/>
        </w:rPr>
        <w:t>:[</w:t>
      </w:r>
    </w:p>
    <w:p w:rsidR="00020B49" w:rsidRPr="00020B49" w:rsidRDefault="00020B49" w:rsidP="00020B49">
      <w:pPr>
        <w:pStyle w:val="KeinLeerraum"/>
        <w:rPr>
          <w:rFonts w:ascii="Courier New" w:hAnsi="Courier New" w:cs="Courier New"/>
          <w:lang w:val="en-GB"/>
        </w:rPr>
      </w:pPr>
      <w:r w:rsidRPr="00020B49">
        <w:rPr>
          <w:rFonts w:ascii="Courier New" w:hAnsi="Courier New" w:cs="Courier New"/>
          <w:lang w:val="en-GB"/>
        </w:rPr>
        <w:t xml:space="preserve">        {</w:t>
      </w:r>
    </w:p>
    <w:p w:rsidR="00020B49" w:rsidRPr="00020B49" w:rsidRDefault="00020B49" w:rsidP="00020B49">
      <w:pPr>
        <w:pStyle w:val="KeinLeerraum"/>
        <w:rPr>
          <w:rFonts w:ascii="Courier New" w:hAnsi="Courier New" w:cs="Courier New"/>
          <w:lang w:val="en-GB"/>
        </w:rPr>
      </w:pPr>
      <w:r w:rsidRPr="00020B49">
        <w:rPr>
          <w:rFonts w:ascii="Courier New" w:hAnsi="Courier New" w:cs="Courier New"/>
          <w:lang w:val="en-GB"/>
        </w:rPr>
        <w:t xml:space="preserve">            </w:t>
      </w:r>
      <w:r w:rsidRPr="00020B49">
        <w:rPr>
          <w:rFonts w:ascii="Courier New" w:hAnsi="Courier New" w:cs="Courier New"/>
          <w:color w:val="FC7714"/>
          <w:lang w:val="en-GB"/>
        </w:rPr>
        <w:t>"</w:t>
      </w:r>
      <w:proofErr w:type="gramStart"/>
      <w:r w:rsidRPr="00020B49">
        <w:rPr>
          <w:rFonts w:ascii="Courier New" w:hAnsi="Courier New" w:cs="Courier New"/>
          <w:color w:val="FC7714"/>
          <w:lang w:val="en-GB"/>
        </w:rPr>
        <w:t>description</w:t>
      </w:r>
      <w:proofErr w:type="gramEnd"/>
      <w:r>
        <w:rPr>
          <w:rFonts w:ascii="Courier New" w:hAnsi="Courier New" w:cs="Courier New"/>
          <w:color w:val="FC7714"/>
          <w:lang w:val="en-GB"/>
        </w:rPr>
        <w:t>"</w:t>
      </w:r>
      <w:r w:rsidRPr="00020B49">
        <w:rPr>
          <w:rFonts w:ascii="Courier New" w:hAnsi="Courier New" w:cs="Courier New"/>
          <w:lang w:val="en-GB"/>
        </w:rPr>
        <w:t>: "</w:t>
      </w:r>
      <w:proofErr w:type="spellStart"/>
      <w:r w:rsidRPr="00020B49">
        <w:rPr>
          <w:rFonts w:ascii="Courier New" w:hAnsi="Courier New" w:cs="Courier New"/>
          <w:lang w:val="en-GB"/>
        </w:rPr>
        <w:t>locis</w:t>
      </w:r>
      <w:proofErr w:type="spellEnd"/>
      <w:r w:rsidRPr="00020B49">
        <w:rPr>
          <w:rFonts w:ascii="Courier New" w:hAnsi="Courier New" w:cs="Courier New"/>
          <w:lang w:val="en-GB"/>
        </w:rPr>
        <w:t xml:space="preserve"> in a chromaticity diagram of points that represent monochromatic stimuli, CIE 1931, 2degree observer, original source: CIE 018:2019, Table 6",</w:t>
      </w:r>
    </w:p>
    <w:p w:rsidR="00020B49" w:rsidRPr="00020B49" w:rsidRDefault="00020B49" w:rsidP="00020B49">
      <w:pPr>
        <w:pStyle w:val="KeinLeerraum"/>
        <w:rPr>
          <w:rFonts w:ascii="Courier New" w:hAnsi="Courier New" w:cs="Courier New"/>
          <w:lang w:val="en-GB"/>
        </w:rPr>
      </w:pPr>
      <w:r w:rsidRPr="00020B49">
        <w:rPr>
          <w:rFonts w:ascii="Courier New" w:hAnsi="Courier New" w:cs="Courier New"/>
          <w:lang w:val="en-GB"/>
        </w:rPr>
        <w:t xml:space="preserve">            </w:t>
      </w:r>
      <w:r w:rsidRPr="00020B49">
        <w:rPr>
          <w:rFonts w:ascii="Courier New" w:hAnsi="Courier New" w:cs="Courier New"/>
          <w:color w:val="FC7714"/>
          <w:lang w:val="en-GB"/>
        </w:rPr>
        <w:t>"</w:t>
      </w:r>
      <w:proofErr w:type="spellStart"/>
      <w:proofErr w:type="gramStart"/>
      <w:r w:rsidRPr="00020B49">
        <w:rPr>
          <w:rFonts w:ascii="Courier New" w:hAnsi="Courier New" w:cs="Courier New"/>
          <w:color w:val="FC7714"/>
          <w:lang w:val="en-GB"/>
        </w:rPr>
        <w:t>descriptionType</w:t>
      </w:r>
      <w:proofErr w:type="spellEnd"/>
      <w:proofErr w:type="gramEnd"/>
      <w:r w:rsidRPr="00020B49">
        <w:rPr>
          <w:rFonts w:ascii="Courier New" w:hAnsi="Courier New" w:cs="Courier New"/>
          <w:color w:val="FC7714"/>
          <w:lang w:val="en-GB"/>
        </w:rPr>
        <w:t>"</w:t>
      </w:r>
      <w:r w:rsidRPr="00020B49">
        <w:rPr>
          <w:rFonts w:ascii="Courier New" w:hAnsi="Courier New" w:cs="Courier New"/>
          <w:lang w:val="en-GB"/>
        </w:rPr>
        <w:t>:"Abstract"</w:t>
      </w:r>
    </w:p>
    <w:p w:rsidR="00020B49" w:rsidRPr="00020B49" w:rsidRDefault="00020B49" w:rsidP="00020B49">
      <w:pPr>
        <w:pStyle w:val="KeinLeerraum"/>
        <w:rPr>
          <w:rFonts w:ascii="Courier New" w:hAnsi="Courier New" w:cs="Courier New"/>
          <w:lang w:val="en-GB"/>
        </w:rPr>
      </w:pPr>
      <w:r w:rsidRPr="00020B49">
        <w:rPr>
          <w:rFonts w:ascii="Courier New" w:hAnsi="Courier New" w:cs="Courier New"/>
          <w:lang w:val="en-GB"/>
        </w:rPr>
        <w:t xml:space="preserve">        }</w:t>
      </w:r>
    </w:p>
    <w:p w:rsidR="00020B49" w:rsidRPr="00020B49" w:rsidRDefault="00020B49" w:rsidP="00020B49">
      <w:pPr>
        <w:pStyle w:val="KeinLeerraum"/>
        <w:rPr>
          <w:rFonts w:ascii="Courier New" w:hAnsi="Courier New" w:cs="Courier New"/>
          <w:lang w:val="en-GB"/>
        </w:rPr>
      </w:pPr>
      <w:r w:rsidRPr="00020B49">
        <w:rPr>
          <w:rFonts w:ascii="Courier New" w:hAnsi="Courier New" w:cs="Courier New"/>
          <w:lang w:val="en-GB"/>
        </w:rPr>
        <w:t xml:space="preserve">    ],</w:t>
      </w:r>
    </w:p>
    <w:p w:rsidR="00B04245" w:rsidRDefault="00B0424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18</w:t>
            </w:r>
          </w:p>
        </w:tc>
        <w:tc>
          <w:tcPr>
            <w:tcW w:w="5672" w:type="dxa"/>
          </w:tcPr>
          <w:p w:rsidR="00B04245" w:rsidRPr="00BC02E4" w:rsidRDefault="00B04245" w:rsidP="00CE4328">
            <w:pPr>
              <w:rPr>
                <w:lang w:val="en-GB"/>
              </w:rPr>
            </w:pPr>
            <w:proofErr w:type="spellStart"/>
            <w:r w:rsidRPr="00B04245">
              <w:rPr>
                <w:lang w:val="en-GB"/>
              </w:rPr>
              <w:t>GeoLocation</w:t>
            </w:r>
            <w:proofErr w:type="spellEnd"/>
          </w:p>
        </w:tc>
        <w:tc>
          <w:tcPr>
            <w:tcW w:w="1143" w:type="dxa"/>
          </w:tcPr>
          <w:p w:rsidR="00B04245" w:rsidRPr="00BC02E4" w:rsidRDefault="00B04245" w:rsidP="00CE4328">
            <w:pPr>
              <w:rPr>
                <w:lang w:val="en-GB"/>
              </w:rPr>
            </w:pPr>
            <w:r>
              <w:rPr>
                <w:lang w:val="en-GB"/>
              </w:rPr>
              <w:t>O</w:t>
            </w:r>
          </w:p>
        </w:tc>
      </w:tr>
    </w:tbl>
    <w:p w:rsidR="00CE3C2A" w:rsidRPr="00CE3C2A" w:rsidRDefault="00E40EA6" w:rsidP="00CE3C2A">
      <w:pPr>
        <w:rPr>
          <w:lang w:val="en-GB"/>
        </w:rPr>
      </w:pPr>
      <w:r>
        <w:rPr>
          <w:lang w:val="en-GB"/>
        </w:rPr>
        <w:t>Usually not used</w:t>
      </w:r>
    </w:p>
    <w:p w:rsidR="00B04245" w:rsidRDefault="00B0424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19</w:t>
            </w:r>
          </w:p>
        </w:tc>
        <w:tc>
          <w:tcPr>
            <w:tcW w:w="5672" w:type="dxa"/>
          </w:tcPr>
          <w:p w:rsidR="00B04245" w:rsidRPr="00BC02E4" w:rsidRDefault="00B04245" w:rsidP="00CE4328">
            <w:pPr>
              <w:rPr>
                <w:lang w:val="en-GB"/>
              </w:rPr>
            </w:pPr>
            <w:proofErr w:type="spellStart"/>
            <w:r w:rsidRPr="00B04245">
              <w:rPr>
                <w:lang w:val="en-GB"/>
              </w:rPr>
              <w:t>FundingReference</w:t>
            </w:r>
            <w:proofErr w:type="spellEnd"/>
          </w:p>
        </w:tc>
        <w:tc>
          <w:tcPr>
            <w:tcW w:w="1143" w:type="dxa"/>
          </w:tcPr>
          <w:p w:rsidR="00B04245" w:rsidRPr="00BC02E4" w:rsidRDefault="00B04245" w:rsidP="00CE4328">
            <w:pPr>
              <w:rPr>
                <w:lang w:val="en-GB"/>
              </w:rPr>
            </w:pPr>
            <w:r>
              <w:rPr>
                <w:lang w:val="en-GB"/>
              </w:rPr>
              <w:t>O</w:t>
            </w:r>
          </w:p>
        </w:tc>
      </w:tr>
    </w:tbl>
    <w:p w:rsidR="00CE3C2A" w:rsidRPr="00CE3C2A" w:rsidRDefault="00E40EA6" w:rsidP="00CE3C2A">
      <w:pPr>
        <w:rPr>
          <w:lang w:val="en-GB"/>
        </w:rPr>
      </w:pPr>
      <w:r>
        <w:rPr>
          <w:lang w:val="en-GB"/>
        </w:rPr>
        <w:t>Usually not used</w:t>
      </w:r>
    </w:p>
    <w:p w:rsidR="00B04245" w:rsidRDefault="00B04245" w:rsidP="00831235">
      <w:pPr>
        <w:pStyle w:val="KeinLeerraum"/>
        <w:rPr>
          <w:rFonts w:ascii="Courier New" w:hAnsi="Courier New" w:cs="Courier New"/>
          <w:lang w:val="en-GB"/>
        </w:rPr>
      </w:pPr>
    </w:p>
    <w:tbl>
      <w:tblPr>
        <w:tblStyle w:val="Tabellenraster"/>
        <w:tblW w:w="8226" w:type="dxa"/>
        <w:tblLook w:val="04A0" w:firstRow="1" w:lastRow="0" w:firstColumn="1" w:lastColumn="0" w:noHBand="0" w:noVBand="1"/>
      </w:tblPr>
      <w:tblGrid>
        <w:gridCol w:w="1411"/>
        <w:gridCol w:w="5672"/>
        <w:gridCol w:w="1143"/>
      </w:tblGrid>
      <w:tr w:rsidR="00B04245" w:rsidRPr="00BC02E4" w:rsidTr="00CE4328">
        <w:tc>
          <w:tcPr>
            <w:tcW w:w="1411" w:type="dxa"/>
            <w:shd w:val="clear" w:color="auto" w:fill="D9D9D9" w:themeFill="background1" w:themeFillShade="D9"/>
          </w:tcPr>
          <w:p w:rsidR="00B04245" w:rsidRPr="00BC02E4" w:rsidRDefault="00B04245" w:rsidP="00CE4328">
            <w:pPr>
              <w:rPr>
                <w:lang w:val="en-GB"/>
              </w:rPr>
            </w:pPr>
            <w:r w:rsidRPr="00BC02E4">
              <w:rPr>
                <w:lang w:val="en-GB"/>
              </w:rPr>
              <w:t>ID</w:t>
            </w:r>
          </w:p>
        </w:tc>
        <w:tc>
          <w:tcPr>
            <w:tcW w:w="5672" w:type="dxa"/>
            <w:shd w:val="clear" w:color="auto" w:fill="D9D9D9" w:themeFill="background1" w:themeFillShade="D9"/>
          </w:tcPr>
          <w:p w:rsidR="00B04245" w:rsidRPr="00BC02E4" w:rsidRDefault="00B04245" w:rsidP="00CE4328">
            <w:pPr>
              <w:rPr>
                <w:lang w:val="en-GB"/>
              </w:rPr>
            </w:pPr>
            <w:r w:rsidRPr="00BC02E4">
              <w:rPr>
                <w:lang w:val="en-GB"/>
              </w:rPr>
              <w:t>Property</w:t>
            </w:r>
          </w:p>
        </w:tc>
        <w:tc>
          <w:tcPr>
            <w:tcW w:w="1143" w:type="dxa"/>
            <w:shd w:val="clear" w:color="auto" w:fill="D9D9D9" w:themeFill="background1" w:themeFillShade="D9"/>
          </w:tcPr>
          <w:p w:rsidR="00B04245" w:rsidRPr="00BC02E4" w:rsidRDefault="00B04245" w:rsidP="00CE4328">
            <w:pPr>
              <w:rPr>
                <w:lang w:val="en-GB"/>
              </w:rPr>
            </w:pPr>
            <w:r w:rsidRPr="00BC02E4">
              <w:rPr>
                <w:lang w:val="en-GB"/>
              </w:rPr>
              <w:t>Obligation</w:t>
            </w:r>
          </w:p>
        </w:tc>
      </w:tr>
      <w:tr w:rsidR="00B04245" w:rsidRPr="00BC02E4" w:rsidTr="00CE4328">
        <w:tc>
          <w:tcPr>
            <w:tcW w:w="1411" w:type="dxa"/>
          </w:tcPr>
          <w:p w:rsidR="00B04245" w:rsidRPr="00BC02E4" w:rsidRDefault="00B04245" w:rsidP="00CE4328">
            <w:pPr>
              <w:rPr>
                <w:lang w:val="en-GB"/>
              </w:rPr>
            </w:pPr>
            <w:r>
              <w:rPr>
                <w:lang w:val="en-GB"/>
              </w:rPr>
              <w:t>20</w:t>
            </w:r>
          </w:p>
        </w:tc>
        <w:tc>
          <w:tcPr>
            <w:tcW w:w="5672" w:type="dxa"/>
          </w:tcPr>
          <w:p w:rsidR="00B04245" w:rsidRPr="00BC02E4" w:rsidRDefault="00B04245" w:rsidP="00CE4328">
            <w:pPr>
              <w:rPr>
                <w:lang w:val="en-GB"/>
              </w:rPr>
            </w:pPr>
            <w:proofErr w:type="spellStart"/>
            <w:r w:rsidRPr="00B04245">
              <w:rPr>
                <w:lang w:val="en-GB"/>
              </w:rPr>
              <w:t>RelatedItem</w:t>
            </w:r>
            <w:proofErr w:type="spellEnd"/>
          </w:p>
        </w:tc>
        <w:tc>
          <w:tcPr>
            <w:tcW w:w="1143" w:type="dxa"/>
          </w:tcPr>
          <w:p w:rsidR="00B04245" w:rsidRPr="00BC02E4" w:rsidRDefault="00B04245" w:rsidP="00CE4328">
            <w:pPr>
              <w:rPr>
                <w:lang w:val="en-GB"/>
              </w:rPr>
            </w:pPr>
            <w:r>
              <w:rPr>
                <w:lang w:val="en-GB"/>
              </w:rPr>
              <w:t>O</w:t>
            </w:r>
          </w:p>
        </w:tc>
      </w:tr>
    </w:tbl>
    <w:p w:rsidR="00CE3C2A" w:rsidRDefault="00E40EA6" w:rsidP="00CE3C2A">
      <w:pPr>
        <w:rPr>
          <w:lang w:val="en-GB"/>
        </w:rPr>
      </w:pPr>
      <w:r>
        <w:rPr>
          <w:lang w:val="en-GB"/>
        </w:rPr>
        <w:t>Usually not used</w:t>
      </w:r>
    </w:p>
    <w:p w:rsidR="006F2F3E" w:rsidRDefault="006F2F3E" w:rsidP="00CE3C2A">
      <w:pPr>
        <w:rPr>
          <w:lang w:val="en-GB"/>
        </w:rPr>
      </w:pPr>
    </w:p>
    <w:p w:rsidR="006F2F3E" w:rsidRPr="00CE3C2A" w:rsidRDefault="006F2F3E" w:rsidP="00CE3C2A">
      <w:pPr>
        <w:rPr>
          <w:lang w:val="en-GB"/>
        </w:rPr>
      </w:pPr>
      <w:r>
        <w:rPr>
          <w:lang w:val="en-GB"/>
        </w:rPr>
        <w:t xml:space="preserve">In addition to all fields defined above by the </w:t>
      </w:r>
      <w:proofErr w:type="spellStart"/>
      <w:r>
        <w:rPr>
          <w:lang w:val="en-GB"/>
        </w:rPr>
        <w:t>Datacite</w:t>
      </w:r>
      <w:proofErr w:type="spellEnd"/>
      <w:r>
        <w:rPr>
          <w:lang w:val="en-GB"/>
        </w:rPr>
        <w:t xml:space="preserve"> 4.4 schema, CIE </w:t>
      </w:r>
      <w:proofErr w:type="spellStart"/>
      <w:r>
        <w:rPr>
          <w:lang w:val="en-GB"/>
        </w:rPr>
        <w:t>dataProducts</w:t>
      </w:r>
      <w:proofErr w:type="spellEnd"/>
      <w:r>
        <w:rPr>
          <w:lang w:val="en-GB"/>
        </w:rPr>
        <w:t xml:space="preserve"> </w:t>
      </w:r>
    </w:p>
    <w:p w:rsidR="00B04245" w:rsidRDefault="00B04245" w:rsidP="00831235">
      <w:pPr>
        <w:pStyle w:val="KeinLeerraum"/>
        <w:rPr>
          <w:rFonts w:ascii="Courier New" w:hAnsi="Courier New" w:cs="Courier New"/>
          <w:lang w:val="en-GB"/>
        </w:rPr>
      </w:pPr>
    </w:p>
    <w:p w:rsidR="00B04245" w:rsidRDefault="00B04245" w:rsidP="00831235">
      <w:pPr>
        <w:pStyle w:val="KeinLeerraum"/>
        <w:rPr>
          <w:rFonts w:ascii="Courier New" w:hAnsi="Courier New" w:cs="Courier New"/>
          <w:lang w:val="en-GB"/>
        </w:rPr>
      </w:pPr>
    </w:p>
    <w:p w:rsidR="00B04245" w:rsidRPr="00BC02E4" w:rsidRDefault="00B04245" w:rsidP="00831235">
      <w:pPr>
        <w:pStyle w:val="KeinLeerraum"/>
        <w:rPr>
          <w:rFonts w:ascii="Courier New" w:hAnsi="Courier New" w:cs="Courier New"/>
          <w:lang w:val="en-GB"/>
        </w:rPr>
      </w:pPr>
    </w:p>
    <w:p w:rsidR="00831235" w:rsidRDefault="00831235" w:rsidP="00831235">
      <w:pPr>
        <w:rPr>
          <w:lang w:val="en-GB"/>
        </w:rPr>
      </w:pPr>
      <w:r w:rsidRPr="00BC02E4">
        <w:rPr>
          <w:lang w:val="en-GB"/>
        </w:rPr>
        <w:t xml:space="preserve">The basic structure of a file that contains the metadata and </w:t>
      </w:r>
      <w:proofErr w:type="gramStart"/>
      <w:r w:rsidRPr="00BC02E4">
        <w:rPr>
          <w:lang w:val="en-GB"/>
        </w:rPr>
        <w:t>is integrated</w:t>
      </w:r>
      <w:proofErr w:type="gramEnd"/>
      <w:r w:rsidRPr="00BC02E4">
        <w:rPr>
          <w:lang w:val="en-GB"/>
        </w:rPr>
        <w:t xml:space="preserve"> into the document contains the following fields:</w:t>
      </w:r>
    </w:p>
    <w:p w:rsidR="00A91EE6" w:rsidRDefault="00A91EE6" w:rsidP="00831235">
      <w:pPr>
        <w:rPr>
          <w:lang w:val="en-GB"/>
        </w:rPr>
      </w:pPr>
    </w:p>
    <w:p w:rsidR="00A91EE6" w:rsidRDefault="00A91EE6" w:rsidP="00831235">
      <w:pPr>
        <w:rPr>
          <w:lang w:val="en-GB"/>
        </w:rPr>
      </w:pPr>
      <w:r>
        <w:rPr>
          <w:noProof/>
          <w:lang w:eastAsia="de-CH"/>
        </w:rPr>
        <w:drawing>
          <wp:inline distT="0" distB="0" distL="0" distR="0" wp14:anchorId="6CFEBA50" wp14:editId="51CD5C09">
            <wp:extent cx="5760720" cy="122682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26820"/>
                    </a:xfrm>
                    <a:prstGeom prst="rect">
                      <a:avLst/>
                    </a:prstGeom>
                  </pic:spPr>
                </pic:pic>
              </a:graphicData>
            </a:graphic>
          </wp:inline>
        </w:drawing>
      </w:r>
    </w:p>
    <w:tbl>
      <w:tblPr>
        <w:tblStyle w:val="Tabellenraster"/>
        <w:tblW w:w="8226" w:type="dxa"/>
        <w:tblLook w:val="04A0" w:firstRow="1" w:lastRow="0" w:firstColumn="1" w:lastColumn="0" w:noHBand="0" w:noVBand="1"/>
      </w:tblPr>
      <w:tblGrid>
        <w:gridCol w:w="1411"/>
        <w:gridCol w:w="5672"/>
        <w:gridCol w:w="1143"/>
      </w:tblGrid>
      <w:tr w:rsidR="00A91EE6" w:rsidRPr="00BC02E4" w:rsidTr="00CE4328">
        <w:tc>
          <w:tcPr>
            <w:tcW w:w="1411" w:type="dxa"/>
            <w:shd w:val="clear" w:color="auto" w:fill="D9D9D9" w:themeFill="background1" w:themeFillShade="D9"/>
          </w:tcPr>
          <w:p w:rsidR="00A91EE6" w:rsidRPr="00BC02E4" w:rsidRDefault="00A91EE6" w:rsidP="00CE4328">
            <w:pPr>
              <w:rPr>
                <w:lang w:val="en-GB"/>
              </w:rPr>
            </w:pPr>
            <w:r w:rsidRPr="00BC02E4">
              <w:rPr>
                <w:lang w:val="en-GB"/>
              </w:rPr>
              <w:t>ID</w:t>
            </w:r>
          </w:p>
        </w:tc>
        <w:tc>
          <w:tcPr>
            <w:tcW w:w="5672" w:type="dxa"/>
            <w:shd w:val="clear" w:color="auto" w:fill="D9D9D9" w:themeFill="background1" w:themeFillShade="D9"/>
          </w:tcPr>
          <w:p w:rsidR="00A91EE6" w:rsidRPr="00BC02E4" w:rsidRDefault="00A91EE6" w:rsidP="00CE4328">
            <w:pPr>
              <w:rPr>
                <w:lang w:val="en-GB"/>
              </w:rPr>
            </w:pPr>
            <w:r w:rsidRPr="00BC02E4">
              <w:rPr>
                <w:lang w:val="en-GB"/>
              </w:rPr>
              <w:t>Property</w:t>
            </w:r>
          </w:p>
        </w:tc>
        <w:tc>
          <w:tcPr>
            <w:tcW w:w="1143" w:type="dxa"/>
            <w:shd w:val="clear" w:color="auto" w:fill="D9D9D9" w:themeFill="background1" w:themeFillShade="D9"/>
          </w:tcPr>
          <w:p w:rsidR="00A91EE6" w:rsidRPr="00BC02E4" w:rsidRDefault="00A91EE6" w:rsidP="00CE4328">
            <w:pPr>
              <w:rPr>
                <w:lang w:val="en-GB"/>
              </w:rPr>
            </w:pPr>
            <w:r w:rsidRPr="00BC02E4">
              <w:rPr>
                <w:lang w:val="en-GB"/>
              </w:rPr>
              <w:t>Obligation</w:t>
            </w:r>
          </w:p>
        </w:tc>
      </w:tr>
      <w:tr w:rsidR="00A91EE6" w:rsidRPr="00BC02E4" w:rsidTr="00CE4328">
        <w:tc>
          <w:tcPr>
            <w:tcW w:w="1411" w:type="dxa"/>
          </w:tcPr>
          <w:p w:rsidR="00A91EE6" w:rsidRPr="00BC02E4" w:rsidRDefault="00A91EE6" w:rsidP="00CE4328">
            <w:pPr>
              <w:rPr>
                <w:lang w:val="en-GB"/>
              </w:rPr>
            </w:pPr>
            <w:r>
              <w:rPr>
                <w:lang w:val="en-GB"/>
              </w:rPr>
              <w:t>CIE 1</w:t>
            </w:r>
          </w:p>
        </w:tc>
        <w:tc>
          <w:tcPr>
            <w:tcW w:w="5672" w:type="dxa"/>
          </w:tcPr>
          <w:p w:rsidR="00A91EE6" w:rsidRPr="00BC02E4" w:rsidRDefault="00A91EE6" w:rsidP="00CE4328">
            <w:pPr>
              <w:rPr>
                <w:lang w:val="en-GB"/>
              </w:rPr>
            </w:pPr>
            <w:r>
              <w:rPr>
                <w:lang w:val="en-GB"/>
              </w:rPr>
              <w:t>checksums</w:t>
            </w:r>
          </w:p>
        </w:tc>
        <w:tc>
          <w:tcPr>
            <w:tcW w:w="1143" w:type="dxa"/>
          </w:tcPr>
          <w:p w:rsidR="00A91EE6" w:rsidRPr="00BC02E4" w:rsidRDefault="00A91EE6" w:rsidP="00CE4328">
            <w:pPr>
              <w:rPr>
                <w:lang w:val="en-GB"/>
              </w:rPr>
            </w:pPr>
            <w:r>
              <w:rPr>
                <w:lang w:val="en-GB"/>
              </w:rPr>
              <w:t>R</w:t>
            </w:r>
          </w:p>
        </w:tc>
      </w:tr>
    </w:tbl>
    <w:p w:rsidR="00A91EE6" w:rsidRDefault="00A91EE6" w:rsidP="00831235">
      <w:pPr>
        <w:rPr>
          <w:lang w:val="en-GB"/>
        </w:rPr>
      </w:pPr>
    </w:p>
    <w:p w:rsidR="004C0811" w:rsidRDefault="004C0811" w:rsidP="004C0811">
      <w:pPr>
        <w:rPr>
          <w:lang w:val="en-GB"/>
        </w:rPr>
      </w:pPr>
      <w:r w:rsidRPr="00BC02E4">
        <w:rPr>
          <w:lang w:val="en-GB"/>
        </w:rPr>
        <w:t xml:space="preserve">An important point is to give the user the possibility to check the integrity of the data itself (as a human and as a machine). For this purpose, hash algorithms are usually used (a kind of checksum). There are different standards (e.g. md5 </w:t>
      </w:r>
      <w:hyperlink r:id="rId17" w:history="1">
        <w:r w:rsidRPr="00BC02E4">
          <w:rPr>
            <w:rStyle w:val="Hyperlink"/>
            <w:lang w:val="en-GB"/>
          </w:rPr>
          <w:t>https://en.wikipedia.org/wiki/MD5</w:t>
        </w:r>
      </w:hyperlink>
      <w:r w:rsidRPr="00BC02E4">
        <w:rPr>
          <w:lang w:val="en-GB"/>
        </w:rPr>
        <w:t xml:space="preserve">  or sha256 </w:t>
      </w:r>
      <w:hyperlink r:id="rId18" w:history="1">
        <w:r w:rsidRPr="00BC02E4">
          <w:rPr>
            <w:rStyle w:val="Hyperlink"/>
            <w:lang w:val="en-GB"/>
          </w:rPr>
          <w:t>https://en.wikipedia.org/wiki/SHA-2</w:t>
        </w:r>
      </w:hyperlink>
      <w:proofErr w:type="gramStart"/>
      <w:r w:rsidRPr="00BC02E4">
        <w:rPr>
          <w:lang w:val="en-GB"/>
        </w:rPr>
        <w:t xml:space="preserve"> </w:t>
      </w:r>
      <w:proofErr w:type="gramEnd"/>
      <w:r w:rsidRPr="00BC02E4">
        <w:rPr>
          <w:lang w:val="en-GB"/>
        </w:rPr>
        <w:t xml:space="preserve"> ) If only a single letter or number in the document is changed, the checksum changes. These cryptographic algorithms are directly integrated in most operating systems and can be used from any software (Excel®, Python, </w:t>
      </w:r>
      <w:proofErr w:type="spellStart"/>
      <w:r w:rsidRPr="00BC02E4">
        <w:rPr>
          <w:lang w:val="en-GB"/>
        </w:rPr>
        <w:t>Labview</w:t>
      </w:r>
      <w:proofErr w:type="spellEnd"/>
      <w:r w:rsidRPr="00BC02E4">
        <w:rPr>
          <w:lang w:val="en-GB"/>
        </w:rPr>
        <w:t xml:space="preserve">, </w:t>
      </w:r>
      <w:proofErr w:type="spellStart"/>
      <w:proofErr w:type="gramStart"/>
      <w:r w:rsidRPr="00BC02E4">
        <w:rPr>
          <w:lang w:val="en-GB"/>
        </w:rPr>
        <w:t>Matlab</w:t>
      </w:r>
      <w:proofErr w:type="spellEnd"/>
      <w:proofErr w:type="gramEnd"/>
      <w:r w:rsidRPr="00BC02E4">
        <w:rPr>
          <w:lang w:val="en-GB"/>
        </w:rPr>
        <w:t xml:space="preserve">). There is also freeware that </w:t>
      </w:r>
      <w:proofErr w:type="gramStart"/>
      <w:r w:rsidRPr="00BC02E4">
        <w:rPr>
          <w:lang w:val="en-GB"/>
        </w:rPr>
        <w:t>can be used</w:t>
      </w:r>
      <w:proofErr w:type="gramEnd"/>
      <w:r w:rsidRPr="00BC02E4">
        <w:rPr>
          <w:lang w:val="en-GB"/>
        </w:rPr>
        <w:t xml:space="preserve"> to generate the checksum. In the CIE </w:t>
      </w:r>
      <w:proofErr w:type="gramStart"/>
      <w:r w:rsidRPr="00BC02E4">
        <w:rPr>
          <w:lang w:val="en-GB"/>
        </w:rPr>
        <w:t>metadata</w:t>
      </w:r>
      <w:proofErr w:type="gramEnd"/>
      <w:r w:rsidRPr="00BC02E4">
        <w:rPr>
          <w:lang w:val="en-GB"/>
        </w:rPr>
        <w:t xml:space="preserve"> system this could be mapped as follows (example of 2 hash values):</w:t>
      </w:r>
    </w:p>
    <w:p w:rsidR="004C0811" w:rsidRPr="00BC02E4" w:rsidRDefault="004C0811" w:rsidP="004C0811">
      <w:pPr>
        <w:rPr>
          <w:lang w:val="en-GB"/>
        </w:rPr>
      </w:pPr>
      <w:r>
        <w:rPr>
          <w:noProof/>
          <w:lang w:eastAsia="de-CH"/>
        </w:rPr>
        <w:drawing>
          <wp:inline distT="0" distB="0" distL="0" distR="0" wp14:anchorId="5D0BD360" wp14:editId="7FD66F2B">
            <wp:extent cx="5760720" cy="1312545"/>
            <wp:effectExtent l="0" t="0" r="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2545"/>
                    </a:xfrm>
                    <a:prstGeom prst="rect">
                      <a:avLst/>
                    </a:prstGeom>
                  </pic:spPr>
                </pic:pic>
              </a:graphicData>
            </a:graphic>
          </wp:inline>
        </w:drawing>
      </w:r>
    </w:p>
    <w:p w:rsidR="004C0811" w:rsidRDefault="004C0811" w:rsidP="004C0811">
      <w:pPr>
        <w:pStyle w:val="KeinLeerraum"/>
        <w:rPr>
          <w:lang w:val="en-US"/>
        </w:rPr>
      </w:pPr>
      <w:r w:rsidRPr="004C0811">
        <w:rPr>
          <w:lang w:val="en-US"/>
        </w:rPr>
        <w:t xml:space="preserve">The following CMD </w:t>
      </w:r>
      <w:proofErr w:type="gramStart"/>
      <w:r w:rsidRPr="004C0811">
        <w:rPr>
          <w:lang w:val="en-US"/>
        </w:rPr>
        <w:t>can be used</w:t>
      </w:r>
      <w:proofErr w:type="gramEnd"/>
      <w:r w:rsidRPr="004C0811">
        <w:rPr>
          <w:lang w:val="en-US"/>
        </w:rPr>
        <w:t xml:space="preserve"> on any </w:t>
      </w:r>
      <w:proofErr w:type="spellStart"/>
      <w:r w:rsidRPr="004C0811">
        <w:rPr>
          <w:lang w:val="en-US"/>
        </w:rPr>
        <w:t>WinOS</w:t>
      </w:r>
      <w:proofErr w:type="spellEnd"/>
      <w:r w:rsidRPr="004C0811">
        <w:rPr>
          <w:lang w:val="en-US"/>
        </w:rPr>
        <w:t xml:space="preserve"> to generate the </w:t>
      </w:r>
      <w:r>
        <w:rPr>
          <w:lang w:val="en-US"/>
        </w:rPr>
        <w:t>hashes:</w:t>
      </w:r>
    </w:p>
    <w:p w:rsidR="004C0811" w:rsidRPr="004C0811" w:rsidRDefault="004C0811" w:rsidP="004C0811">
      <w:pPr>
        <w:pStyle w:val="KeinLeerraum"/>
        <w:rPr>
          <w:lang w:val="en-US"/>
        </w:rPr>
      </w:pPr>
    </w:p>
    <w:p w:rsidR="00CE4328" w:rsidRPr="004C0811" w:rsidRDefault="004C0811" w:rsidP="004C0811">
      <w:pPr>
        <w:pStyle w:val="KeinLeerraum"/>
      </w:pPr>
      <w:r>
        <w:t>&gt;</w:t>
      </w:r>
      <w:proofErr w:type="spellStart"/>
      <w:r w:rsidR="00CE4328" w:rsidRPr="004C0811">
        <w:t>certutil</w:t>
      </w:r>
      <w:proofErr w:type="spellEnd"/>
      <w:r w:rsidR="00CE4328" w:rsidRPr="004C0811">
        <w:t xml:space="preserve"> -</w:t>
      </w:r>
      <w:proofErr w:type="spellStart"/>
      <w:r w:rsidR="00CE4328" w:rsidRPr="004C0811">
        <w:t>hashfile</w:t>
      </w:r>
      <w:proofErr w:type="spellEnd"/>
      <w:r w:rsidR="00CE4328" w:rsidRPr="004C0811">
        <w:t xml:space="preserve"> "filename.exe" MD5 </w:t>
      </w:r>
    </w:p>
    <w:p w:rsidR="00CE4328" w:rsidRPr="004C0811" w:rsidRDefault="004C0811" w:rsidP="004C0811">
      <w:pPr>
        <w:pStyle w:val="KeinLeerraum"/>
      </w:pPr>
      <w:r>
        <w:t>&gt;</w:t>
      </w:r>
      <w:proofErr w:type="spellStart"/>
      <w:r w:rsidR="00CE4328" w:rsidRPr="004C0811">
        <w:t>certutil</w:t>
      </w:r>
      <w:proofErr w:type="spellEnd"/>
      <w:r w:rsidR="00CE4328" w:rsidRPr="004C0811">
        <w:t xml:space="preserve"> -</w:t>
      </w:r>
      <w:proofErr w:type="spellStart"/>
      <w:r w:rsidR="00CE4328" w:rsidRPr="004C0811">
        <w:t>hashfile</w:t>
      </w:r>
      <w:proofErr w:type="spellEnd"/>
      <w:r w:rsidR="00CE4328" w:rsidRPr="004C0811">
        <w:t xml:space="preserve"> "filename.exe" SHA256</w:t>
      </w:r>
    </w:p>
    <w:p w:rsidR="004C0811" w:rsidRDefault="004C0811" w:rsidP="00831235">
      <w:pPr>
        <w:rPr>
          <w:lang w:val="en-GB"/>
        </w:rPr>
      </w:pPr>
    </w:p>
    <w:tbl>
      <w:tblPr>
        <w:tblStyle w:val="Tabellenraster"/>
        <w:tblW w:w="8226" w:type="dxa"/>
        <w:tblLook w:val="04A0" w:firstRow="1" w:lastRow="0" w:firstColumn="1" w:lastColumn="0" w:noHBand="0" w:noVBand="1"/>
      </w:tblPr>
      <w:tblGrid>
        <w:gridCol w:w="1411"/>
        <w:gridCol w:w="5672"/>
        <w:gridCol w:w="1143"/>
      </w:tblGrid>
      <w:tr w:rsidR="00A91EE6" w:rsidRPr="00BC02E4" w:rsidTr="00CE4328">
        <w:tc>
          <w:tcPr>
            <w:tcW w:w="1411" w:type="dxa"/>
            <w:shd w:val="clear" w:color="auto" w:fill="D9D9D9" w:themeFill="background1" w:themeFillShade="D9"/>
          </w:tcPr>
          <w:p w:rsidR="00A91EE6" w:rsidRPr="00BC02E4" w:rsidRDefault="00A91EE6" w:rsidP="00CE4328">
            <w:pPr>
              <w:rPr>
                <w:lang w:val="en-GB"/>
              </w:rPr>
            </w:pPr>
            <w:r w:rsidRPr="00BC02E4">
              <w:rPr>
                <w:lang w:val="en-GB"/>
              </w:rPr>
              <w:t>ID</w:t>
            </w:r>
          </w:p>
        </w:tc>
        <w:tc>
          <w:tcPr>
            <w:tcW w:w="5672" w:type="dxa"/>
            <w:shd w:val="clear" w:color="auto" w:fill="D9D9D9" w:themeFill="background1" w:themeFillShade="D9"/>
          </w:tcPr>
          <w:p w:rsidR="00A91EE6" w:rsidRPr="00BC02E4" w:rsidRDefault="00A91EE6" w:rsidP="00CE4328">
            <w:pPr>
              <w:rPr>
                <w:lang w:val="en-GB"/>
              </w:rPr>
            </w:pPr>
            <w:r w:rsidRPr="00BC02E4">
              <w:rPr>
                <w:lang w:val="en-GB"/>
              </w:rPr>
              <w:t>Property</w:t>
            </w:r>
          </w:p>
        </w:tc>
        <w:tc>
          <w:tcPr>
            <w:tcW w:w="1143" w:type="dxa"/>
            <w:shd w:val="clear" w:color="auto" w:fill="D9D9D9" w:themeFill="background1" w:themeFillShade="D9"/>
          </w:tcPr>
          <w:p w:rsidR="00A91EE6" w:rsidRPr="00BC02E4" w:rsidRDefault="00A91EE6" w:rsidP="00CE4328">
            <w:pPr>
              <w:rPr>
                <w:lang w:val="en-GB"/>
              </w:rPr>
            </w:pPr>
            <w:r w:rsidRPr="00BC02E4">
              <w:rPr>
                <w:lang w:val="en-GB"/>
              </w:rPr>
              <w:t>Obligation</w:t>
            </w:r>
          </w:p>
        </w:tc>
      </w:tr>
      <w:tr w:rsidR="00A91EE6" w:rsidRPr="00BC02E4" w:rsidTr="00CE4328">
        <w:tc>
          <w:tcPr>
            <w:tcW w:w="1411" w:type="dxa"/>
          </w:tcPr>
          <w:p w:rsidR="00A91EE6" w:rsidRPr="00BC02E4" w:rsidRDefault="00A91EE6" w:rsidP="00CE4328">
            <w:pPr>
              <w:rPr>
                <w:lang w:val="en-GB"/>
              </w:rPr>
            </w:pPr>
            <w:r>
              <w:rPr>
                <w:lang w:val="en-GB"/>
              </w:rPr>
              <w:t>CIE 2.1</w:t>
            </w:r>
          </w:p>
        </w:tc>
        <w:tc>
          <w:tcPr>
            <w:tcW w:w="5672" w:type="dxa"/>
          </w:tcPr>
          <w:p w:rsidR="00A91EE6" w:rsidRPr="00BC02E4" w:rsidRDefault="00A91EE6" w:rsidP="00A91EE6">
            <w:pPr>
              <w:rPr>
                <w:lang w:val="en-GB"/>
              </w:rPr>
            </w:pPr>
            <w:proofErr w:type="spellStart"/>
            <w:r>
              <w:rPr>
                <w:lang w:val="en-GB"/>
              </w:rPr>
              <w:t>datatableInfo</w:t>
            </w:r>
            <w:proofErr w:type="spellEnd"/>
            <w:r>
              <w:rPr>
                <w:lang w:val="en-GB"/>
              </w:rPr>
              <w:t xml:space="preserve"> </w:t>
            </w:r>
            <w:proofErr w:type="spellStart"/>
            <w:r>
              <w:rPr>
                <w:lang w:val="en-GB"/>
              </w:rPr>
              <w:t>interpolationMethod</w:t>
            </w:r>
            <w:proofErr w:type="spellEnd"/>
          </w:p>
        </w:tc>
        <w:tc>
          <w:tcPr>
            <w:tcW w:w="1143" w:type="dxa"/>
          </w:tcPr>
          <w:p w:rsidR="00A91EE6" w:rsidRPr="00BC02E4" w:rsidRDefault="00A91EE6" w:rsidP="00CE4328">
            <w:pPr>
              <w:rPr>
                <w:lang w:val="en-GB"/>
              </w:rPr>
            </w:pPr>
            <w:r>
              <w:rPr>
                <w:lang w:val="en-GB"/>
              </w:rPr>
              <w:t>R</w:t>
            </w:r>
          </w:p>
        </w:tc>
      </w:tr>
    </w:tbl>
    <w:p w:rsidR="00A91EE6" w:rsidRDefault="004C0811" w:rsidP="00831235">
      <w:pPr>
        <w:rPr>
          <w:lang w:val="en-GB"/>
        </w:rPr>
      </w:pPr>
      <w:r>
        <w:rPr>
          <w:lang w:val="en-GB"/>
        </w:rPr>
        <w:t xml:space="preserve">Many </w:t>
      </w:r>
      <w:proofErr w:type="spellStart"/>
      <w:r>
        <w:rPr>
          <w:lang w:val="en-GB"/>
        </w:rPr>
        <w:t>dataTables</w:t>
      </w:r>
      <w:proofErr w:type="spellEnd"/>
      <w:r>
        <w:rPr>
          <w:lang w:val="en-GB"/>
        </w:rPr>
        <w:t xml:space="preserve"> represent data as a function of wavelength. If the wavelength spacing is different to the values given in the dataset, interpolation algorithm is typically used. The following methods </w:t>
      </w:r>
      <w:proofErr w:type="gramStart"/>
      <w:r>
        <w:rPr>
          <w:lang w:val="en-GB"/>
        </w:rPr>
        <w:t>can be used</w:t>
      </w:r>
      <w:proofErr w:type="gramEnd"/>
      <w:r>
        <w:rPr>
          <w:lang w:val="en-GB"/>
        </w:rPr>
        <w:t>:</w:t>
      </w:r>
    </w:p>
    <w:tbl>
      <w:tblPr>
        <w:tblStyle w:val="Tabellenraster"/>
        <w:tblW w:w="0" w:type="auto"/>
        <w:tblLook w:val="04A0" w:firstRow="1" w:lastRow="0" w:firstColumn="1" w:lastColumn="0" w:noHBand="0" w:noVBand="1"/>
      </w:tblPr>
      <w:tblGrid>
        <w:gridCol w:w="2129"/>
        <w:gridCol w:w="6933"/>
      </w:tblGrid>
      <w:tr w:rsidR="00CE4328" w:rsidTr="00CE4328">
        <w:tc>
          <w:tcPr>
            <w:tcW w:w="2129" w:type="dxa"/>
            <w:shd w:val="clear" w:color="auto" w:fill="D9D9D9" w:themeFill="background1" w:themeFillShade="D9"/>
          </w:tcPr>
          <w:p w:rsidR="00CE4328" w:rsidRPr="004C0811" w:rsidRDefault="00CE4328" w:rsidP="004C0811">
            <w:r>
              <w:t>Value</w:t>
            </w:r>
          </w:p>
        </w:tc>
        <w:tc>
          <w:tcPr>
            <w:tcW w:w="6933" w:type="dxa"/>
            <w:shd w:val="clear" w:color="auto" w:fill="D9D9D9" w:themeFill="background1" w:themeFillShade="D9"/>
          </w:tcPr>
          <w:p w:rsidR="00CE4328" w:rsidRPr="004C0811" w:rsidRDefault="00CE4328" w:rsidP="004C0811">
            <w:pPr>
              <w:rPr>
                <w:lang w:val="en-GB"/>
              </w:rPr>
            </w:pPr>
            <w:r>
              <w:rPr>
                <w:lang w:val="en-GB"/>
              </w:rPr>
              <w:t>Description</w:t>
            </w:r>
          </w:p>
        </w:tc>
      </w:tr>
      <w:tr w:rsidR="004C0811" w:rsidTr="00CE4328">
        <w:tc>
          <w:tcPr>
            <w:tcW w:w="2129" w:type="dxa"/>
          </w:tcPr>
          <w:p w:rsidR="004C0811" w:rsidRPr="00AB48AD" w:rsidRDefault="004C0811" w:rsidP="004C0811">
            <w:r w:rsidRPr="004C0811">
              <w:t>"</w:t>
            </w:r>
            <w:proofErr w:type="spellStart"/>
            <w:r w:rsidRPr="004C0811">
              <w:t>nearest</w:t>
            </w:r>
            <w:proofErr w:type="spellEnd"/>
            <w:r w:rsidRPr="004C0811">
              <w:t>"</w:t>
            </w:r>
          </w:p>
        </w:tc>
        <w:tc>
          <w:tcPr>
            <w:tcW w:w="6933" w:type="dxa"/>
          </w:tcPr>
          <w:p w:rsidR="004C0811" w:rsidRDefault="004C0811" w:rsidP="004C0811">
            <w:pPr>
              <w:rPr>
                <w:lang w:val="en-GB"/>
              </w:rPr>
            </w:pPr>
            <w:r w:rsidRPr="004C0811">
              <w:rPr>
                <w:lang w:val="en-GB"/>
              </w:rPr>
              <w:t>Chooses the Y value corresponding to the X value that is nearest to the current xi value</w:t>
            </w:r>
          </w:p>
        </w:tc>
      </w:tr>
      <w:tr w:rsidR="004C0811" w:rsidTr="00CE4328">
        <w:tc>
          <w:tcPr>
            <w:tcW w:w="2129" w:type="dxa"/>
          </w:tcPr>
          <w:p w:rsidR="004C0811" w:rsidRPr="004C0811" w:rsidRDefault="004C0811" w:rsidP="004C0811">
            <w:pPr>
              <w:rPr>
                <w:lang w:val="en-US"/>
              </w:rPr>
            </w:pPr>
            <w:r>
              <w:rPr>
                <w:lang w:val="en-US"/>
              </w:rPr>
              <w:t>"linear"</w:t>
            </w:r>
          </w:p>
        </w:tc>
        <w:tc>
          <w:tcPr>
            <w:tcW w:w="6933" w:type="dxa"/>
          </w:tcPr>
          <w:p w:rsidR="004C0811" w:rsidRDefault="004C0811" w:rsidP="004C0811">
            <w:pPr>
              <w:rPr>
                <w:lang w:val="en-GB"/>
              </w:rPr>
            </w:pPr>
            <w:r w:rsidRPr="004C0811">
              <w:rPr>
                <w:lang w:val="en-GB"/>
              </w:rPr>
              <w:t>Sets the interpolated values to points along the line segments connecting the X and Y data points.</w:t>
            </w:r>
          </w:p>
        </w:tc>
      </w:tr>
      <w:tr w:rsidR="004C0811" w:rsidTr="00CE4328">
        <w:tc>
          <w:tcPr>
            <w:tcW w:w="2129" w:type="dxa"/>
          </w:tcPr>
          <w:p w:rsidR="004C0811" w:rsidRPr="004C0811" w:rsidRDefault="004C0811" w:rsidP="004C0811">
            <w:pPr>
              <w:rPr>
                <w:lang w:val="en-US"/>
              </w:rPr>
            </w:pPr>
            <w:r w:rsidRPr="004C0811">
              <w:rPr>
                <w:lang w:val="en-US"/>
              </w:rPr>
              <w:t>"cubic-spline"</w:t>
            </w:r>
          </w:p>
        </w:tc>
        <w:tc>
          <w:tcPr>
            <w:tcW w:w="6933" w:type="dxa"/>
          </w:tcPr>
          <w:p w:rsidR="004C0811" w:rsidRPr="004C0811" w:rsidRDefault="004C0811" w:rsidP="004C0811">
            <w:pPr>
              <w:rPr>
                <w:lang w:val="en-US"/>
              </w:rPr>
            </w:pPr>
            <w:r w:rsidRPr="004C0811">
              <w:rPr>
                <w:lang w:val="en-US"/>
              </w:rPr>
              <w:t>Guarantees that the first and second derivatives of the cubic interpolating polynomials are continuous, even at the data points.</w:t>
            </w:r>
          </w:p>
        </w:tc>
      </w:tr>
      <w:tr w:rsidR="004C0811" w:rsidTr="00CE4328">
        <w:tc>
          <w:tcPr>
            <w:tcW w:w="2129" w:type="dxa"/>
          </w:tcPr>
          <w:p w:rsidR="004C0811" w:rsidRPr="004C0811" w:rsidRDefault="004C0811" w:rsidP="004C0811">
            <w:pPr>
              <w:rPr>
                <w:lang w:val="en-US"/>
              </w:rPr>
            </w:pPr>
            <w:r w:rsidRPr="004C0811">
              <w:rPr>
                <w:lang w:val="en-US"/>
              </w:rPr>
              <w:t>"cubic-</w:t>
            </w:r>
            <w:proofErr w:type="spellStart"/>
            <w:r w:rsidRPr="004C0811">
              <w:rPr>
                <w:lang w:val="en-US"/>
              </w:rPr>
              <w:t>Hermite</w:t>
            </w:r>
            <w:proofErr w:type="spellEnd"/>
            <w:r w:rsidRPr="004C0811">
              <w:rPr>
                <w:lang w:val="en-US"/>
              </w:rPr>
              <w:t>"</w:t>
            </w:r>
          </w:p>
        </w:tc>
        <w:tc>
          <w:tcPr>
            <w:tcW w:w="6933" w:type="dxa"/>
          </w:tcPr>
          <w:p w:rsidR="004C0811" w:rsidRPr="004C0811" w:rsidRDefault="004C0811" w:rsidP="004C0811">
            <w:pPr>
              <w:rPr>
                <w:lang w:val="en-US"/>
              </w:rPr>
            </w:pPr>
            <w:r w:rsidRPr="004C0811">
              <w:rPr>
                <w:lang w:val="en-US"/>
              </w:rPr>
              <w:t xml:space="preserve">Guarantees that the first derivative of the cubic interpolating polynomials is continuous and sets the derivative at the endpoints to certain values in order to preserve the original shape and monotonicity of the </w:t>
            </w:r>
            <w:r w:rsidRPr="004C0811">
              <w:rPr>
                <w:rStyle w:val="Fett"/>
                <w:lang w:val="en-US"/>
              </w:rPr>
              <w:t>Y</w:t>
            </w:r>
            <w:r w:rsidRPr="004C0811">
              <w:rPr>
                <w:lang w:val="en-US"/>
              </w:rPr>
              <w:t xml:space="preserve"> data.</w:t>
            </w:r>
          </w:p>
        </w:tc>
      </w:tr>
      <w:tr w:rsidR="004C0811" w:rsidTr="00CE4328">
        <w:tc>
          <w:tcPr>
            <w:tcW w:w="2129" w:type="dxa"/>
          </w:tcPr>
          <w:p w:rsidR="004C0811" w:rsidRPr="004C0811" w:rsidRDefault="004C0811" w:rsidP="004C0811">
            <w:pPr>
              <w:rPr>
                <w:lang w:val="en-US"/>
              </w:rPr>
            </w:pPr>
            <w:r w:rsidRPr="004C0811">
              <w:rPr>
                <w:lang w:val="en-US"/>
              </w:rPr>
              <w:t>"Sprague"</w:t>
            </w:r>
          </w:p>
        </w:tc>
        <w:tc>
          <w:tcPr>
            <w:tcW w:w="6933" w:type="dxa"/>
          </w:tcPr>
          <w:p w:rsidR="004C0811" w:rsidRDefault="004C0811" w:rsidP="004C0811">
            <w:pPr>
              <w:rPr>
                <w:lang w:val="en-GB"/>
              </w:rPr>
            </w:pPr>
            <w:r>
              <w:rPr>
                <w:lang w:val="en-GB"/>
              </w:rPr>
              <w:t xml:space="preserve">Sprague 5 point interpolation as outlined in </w:t>
            </w:r>
            <w:r w:rsidRPr="004C0811">
              <w:rPr>
                <w:lang w:val="en-GB"/>
              </w:rPr>
              <w:t>CIE 167:2005</w:t>
            </w:r>
          </w:p>
        </w:tc>
      </w:tr>
      <w:tr w:rsidR="004C0811" w:rsidTr="00CE4328">
        <w:tc>
          <w:tcPr>
            <w:tcW w:w="2129" w:type="dxa"/>
          </w:tcPr>
          <w:p w:rsidR="004C0811" w:rsidRPr="004C0811" w:rsidRDefault="004C0811" w:rsidP="004C0811">
            <w:pPr>
              <w:rPr>
                <w:lang w:val="en-US"/>
              </w:rPr>
            </w:pPr>
            <w:r>
              <w:rPr>
                <w:lang w:val="en-US"/>
              </w:rPr>
              <w:t>"</w:t>
            </w:r>
            <w:r>
              <w:t xml:space="preserve"> </w:t>
            </w:r>
            <w:r w:rsidRPr="004C0811">
              <w:rPr>
                <w:lang w:val="en-US"/>
              </w:rPr>
              <w:t>Lagrange</w:t>
            </w:r>
            <w:r>
              <w:rPr>
                <w:lang w:val="en-US"/>
              </w:rPr>
              <w:t>"</w:t>
            </w:r>
          </w:p>
        </w:tc>
        <w:tc>
          <w:tcPr>
            <w:tcW w:w="6933" w:type="dxa"/>
          </w:tcPr>
          <w:p w:rsidR="004C0811" w:rsidRDefault="004C0811" w:rsidP="004C0811">
            <w:pPr>
              <w:rPr>
                <w:lang w:val="en-GB"/>
              </w:rPr>
            </w:pPr>
            <w:r>
              <w:rPr>
                <w:lang w:val="en-GB"/>
              </w:rPr>
              <w:t>Lagrange Interpolation</w:t>
            </w:r>
          </w:p>
        </w:tc>
      </w:tr>
      <w:tr w:rsidR="004C0811" w:rsidTr="00CE4328">
        <w:tc>
          <w:tcPr>
            <w:tcW w:w="2129" w:type="dxa"/>
          </w:tcPr>
          <w:p w:rsidR="004C0811" w:rsidRPr="004C0811" w:rsidRDefault="00CE4328" w:rsidP="004C0811">
            <w:pPr>
              <w:rPr>
                <w:lang w:val="en-US"/>
              </w:rPr>
            </w:pPr>
            <w:r w:rsidRPr="00CE4328">
              <w:rPr>
                <w:lang w:val="en-US"/>
              </w:rPr>
              <w:t>"</w:t>
            </w:r>
            <w:proofErr w:type="spellStart"/>
            <w:r w:rsidRPr="00CE4328">
              <w:rPr>
                <w:lang w:val="en-US"/>
              </w:rPr>
              <w:t>useRelatedDataset</w:t>
            </w:r>
            <w:proofErr w:type="spellEnd"/>
            <w:r w:rsidRPr="00CE4328">
              <w:rPr>
                <w:lang w:val="en-US"/>
              </w:rPr>
              <w:t>"</w:t>
            </w:r>
          </w:p>
        </w:tc>
        <w:tc>
          <w:tcPr>
            <w:tcW w:w="6933" w:type="dxa"/>
          </w:tcPr>
          <w:p w:rsidR="004C0811" w:rsidRDefault="00CE4328" w:rsidP="004C0811">
            <w:pPr>
              <w:rPr>
                <w:lang w:val="en-GB"/>
              </w:rPr>
            </w:pPr>
            <w:r>
              <w:rPr>
                <w:lang w:val="en-GB"/>
              </w:rPr>
              <w:t xml:space="preserve">In some cases interpolation </w:t>
            </w:r>
            <w:proofErr w:type="gramStart"/>
            <w:r>
              <w:rPr>
                <w:lang w:val="en-GB"/>
              </w:rPr>
              <w:t>is not recommended</w:t>
            </w:r>
            <w:proofErr w:type="gramEnd"/>
            <w:r>
              <w:rPr>
                <w:lang w:val="en-GB"/>
              </w:rPr>
              <w:t xml:space="preserve"> but a dataset with different wavelength range is recommended. Example is the 5 nm spectral data given in CIE 015. For those the 1 nm data </w:t>
            </w:r>
            <w:proofErr w:type="gramStart"/>
            <w:r>
              <w:rPr>
                <w:lang w:val="en-GB"/>
              </w:rPr>
              <w:t>should be used</w:t>
            </w:r>
            <w:proofErr w:type="gramEnd"/>
            <w:r>
              <w:rPr>
                <w:lang w:val="en-GB"/>
              </w:rPr>
              <w:t xml:space="preserve"> as published with CIE 018:2019. The related dataset </w:t>
            </w:r>
            <w:proofErr w:type="gramStart"/>
            <w:r>
              <w:rPr>
                <w:lang w:val="en-GB"/>
              </w:rPr>
              <w:t>should be stated</w:t>
            </w:r>
            <w:proofErr w:type="gramEnd"/>
            <w:r>
              <w:rPr>
                <w:lang w:val="en-GB"/>
              </w:rPr>
              <w:t xml:space="preserve"> in the corresponding </w:t>
            </w:r>
            <w:proofErr w:type="spellStart"/>
            <w:r>
              <w:rPr>
                <w:lang w:val="en-GB"/>
              </w:rPr>
              <w:t>relatedIdentifier</w:t>
            </w:r>
            <w:proofErr w:type="spellEnd"/>
            <w:r>
              <w:rPr>
                <w:lang w:val="en-GB"/>
              </w:rPr>
              <w:t xml:space="preserve"> field.</w:t>
            </w:r>
          </w:p>
        </w:tc>
      </w:tr>
      <w:tr w:rsidR="004C0811" w:rsidTr="00CE4328">
        <w:tc>
          <w:tcPr>
            <w:tcW w:w="2129" w:type="dxa"/>
          </w:tcPr>
          <w:p w:rsidR="004C0811" w:rsidRPr="004C0811" w:rsidRDefault="00CE4328" w:rsidP="004C0811">
            <w:pPr>
              <w:rPr>
                <w:lang w:val="en-US"/>
              </w:rPr>
            </w:pPr>
            <w:r w:rsidRPr="00CE4328">
              <w:rPr>
                <w:lang w:val="en-US"/>
              </w:rPr>
              <w:t>"</w:t>
            </w:r>
            <w:proofErr w:type="spellStart"/>
            <w:r w:rsidRPr="00CE4328">
              <w:rPr>
                <w:lang w:val="en-US"/>
              </w:rPr>
              <w:t>useRelatedFormula</w:t>
            </w:r>
            <w:proofErr w:type="spellEnd"/>
            <w:r w:rsidRPr="00CE4328">
              <w:rPr>
                <w:lang w:val="en-US"/>
              </w:rPr>
              <w:t>"</w:t>
            </w:r>
          </w:p>
        </w:tc>
        <w:tc>
          <w:tcPr>
            <w:tcW w:w="6933" w:type="dxa"/>
          </w:tcPr>
          <w:p w:rsidR="004C0811" w:rsidRDefault="00CE4328" w:rsidP="004C0811">
            <w:pPr>
              <w:rPr>
                <w:lang w:val="en-GB"/>
              </w:rPr>
            </w:pPr>
            <w:r>
              <w:rPr>
                <w:lang w:val="en-GB"/>
              </w:rPr>
              <w:t xml:space="preserve">In some cases interpolation </w:t>
            </w:r>
            <w:proofErr w:type="gramStart"/>
            <w:r>
              <w:rPr>
                <w:lang w:val="en-GB"/>
              </w:rPr>
              <w:t>is not recommended</w:t>
            </w:r>
            <w:proofErr w:type="gramEnd"/>
            <w:r>
              <w:rPr>
                <w:lang w:val="en-GB"/>
              </w:rPr>
              <w:t xml:space="preserve"> but an </w:t>
            </w:r>
            <w:proofErr w:type="spellStart"/>
            <w:r>
              <w:rPr>
                <w:lang w:val="en-GB"/>
              </w:rPr>
              <w:t>explicitely</w:t>
            </w:r>
            <w:proofErr w:type="spellEnd"/>
            <w:r>
              <w:rPr>
                <w:lang w:val="en-GB"/>
              </w:rPr>
              <w:t xml:space="preserve"> formula shall be used. Example is the Standard </w:t>
            </w:r>
            <w:proofErr w:type="spellStart"/>
            <w:r>
              <w:rPr>
                <w:lang w:val="en-GB"/>
              </w:rPr>
              <w:t>illuminant</w:t>
            </w:r>
            <w:proofErr w:type="spellEnd"/>
            <w:r>
              <w:rPr>
                <w:lang w:val="en-GB"/>
              </w:rPr>
              <w:t xml:space="preserve"> A. The reference to the formula shall be described in the description of the dataset</w:t>
            </w:r>
          </w:p>
        </w:tc>
      </w:tr>
      <w:tr w:rsidR="00CE4328" w:rsidTr="00CE4328">
        <w:tc>
          <w:tcPr>
            <w:tcW w:w="2129" w:type="dxa"/>
          </w:tcPr>
          <w:p w:rsidR="00CE4328" w:rsidRPr="00CE4328" w:rsidRDefault="00CE4328" w:rsidP="004C0811">
            <w:pPr>
              <w:rPr>
                <w:lang w:val="en-US"/>
              </w:rPr>
            </w:pPr>
            <w:r w:rsidRPr="00CE4328">
              <w:rPr>
                <w:lang w:val="en-US"/>
              </w:rPr>
              <w:t>":</w:t>
            </w:r>
            <w:proofErr w:type="spellStart"/>
            <w:r w:rsidRPr="00CE4328">
              <w:rPr>
                <w:lang w:val="en-US"/>
              </w:rPr>
              <w:t>unal</w:t>
            </w:r>
            <w:proofErr w:type="spellEnd"/>
            <w:r w:rsidRPr="00CE4328">
              <w:rPr>
                <w:lang w:val="en-US"/>
              </w:rPr>
              <w:t>"</w:t>
            </w:r>
          </w:p>
        </w:tc>
        <w:tc>
          <w:tcPr>
            <w:tcW w:w="6933" w:type="dxa"/>
          </w:tcPr>
          <w:p w:rsidR="00CE4328" w:rsidRDefault="00CE4328" w:rsidP="004C0811">
            <w:pPr>
              <w:rPr>
                <w:lang w:val="en-GB"/>
              </w:rPr>
            </w:pPr>
            <w:proofErr w:type="spellStart"/>
            <w:r w:rsidRPr="00CE4328">
              <w:rPr>
                <w:lang w:val="en-GB"/>
              </w:rPr>
              <w:t>unallowed</w:t>
            </w:r>
            <w:proofErr w:type="spellEnd"/>
            <w:r w:rsidRPr="00CE4328">
              <w:rPr>
                <w:lang w:val="en-GB"/>
              </w:rPr>
              <w:t>, suppressed intentionally</w:t>
            </w:r>
          </w:p>
        </w:tc>
      </w:tr>
      <w:tr w:rsidR="00CE4328" w:rsidTr="00CE4328">
        <w:tc>
          <w:tcPr>
            <w:tcW w:w="2129" w:type="dxa"/>
          </w:tcPr>
          <w:p w:rsidR="00CE4328" w:rsidRPr="00CE4328" w:rsidRDefault="00CE4328" w:rsidP="004C0811">
            <w:pPr>
              <w:rPr>
                <w:lang w:val="en-US"/>
              </w:rPr>
            </w:pPr>
            <w:r>
              <w:rPr>
                <w:lang w:val="en-US"/>
              </w:rPr>
              <w:t>":</w:t>
            </w:r>
            <w:proofErr w:type="spellStart"/>
            <w:r>
              <w:rPr>
                <w:lang w:val="en-US"/>
              </w:rPr>
              <w:t>unap</w:t>
            </w:r>
            <w:proofErr w:type="spellEnd"/>
            <w:r>
              <w:rPr>
                <w:lang w:val="en-US"/>
              </w:rPr>
              <w:t>"</w:t>
            </w:r>
          </w:p>
        </w:tc>
        <w:tc>
          <w:tcPr>
            <w:tcW w:w="6933" w:type="dxa"/>
          </w:tcPr>
          <w:p w:rsidR="00CE4328" w:rsidRDefault="00CE4328" w:rsidP="004C0811">
            <w:pPr>
              <w:rPr>
                <w:lang w:val="en-GB"/>
              </w:rPr>
            </w:pPr>
            <w:r w:rsidRPr="00CE4328">
              <w:rPr>
                <w:lang w:val="en-GB"/>
              </w:rPr>
              <w:t>not applicable, makes no sense</w:t>
            </w:r>
          </w:p>
        </w:tc>
      </w:tr>
      <w:tr w:rsidR="00CE4328" w:rsidTr="00CE4328">
        <w:tc>
          <w:tcPr>
            <w:tcW w:w="2129" w:type="dxa"/>
          </w:tcPr>
          <w:p w:rsidR="00CE4328" w:rsidRPr="00CE4328" w:rsidRDefault="00CE4328" w:rsidP="004C0811">
            <w:pPr>
              <w:rPr>
                <w:lang w:val="en-US"/>
              </w:rPr>
            </w:pPr>
            <w:r w:rsidRPr="00CE4328">
              <w:rPr>
                <w:lang w:val="en-US"/>
              </w:rPr>
              <w:t>":</w:t>
            </w:r>
            <w:proofErr w:type="spellStart"/>
            <w:r w:rsidRPr="00CE4328">
              <w:rPr>
                <w:lang w:val="en-US"/>
              </w:rPr>
              <w:t>unas</w:t>
            </w:r>
            <w:proofErr w:type="spellEnd"/>
            <w:r w:rsidRPr="00CE4328">
              <w:rPr>
                <w:lang w:val="en-US"/>
              </w:rPr>
              <w:t>"</w:t>
            </w:r>
          </w:p>
        </w:tc>
        <w:tc>
          <w:tcPr>
            <w:tcW w:w="6933" w:type="dxa"/>
          </w:tcPr>
          <w:p w:rsidR="00CE4328" w:rsidRDefault="00CE4328" w:rsidP="004C0811">
            <w:pPr>
              <w:rPr>
                <w:lang w:val="en-GB"/>
              </w:rPr>
            </w:pPr>
            <w:r w:rsidRPr="00CE4328">
              <w:rPr>
                <w:lang w:val="en-GB"/>
              </w:rPr>
              <w:t>value unassigned (e.g., Untitled)</w:t>
            </w:r>
          </w:p>
        </w:tc>
      </w:tr>
      <w:tr w:rsidR="00CE4328" w:rsidTr="00CE4328">
        <w:tc>
          <w:tcPr>
            <w:tcW w:w="2129" w:type="dxa"/>
          </w:tcPr>
          <w:p w:rsidR="00CE4328" w:rsidRPr="00CE4328" w:rsidRDefault="00CE4328" w:rsidP="004C0811">
            <w:pPr>
              <w:rPr>
                <w:lang w:val="en-US"/>
              </w:rPr>
            </w:pPr>
            <w:r>
              <w:rPr>
                <w:lang w:val="en-US"/>
              </w:rPr>
              <w:t>"other"</w:t>
            </w:r>
          </w:p>
        </w:tc>
        <w:tc>
          <w:tcPr>
            <w:tcW w:w="6933" w:type="dxa"/>
          </w:tcPr>
          <w:p w:rsidR="00CE4328" w:rsidRPr="00CE4328" w:rsidRDefault="00CE4328" w:rsidP="004C0811">
            <w:pPr>
              <w:rPr>
                <w:lang w:val="en-GB"/>
              </w:rPr>
            </w:pPr>
            <w:r>
              <w:rPr>
                <w:lang w:val="en-GB"/>
              </w:rPr>
              <w:t>The method of interpolation shall be stated in the description</w:t>
            </w:r>
          </w:p>
        </w:tc>
      </w:tr>
    </w:tbl>
    <w:p w:rsidR="004C0811" w:rsidRDefault="004C0811" w:rsidP="00831235">
      <w:pPr>
        <w:rPr>
          <w:lang w:val="en-GB"/>
        </w:rPr>
      </w:pPr>
    </w:p>
    <w:p w:rsidR="00CE4328" w:rsidRDefault="00CE4328" w:rsidP="00831235">
      <w:pPr>
        <w:rPr>
          <w:lang w:val="en-GB"/>
        </w:rPr>
      </w:pPr>
      <w:r>
        <w:rPr>
          <w:lang w:val="en-GB"/>
        </w:rPr>
        <w:t xml:space="preserve">The same </w:t>
      </w:r>
      <w:proofErr w:type="spellStart"/>
      <w:r>
        <w:rPr>
          <w:lang w:val="en-GB"/>
        </w:rPr>
        <w:t>interpolationMethod</w:t>
      </w:r>
      <w:proofErr w:type="spellEnd"/>
      <w:r>
        <w:rPr>
          <w:lang w:val="en-GB"/>
        </w:rPr>
        <w:t xml:space="preserve"> parameter applies to all data provided by the given dataset. If different interpolation methods have to </w:t>
      </w:r>
      <w:proofErr w:type="gramStart"/>
      <w:r>
        <w:rPr>
          <w:lang w:val="en-GB"/>
        </w:rPr>
        <w:t>be used</w:t>
      </w:r>
      <w:proofErr w:type="gramEnd"/>
      <w:r>
        <w:rPr>
          <w:lang w:val="en-GB"/>
        </w:rPr>
        <w:t xml:space="preserve">, the dataset shall be </w:t>
      </w:r>
      <w:proofErr w:type="spellStart"/>
      <w:r>
        <w:rPr>
          <w:lang w:val="en-GB"/>
        </w:rPr>
        <w:t>splited</w:t>
      </w:r>
      <w:proofErr w:type="spellEnd"/>
      <w:r>
        <w:rPr>
          <w:lang w:val="en-GB"/>
        </w:rPr>
        <w:t>.</w:t>
      </w:r>
    </w:p>
    <w:tbl>
      <w:tblPr>
        <w:tblStyle w:val="Tabellenraster"/>
        <w:tblW w:w="8226" w:type="dxa"/>
        <w:tblLook w:val="04A0" w:firstRow="1" w:lastRow="0" w:firstColumn="1" w:lastColumn="0" w:noHBand="0" w:noVBand="1"/>
      </w:tblPr>
      <w:tblGrid>
        <w:gridCol w:w="1411"/>
        <w:gridCol w:w="5672"/>
        <w:gridCol w:w="1143"/>
      </w:tblGrid>
      <w:tr w:rsidR="00A91EE6" w:rsidRPr="00BC02E4" w:rsidTr="00CE4328">
        <w:tc>
          <w:tcPr>
            <w:tcW w:w="1411" w:type="dxa"/>
            <w:shd w:val="clear" w:color="auto" w:fill="D9D9D9" w:themeFill="background1" w:themeFillShade="D9"/>
          </w:tcPr>
          <w:p w:rsidR="00A91EE6" w:rsidRPr="00BC02E4" w:rsidRDefault="00A91EE6" w:rsidP="00CE4328">
            <w:pPr>
              <w:rPr>
                <w:lang w:val="en-GB"/>
              </w:rPr>
            </w:pPr>
            <w:r w:rsidRPr="00BC02E4">
              <w:rPr>
                <w:lang w:val="en-GB"/>
              </w:rPr>
              <w:t>ID</w:t>
            </w:r>
          </w:p>
        </w:tc>
        <w:tc>
          <w:tcPr>
            <w:tcW w:w="5672" w:type="dxa"/>
            <w:shd w:val="clear" w:color="auto" w:fill="D9D9D9" w:themeFill="background1" w:themeFillShade="D9"/>
          </w:tcPr>
          <w:p w:rsidR="00A91EE6" w:rsidRPr="00BC02E4" w:rsidRDefault="00A91EE6" w:rsidP="00CE4328">
            <w:pPr>
              <w:rPr>
                <w:lang w:val="en-GB"/>
              </w:rPr>
            </w:pPr>
            <w:r w:rsidRPr="00BC02E4">
              <w:rPr>
                <w:lang w:val="en-GB"/>
              </w:rPr>
              <w:t>Property</w:t>
            </w:r>
          </w:p>
        </w:tc>
        <w:tc>
          <w:tcPr>
            <w:tcW w:w="1143" w:type="dxa"/>
            <w:shd w:val="clear" w:color="auto" w:fill="D9D9D9" w:themeFill="background1" w:themeFillShade="D9"/>
          </w:tcPr>
          <w:p w:rsidR="00A91EE6" w:rsidRPr="00BC02E4" w:rsidRDefault="00A91EE6" w:rsidP="00CE4328">
            <w:pPr>
              <w:rPr>
                <w:lang w:val="en-GB"/>
              </w:rPr>
            </w:pPr>
            <w:r w:rsidRPr="00BC02E4">
              <w:rPr>
                <w:lang w:val="en-GB"/>
              </w:rPr>
              <w:t>Obligation</w:t>
            </w:r>
          </w:p>
        </w:tc>
      </w:tr>
      <w:tr w:rsidR="00A91EE6" w:rsidRPr="00BC02E4" w:rsidTr="00CE4328">
        <w:tc>
          <w:tcPr>
            <w:tcW w:w="1411" w:type="dxa"/>
          </w:tcPr>
          <w:p w:rsidR="00A91EE6" w:rsidRPr="00BC02E4" w:rsidRDefault="00A91EE6" w:rsidP="00CE4328">
            <w:pPr>
              <w:rPr>
                <w:lang w:val="en-GB"/>
              </w:rPr>
            </w:pPr>
            <w:r>
              <w:rPr>
                <w:lang w:val="en-GB"/>
              </w:rPr>
              <w:t>CIE 2.2</w:t>
            </w:r>
          </w:p>
        </w:tc>
        <w:tc>
          <w:tcPr>
            <w:tcW w:w="5672" w:type="dxa"/>
          </w:tcPr>
          <w:p w:rsidR="00A91EE6" w:rsidRPr="00BC02E4" w:rsidRDefault="00A91EE6" w:rsidP="00A91EE6">
            <w:pPr>
              <w:rPr>
                <w:lang w:val="en-GB"/>
              </w:rPr>
            </w:pPr>
            <w:proofErr w:type="spellStart"/>
            <w:r>
              <w:rPr>
                <w:lang w:val="en-GB"/>
              </w:rPr>
              <w:t>datatableInfo</w:t>
            </w:r>
            <w:proofErr w:type="spellEnd"/>
            <w:r>
              <w:rPr>
                <w:lang w:val="en-GB"/>
              </w:rPr>
              <w:t xml:space="preserve"> </w:t>
            </w:r>
            <w:proofErr w:type="spellStart"/>
            <w:r>
              <w:rPr>
                <w:lang w:val="en-GB"/>
              </w:rPr>
              <w:t>extrapolationMethod</w:t>
            </w:r>
            <w:proofErr w:type="spellEnd"/>
          </w:p>
        </w:tc>
        <w:tc>
          <w:tcPr>
            <w:tcW w:w="1143" w:type="dxa"/>
          </w:tcPr>
          <w:p w:rsidR="00A91EE6" w:rsidRPr="00BC02E4" w:rsidRDefault="00A91EE6" w:rsidP="00CE4328">
            <w:pPr>
              <w:rPr>
                <w:lang w:val="en-GB"/>
              </w:rPr>
            </w:pPr>
            <w:r>
              <w:rPr>
                <w:lang w:val="en-GB"/>
              </w:rPr>
              <w:t>R</w:t>
            </w:r>
          </w:p>
        </w:tc>
      </w:tr>
    </w:tbl>
    <w:p w:rsidR="00A91EE6" w:rsidRDefault="00EF1BBE" w:rsidP="00EF1BBE">
      <w:pPr>
        <w:tabs>
          <w:tab w:val="left" w:pos="5220"/>
        </w:tabs>
        <w:rPr>
          <w:lang w:val="en-GB"/>
        </w:rPr>
      </w:pPr>
      <w:r>
        <w:rPr>
          <w:lang w:val="en-GB"/>
        </w:rPr>
        <w:tab/>
      </w:r>
    </w:p>
    <w:p w:rsidR="00EF1BBE" w:rsidRDefault="00EF1BBE" w:rsidP="00EF1BBE">
      <w:pPr>
        <w:tabs>
          <w:tab w:val="left" w:pos="5220"/>
        </w:tabs>
        <w:rPr>
          <w:lang w:val="en-GB"/>
        </w:rPr>
      </w:pPr>
      <w:r>
        <w:rPr>
          <w:lang w:val="en-GB"/>
        </w:rPr>
        <w:t>The property can have the following values:</w:t>
      </w:r>
    </w:p>
    <w:tbl>
      <w:tblPr>
        <w:tblStyle w:val="Tabellenraster"/>
        <w:tblW w:w="0" w:type="auto"/>
        <w:tblLook w:val="04A0" w:firstRow="1" w:lastRow="0" w:firstColumn="1" w:lastColumn="0" w:noHBand="0" w:noVBand="1"/>
      </w:tblPr>
      <w:tblGrid>
        <w:gridCol w:w="2129"/>
        <w:gridCol w:w="6933"/>
      </w:tblGrid>
      <w:tr w:rsidR="00D37F9A" w:rsidTr="00D2299B">
        <w:tc>
          <w:tcPr>
            <w:tcW w:w="2129" w:type="dxa"/>
            <w:shd w:val="clear" w:color="auto" w:fill="D9D9D9" w:themeFill="background1" w:themeFillShade="D9"/>
          </w:tcPr>
          <w:p w:rsidR="00D37F9A" w:rsidRPr="004C0811" w:rsidRDefault="00D37F9A" w:rsidP="00D2299B">
            <w:r>
              <w:t>Value</w:t>
            </w:r>
          </w:p>
        </w:tc>
        <w:tc>
          <w:tcPr>
            <w:tcW w:w="6933" w:type="dxa"/>
            <w:shd w:val="clear" w:color="auto" w:fill="D9D9D9" w:themeFill="background1" w:themeFillShade="D9"/>
          </w:tcPr>
          <w:p w:rsidR="00D37F9A" w:rsidRPr="004C0811" w:rsidRDefault="00D37F9A" w:rsidP="00D2299B">
            <w:pPr>
              <w:rPr>
                <w:lang w:val="en-GB"/>
              </w:rPr>
            </w:pPr>
            <w:r>
              <w:rPr>
                <w:lang w:val="en-GB"/>
              </w:rPr>
              <w:t>Description</w:t>
            </w:r>
          </w:p>
        </w:tc>
      </w:tr>
      <w:tr w:rsidR="00D37F9A" w:rsidTr="00D2299B">
        <w:tc>
          <w:tcPr>
            <w:tcW w:w="2129" w:type="dxa"/>
          </w:tcPr>
          <w:p w:rsidR="00D37F9A" w:rsidRPr="00AB48AD" w:rsidRDefault="00D37F9A" w:rsidP="00D2299B">
            <w:r w:rsidRPr="004C0811">
              <w:t>"</w:t>
            </w:r>
            <w:proofErr w:type="spellStart"/>
            <w:r w:rsidRPr="004C0811">
              <w:t>nearest</w:t>
            </w:r>
            <w:proofErr w:type="spellEnd"/>
            <w:r w:rsidRPr="004C0811">
              <w:t>"</w:t>
            </w:r>
          </w:p>
        </w:tc>
        <w:tc>
          <w:tcPr>
            <w:tcW w:w="6933" w:type="dxa"/>
          </w:tcPr>
          <w:p w:rsidR="00D37F9A" w:rsidRDefault="00D37F9A" w:rsidP="00D2299B">
            <w:pPr>
              <w:rPr>
                <w:lang w:val="en-GB"/>
              </w:rPr>
            </w:pPr>
            <w:r w:rsidRPr="004C0811">
              <w:rPr>
                <w:lang w:val="en-GB"/>
              </w:rPr>
              <w:t>Chooses the Y value corresponding to the X value that is nearest to the current xi value</w:t>
            </w:r>
            <w:r>
              <w:rPr>
                <w:lang w:val="en-GB"/>
              </w:rPr>
              <w:t xml:space="preserve"> (i.e. Y stays constant to the first/last value</w:t>
            </w:r>
          </w:p>
        </w:tc>
      </w:tr>
      <w:tr w:rsidR="00D37F9A" w:rsidTr="00D2299B">
        <w:tc>
          <w:tcPr>
            <w:tcW w:w="2129" w:type="dxa"/>
          </w:tcPr>
          <w:p w:rsidR="00D37F9A" w:rsidRPr="004C0811" w:rsidRDefault="00D37F9A" w:rsidP="00D2299B">
            <w:pPr>
              <w:rPr>
                <w:lang w:val="en-US"/>
              </w:rPr>
            </w:pPr>
            <w:r>
              <w:rPr>
                <w:lang w:val="en-US"/>
              </w:rPr>
              <w:t>"zero"</w:t>
            </w:r>
          </w:p>
        </w:tc>
        <w:tc>
          <w:tcPr>
            <w:tcW w:w="6933" w:type="dxa"/>
          </w:tcPr>
          <w:p w:rsidR="00D37F9A" w:rsidRDefault="00D37F9A" w:rsidP="00D2299B">
            <w:pPr>
              <w:rPr>
                <w:lang w:val="en-GB"/>
              </w:rPr>
            </w:pPr>
            <w:r>
              <w:rPr>
                <w:lang w:val="en-GB"/>
              </w:rPr>
              <w:t>Values are set to zero for X values outside the xi range</w:t>
            </w:r>
          </w:p>
        </w:tc>
      </w:tr>
      <w:tr w:rsidR="00D37F9A" w:rsidTr="00D2299B">
        <w:tc>
          <w:tcPr>
            <w:tcW w:w="2129" w:type="dxa"/>
          </w:tcPr>
          <w:p w:rsidR="00D37F9A" w:rsidRPr="004C0811" w:rsidRDefault="00D37F9A" w:rsidP="00D2299B">
            <w:pPr>
              <w:rPr>
                <w:lang w:val="en-US"/>
              </w:rPr>
            </w:pPr>
            <w:r w:rsidRPr="00CE4328">
              <w:rPr>
                <w:lang w:val="en-US"/>
              </w:rPr>
              <w:t>"</w:t>
            </w:r>
            <w:proofErr w:type="spellStart"/>
            <w:r w:rsidRPr="00CE4328">
              <w:rPr>
                <w:lang w:val="en-US"/>
              </w:rPr>
              <w:t>useRelatedDataset</w:t>
            </w:r>
            <w:proofErr w:type="spellEnd"/>
            <w:r w:rsidRPr="00CE4328">
              <w:rPr>
                <w:lang w:val="en-US"/>
              </w:rPr>
              <w:t>"</w:t>
            </w:r>
          </w:p>
        </w:tc>
        <w:tc>
          <w:tcPr>
            <w:tcW w:w="6933" w:type="dxa"/>
          </w:tcPr>
          <w:p w:rsidR="00D37F9A" w:rsidRDefault="00D37F9A" w:rsidP="00D2299B">
            <w:pPr>
              <w:rPr>
                <w:lang w:val="en-GB"/>
              </w:rPr>
            </w:pPr>
            <w:r>
              <w:rPr>
                <w:lang w:val="en-GB"/>
              </w:rPr>
              <w:t xml:space="preserve">In some cases interpolation </w:t>
            </w:r>
            <w:proofErr w:type="gramStart"/>
            <w:r>
              <w:rPr>
                <w:lang w:val="en-GB"/>
              </w:rPr>
              <w:t>is not recommended</w:t>
            </w:r>
            <w:proofErr w:type="gramEnd"/>
            <w:r>
              <w:rPr>
                <w:lang w:val="en-GB"/>
              </w:rPr>
              <w:t xml:space="preserve"> but a dataset with different wavelength range is recommended.</w:t>
            </w:r>
          </w:p>
        </w:tc>
      </w:tr>
      <w:tr w:rsidR="00D37F9A" w:rsidTr="00D2299B">
        <w:tc>
          <w:tcPr>
            <w:tcW w:w="2129" w:type="dxa"/>
          </w:tcPr>
          <w:p w:rsidR="00D37F9A" w:rsidRPr="004C0811" w:rsidRDefault="00D37F9A" w:rsidP="00D2299B">
            <w:pPr>
              <w:rPr>
                <w:lang w:val="en-US"/>
              </w:rPr>
            </w:pPr>
            <w:r w:rsidRPr="00CE4328">
              <w:rPr>
                <w:lang w:val="en-US"/>
              </w:rPr>
              <w:t>"</w:t>
            </w:r>
            <w:proofErr w:type="spellStart"/>
            <w:r w:rsidRPr="00CE4328">
              <w:rPr>
                <w:lang w:val="en-US"/>
              </w:rPr>
              <w:t>useRelatedFormula</w:t>
            </w:r>
            <w:proofErr w:type="spellEnd"/>
            <w:r w:rsidRPr="00CE4328">
              <w:rPr>
                <w:lang w:val="en-US"/>
              </w:rPr>
              <w:t>"</w:t>
            </w:r>
          </w:p>
        </w:tc>
        <w:tc>
          <w:tcPr>
            <w:tcW w:w="6933" w:type="dxa"/>
          </w:tcPr>
          <w:p w:rsidR="00D37F9A" w:rsidRDefault="00D37F9A" w:rsidP="00D2299B">
            <w:pPr>
              <w:rPr>
                <w:lang w:val="en-GB"/>
              </w:rPr>
            </w:pPr>
            <w:r>
              <w:rPr>
                <w:lang w:val="en-GB"/>
              </w:rPr>
              <w:t xml:space="preserve">In some cases interpolation </w:t>
            </w:r>
            <w:proofErr w:type="gramStart"/>
            <w:r>
              <w:rPr>
                <w:lang w:val="en-GB"/>
              </w:rPr>
              <w:t>is not recommended</w:t>
            </w:r>
            <w:proofErr w:type="gramEnd"/>
            <w:r>
              <w:rPr>
                <w:lang w:val="en-GB"/>
              </w:rPr>
              <w:t xml:space="preserve"> but an </w:t>
            </w:r>
            <w:proofErr w:type="spellStart"/>
            <w:r>
              <w:rPr>
                <w:lang w:val="en-GB"/>
              </w:rPr>
              <w:t>explicitely</w:t>
            </w:r>
            <w:proofErr w:type="spellEnd"/>
            <w:r>
              <w:rPr>
                <w:lang w:val="en-GB"/>
              </w:rPr>
              <w:t xml:space="preserve"> formula shall be used. </w:t>
            </w:r>
          </w:p>
        </w:tc>
      </w:tr>
      <w:tr w:rsidR="00D37F9A" w:rsidTr="00D2299B">
        <w:tc>
          <w:tcPr>
            <w:tcW w:w="2129" w:type="dxa"/>
          </w:tcPr>
          <w:p w:rsidR="00D37F9A" w:rsidRPr="00CE4328" w:rsidRDefault="00D37F9A" w:rsidP="00D2299B">
            <w:pPr>
              <w:rPr>
                <w:lang w:val="en-US"/>
              </w:rPr>
            </w:pPr>
            <w:r w:rsidRPr="00CE4328">
              <w:rPr>
                <w:lang w:val="en-US"/>
              </w:rPr>
              <w:t>":</w:t>
            </w:r>
            <w:proofErr w:type="spellStart"/>
            <w:r w:rsidRPr="00CE4328">
              <w:rPr>
                <w:lang w:val="en-US"/>
              </w:rPr>
              <w:t>unal</w:t>
            </w:r>
            <w:proofErr w:type="spellEnd"/>
            <w:r w:rsidRPr="00CE4328">
              <w:rPr>
                <w:lang w:val="en-US"/>
              </w:rPr>
              <w:t>"</w:t>
            </w:r>
          </w:p>
        </w:tc>
        <w:tc>
          <w:tcPr>
            <w:tcW w:w="6933" w:type="dxa"/>
          </w:tcPr>
          <w:p w:rsidR="00D37F9A" w:rsidRDefault="00D37F9A" w:rsidP="00D2299B">
            <w:pPr>
              <w:rPr>
                <w:lang w:val="en-GB"/>
              </w:rPr>
            </w:pPr>
            <w:proofErr w:type="spellStart"/>
            <w:r w:rsidRPr="00CE4328">
              <w:rPr>
                <w:lang w:val="en-GB"/>
              </w:rPr>
              <w:t>unallowed</w:t>
            </w:r>
            <w:proofErr w:type="spellEnd"/>
            <w:r w:rsidRPr="00CE4328">
              <w:rPr>
                <w:lang w:val="en-GB"/>
              </w:rPr>
              <w:t>, suppressed intentionally</w:t>
            </w:r>
          </w:p>
        </w:tc>
      </w:tr>
      <w:tr w:rsidR="00D37F9A" w:rsidTr="00D2299B">
        <w:tc>
          <w:tcPr>
            <w:tcW w:w="2129" w:type="dxa"/>
          </w:tcPr>
          <w:p w:rsidR="00D37F9A" w:rsidRPr="00CE4328" w:rsidRDefault="00D37F9A" w:rsidP="00D2299B">
            <w:pPr>
              <w:rPr>
                <w:lang w:val="en-US"/>
              </w:rPr>
            </w:pPr>
            <w:r>
              <w:rPr>
                <w:lang w:val="en-US"/>
              </w:rPr>
              <w:t>":</w:t>
            </w:r>
            <w:proofErr w:type="spellStart"/>
            <w:r>
              <w:rPr>
                <w:lang w:val="en-US"/>
              </w:rPr>
              <w:t>unap</w:t>
            </w:r>
            <w:proofErr w:type="spellEnd"/>
            <w:r>
              <w:rPr>
                <w:lang w:val="en-US"/>
              </w:rPr>
              <w:t>"</w:t>
            </w:r>
          </w:p>
        </w:tc>
        <w:tc>
          <w:tcPr>
            <w:tcW w:w="6933" w:type="dxa"/>
          </w:tcPr>
          <w:p w:rsidR="00D37F9A" w:rsidRDefault="00D37F9A" w:rsidP="00D2299B">
            <w:pPr>
              <w:rPr>
                <w:lang w:val="en-GB"/>
              </w:rPr>
            </w:pPr>
            <w:r w:rsidRPr="00CE4328">
              <w:rPr>
                <w:lang w:val="en-GB"/>
              </w:rPr>
              <w:t>not applicable, makes no sense</w:t>
            </w:r>
          </w:p>
        </w:tc>
      </w:tr>
      <w:tr w:rsidR="00D37F9A" w:rsidTr="00D2299B">
        <w:tc>
          <w:tcPr>
            <w:tcW w:w="2129" w:type="dxa"/>
          </w:tcPr>
          <w:p w:rsidR="00D37F9A" w:rsidRPr="00CE4328" w:rsidRDefault="00D37F9A" w:rsidP="00D2299B">
            <w:pPr>
              <w:rPr>
                <w:lang w:val="en-US"/>
              </w:rPr>
            </w:pPr>
            <w:r w:rsidRPr="00CE4328">
              <w:rPr>
                <w:lang w:val="en-US"/>
              </w:rPr>
              <w:t>":</w:t>
            </w:r>
            <w:proofErr w:type="spellStart"/>
            <w:r w:rsidRPr="00CE4328">
              <w:rPr>
                <w:lang w:val="en-US"/>
              </w:rPr>
              <w:t>unas</w:t>
            </w:r>
            <w:proofErr w:type="spellEnd"/>
            <w:r w:rsidRPr="00CE4328">
              <w:rPr>
                <w:lang w:val="en-US"/>
              </w:rPr>
              <w:t>"</w:t>
            </w:r>
          </w:p>
        </w:tc>
        <w:tc>
          <w:tcPr>
            <w:tcW w:w="6933" w:type="dxa"/>
          </w:tcPr>
          <w:p w:rsidR="00D37F9A" w:rsidRDefault="00D37F9A" w:rsidP="00D2299B">
            <w:pPr>
              <w:rPr>
                <w:lang w:val="en-GB"/>
              </w:rPr>
            </w:pPr>
            <w:r w:rsidRPr="00CE4328">
              <w:rPr>
                <w:lang w:val="en-GB"/>
              </w:rPr>
              <w:t>value unassigned (e.g., Untitled)</w:t>
            </w:r>
          </w:p>
        </w:tc>
      </w:tr>
      <w:tr w:rsidR="00D37F9A" w:rsidTr="00D2299B">
        <w:tc>
          <w:tcPr>
            <w:tcW w:w="2129" w:type="dxa"/>
          </w:tcPr>
          <w:p w:rsidR="00D37F9A" w:rsidRPr="00CE4328" w:rsidRDefault="00D37F9A" w:rsidP="00D2299B">
            <w:pPr>
              <w:rPr>
                <w:lang w:val="en-US"/>
              </w:rPr>
            </w:pPr>
            <w:r>
              <w:rPr>
                <w:lang w:val="en-US"/>
              </w:rPr>
              <w:t>"other"</w:t>
            </w:r>
          </w:p>
        </w:tc>
        <w:tc>
          <w:tcPr>
            <w:tcW w:w="6933" w:type="dxa"/>
          </w:tcPr>
          <w:p w:rsidR="00D37F9A" w:rsidRPr="00CE4328" w:rsidRDefault="00D37F9A" w:rsidP="00D2299B">
            <w:pPr>
              <w:rPr>
                <w:lang w:val="en-GB"/>
              </w:rPr>
            </w:pPr>
            <w:r>
              <w:rPr>
                <w:lang w:val="en-GB"/>
              </w:rPr>
              <w:t>The method of interpolation shall be stated in the description</w:t>
            </w:r>
          </w:p>
        </w:tc>
      </w:tr>
    </w:tbl>
    <w:p w:rsidR="00D37F9A" w:rsidRDefault="00D37F9A" w:rsidP="00831235">
      <w:pPr>
        <w:rPr>
          <w:lang w:val="en-GB"/>
        </w:rPr>
      </w:pPr>
    </w:p>
    <w:p w:rsidR="00CE4328" w:rsidRDefault="00CE4328" w:rsidP="00CE4328">
      <w:pPr>
        <w:rPr>
          <w:lang w:val="en-GB"/>
        </w:rPr>
      </w:pPr>
      <w:r>
        <w:rPr>
          <w:lang w:val="en-GB"/>
        </w:rPr>
        <w:t xml:space="preserve">The same </w:t>
      </w:r>
      <w:proofErr w:type="spellStart"/>
      <w:r>
        <w:rPr>
          <w:lang w:val="en-GB"/>
        </w:rPr>
        <w:t>extrapolationMethod</w:t>
      </w:r>
      <w:proofErr w:type="spellEnd"/>
      <w:r>
        <w:rPr>
          <w:lang w:val="en-GB"/>
        </w:rPr>
        <w:t xml:space="preserve"> parameter applies to all data provided by the given dataset. If different extrapolation methods have to </w:t>
      </w:r>
      <w:proofErr w:type="gramStart"/>
      <w:r>
        <w:rPr>
          <w:lang w:val="en-GB"/>
        </w:rPr>
        <w:t>be used</w:t>
      </w:r>
      <w:proofErr w:type="gramEnd"/>
      <w:r>
        <w:rPr>
          <w:lang w:val="en-GB"/>
        </w:rPr>
        <w:t xml:space="preserve">, the dataset shall be </w:t>
      </w:r>
      <w:proofErr w:type="spellStart"/>
      <w:r>
        <w:rPr>
          <w:lang w:val="en-GB"/>
        </w:rPr>
        <w:t>splited</w:t>
      </w:r>
      <w:proofErr w:type="spellEnd"/>
      <w:r>
        <w:rPr>
          <w:lang w:val="en-GB"/>
        </w:rPr>
        <w:t>.</w:t>
      </w:r>
    </w:p>
    <w:p w:rsidR="00CE4328" w:rsidRDefault="00CE4328" w:rsidP="00831235">
      <w:pPr>
        <w:rPr>
          <w:lang w:val="en-GB"/>
        </w:rPr>
      </w:pPr>
    </w:p>
    <w:tbl>
      <w:tblPr>
        <w:tblStyle w:val="Tabellenraster"/>
        <w:tblW w:w="8226" w:type="dxa"/>
        <w:tblLook w:val="04A0" w:firstRow="1" w:lastRow="0" w:firstColumn="1" w:lastColumn="0" w:noHBand="0" w:noVBand="1"/>
      </w:tblPr>
      <w:tblGrid>
        <w:gridCol w:w="1411"/>
        <w:gridCol w:w="5672"/>
        <w:gridCol w:w="1143"/>
      </w:tblGrid>
      <w:tr w:rsidR="00A91EE6" w:rsidRPr="00BC02E4" w:rsidTr="00CE4328">
        <w:tc>
          <w:tcPr>
            <w:tcW w:w="1411" w:type="dxa"/>
            <w:shd w:val="clear" w:color="auto" w:fill="D9D9D9" w:themeFill="background1" w:themeFillShade="D9"/>
          </w:tcPr>
          <w:p w:rsidR="00A91EE6" w:rsidRPr="00BC02E4" w:rsidRDefault="00A91EE6" w:rsidP="00CE4328">
            <w:pPr>
              <w:rPr>
                <w:lang w:val="en-GB"/>
              </w:rPr>
            </w:pPr>
            <w:r w:rsidRPr="00BC02E4">
              <w:rPr>
                <w:lang w:val="en-GB"/>
              </w:rPr>
              <w:t>ID</w:t>
            </w:r>
          </w:p>
        </w:tc>
        <w:tc>
          <w:tcPr>
            <w:tcW w:w="5672" w:type="dxa"/>
            <w:shd w:val="clear" w:color="auto" w:fill="D9D9D9" w:themeFill="background1" w:themeFillShade="D9"/>
          </w:tcPr>
          <w:p w:rsidR="00A91EE6" w:rsidRPr="00BC02E4" w:rsidRDefault="00A91EE6" w:rsidP="00CE4328">
            <w:pPr>
              <w:rPr>
                <w:lang w:val="en-GB"/>
              </w:rPr>
            </w:pPr>
            <w:r w:rsidRPr="00BC02E4">
              <w:rPr>
                <w:lang w:val="en-GB"/>
              </w:rPr>
              <w:t>Property</w:t>
            </w:r>
          </w:p>
        </w:tc>
        <w:tc>
          <w:tcPr>
            <w:tcW w:w="1143" w:type="dxa"/>
            <w:shd w:val="clear" w:color="auto" w:fill="D9D9D9" w:themeFill="background1" w:themeFillShade="D9"/>
          </w:tcPr>
          <w:p w:rsidR="00A91EE6" w:rsidRPr="00BC02E4" w:rsidRDefault="00A91EE6" w:rsidP="00CE4328">
            <w:pPr>
              <w:rPr>
                <w:lang w:val="en-GB"/>
              </w:rPr>
            </w:pPr>
            <w:r w:rsidRPr="00BC02E4">
              <w:rPr>
                <w:lang w:val="en-GB"/>
              </w:rPr>
              <w:t>Obligation</w:t>
            </w:r>
          </w:p>
        </w:tc>
      </w:tr>
      <w:tr w:rsidR="00A91EE6" w:rsidRPr="00BC02E4" w:rsidTr="00CE4328">
        <w:tc>
          <w:tcPr>
            <w:tcW w:w="1411" w:type="dxa"/>
          </w:tcPr>
          <w:p w:rsidR="00A91EE6" w:rsidRPr="00BC02E4" w:rsidRDefault="00A91EE6" w:rsidP="00CE4328">
            <w:pPr>
              <w:rPr>
                <w:lang w:val="en-GB"/>
              </w:rPr>
            </w:pPr>
            <w:r>
              <w:rPr>
                <w:lang w:val="en-GB"/>
              </w:rPr>
              <w:t>CIE 2.3</w:t>
            </w:r>
          </w:p>
        </w:tc>
        <w:tc>
          <w:tcPr>
            <w:tcW w:w="5672" w:type="dxa"/>
          </w:tcPr>
          <w:p w:rsidR="00A91EE6" w:rsidRPr="00BC02E4" w:rsidRDefault="00A91EE6" w:rsidP="00A91EE6">
            <w:pPr>
              <w:rPr>
                <w:lang w:val="en-GB"/>
              </w:rPr>
            </w:pPr>
            <w:proofErr w:type="spellStart"/>
            <w:r>
              <w:rPr>
                <w:lang w:val="en-GB"/>
              </w:rPr>
              <w:t>datatableInfo</w:t>
            </w:r>
            <w:proofErr w:type="spellEnd"/>
            <w:r>
              <w:rPr>
                <w:lang w:val="en-GB"/>
              </w:rPr>
              <w:t xml:space="preserve"> </w:t>
            </w:r>
            <w:proofErr w:type="spellStart"/>
            <w:r>
              <w:rPr>
                <w:lang w:val="en-GB"/>
              </w:rPr>
              <w:t>dataQuality</w:t>
            </w:r>
            <w:proofErr w:type="spellEnd"/>
          </w:p>
        </w:tc>
        <w:tc>
          <w:tcPr>
            <w:tcW w:w="1143" w:type="dxa"/>
          </w:tcPr>
          <w:p w:rsidR="00A91EE6" w:rsidRPr="00BC02E4" w:rsidRDefault="00A91EE6" w:rsidP="00CE4328">
            <w:pPr>
              <w:rPr>
                <w:lang w:val="en-GB"/>
              </w:rPr>
            </w:pPr>
            <w:r>
              <w:rPr>
                <w:lang w:val="en-GB"/>
              </w:rPr>
              <w:t>R</w:t>
            </w:r>
          </w:p>
        </w:tc>
      </w:tr>
    </w:tbl>
    <w:p w:rsidR="00A91EE6" w:rsidRDefault="00A91EE6" w:rsidP="00831235">
      <w:pPr>
        <w:rPr>
          <w:lang w:val="en-GB"/>
        </w:rPr>
      </w:pPr>
    </w:p>
    <w:p w:rsidR="00EF1BBE" w:rsidRDefault="00EF1BBE" w:rsidP="00EF1BBE">
      <w:pPr>
        <w:tabs>
          <w:tab w:val="left" w:pos="5220"/>
        </w:tabs>
        <w:rPr>
          <w:lang w:val="en-GB"/>
        </w:rPr>
      </w:pPr>
      <w:r>
        <w:rPr>
          <w:lang w:val="en-GB"/>
        </w:rPr>
        <w:t>The property can have the following values:</w:t>
      </w:r>
    </w:p>
    <w:tbl>
      <w:tblPr>
        <w:tblStyle w:val="Tabellenraster"/>
        <w:tblW w:w="0" w:type="auto"/>
        <w:tblLook w:val="04A0" w:firstRow="1" w:lastRow="0" w:firstColumn="1" w:lastColumn="0" w:noHBand="0" w:noVBand="1"/>
      </w:tblPr>
      <w:tblGrid>
        <w:gridCol w:w="2129"/>
        <w:gridCol w:w="6933"/>
      </w:tblGrid>
      <w:tr w:rsidR="00D37F9A" w:rsidTr="00D37F9A">
        <w:tc>
          <w:tcPr>
            <w:tcW w:w="2129" w:type="dxa"/>
            <w:shd w:val="clear" w:color="auto" w:fill="D9D9D9" w:themeFill="background1" w:themeFillShade="D9"/>
          </w:tcPr>
          <w:p w:rsidR="00D37F9A" w:rsidRPr="004C0811" w:rsidRDefault="00D37F9A" w:rsidP="00D2299B">
            <w:r>
              <w:t>Value</w:t>
            </w:r>
          </w:p>
        </w:tc>
        <w:tc>
          <w:tcPr>
            <w:tcW w:w="6933" w:type="dxa"/>
            <w:shd w:val="clear" w:color="auto" w:fill="D9D9D9" w:themeFill="background1" w:themeFillShade="D9"/>
          </w:tcPr>
          <w:p w:rsidR="00D37F9A" w:rsidRPr="004C0811" w:rsidRDefault="00D37F9A" w:rsidP="00D2299B">
            <w:pPr>
              <w:rPr>
                <w:lang w:val="en-GB"/>
              </w:rPr>
            </w:pPr>
            <w:r>
              <w:rPr>
                <w:lang w:val="en-GB"/>
              </w:rPr>
              <w:t>Description</w:t>
            </w:r>
          </w:p>
        </w:tc>
      </w:tr>
      <w:tr w:rsidR="00D37F9A" w:rsidTr="00D37F9A">
        <w:tc>
          <w:tcPr>
            <w:tcW w:w="2129" w:type="dxa"/>
          </w:tcPr>
          <w:p w:rsidR="00D37F9A" w:rsidRPr="00AB48AD" w:rsidRDefault="00D37F9A" w:rsidP="00D2299B">
            <w:r w:rsidRPr="004C0811">
              <w:t>"</w:t>
            </w:r>
            <w:r w:rsidRPr="00D37F9A">
              <w:t>nominal</w:t>
            </w:r>
            <w:r w:rsidRPr="004C0811">
              <w:t>"</w:t>
            </w:r>
          </w:p>
        </w:tc>
        <w:tc>
          <w:tcPr>
            <w:tcW w:w="6933" w:type="dxa"/>
          </w:tcPr>
          <w:p w:rsidR="00D37F9A" w:rsidRDefault="00D37F9A" w:rsidP="00D2299B">
            <w:pPr>
              <w:rPr>
                <w:lang w:val="en-GB"/>
              </w:rPr>
            </w:pPr>
            <w:r>
              <w:rPr>
                <w:lang w:val="en-GB"/>
              </w:rPr>
              <w:t xml:space="preserve">The stated values are nominal values (i.e. without uncertainty, </w:t>
            </w:r>
            <w:proofErr w:type="spellStart"/>
            <w:r>
              <w:rPr>
                <w:lang w:val="en-GB"/>
              </w:rPr>
              <w:t>etc</w:t>
            </w:r>
            <w:proofErr w:type="spellEnd"/>
            <w:r>
              <w:rPr>
                <w:lang w:val="en-GB"/>
              </w:rPr>
              <w:t>)</w:t>
            </w:r>
          </w:p>
        </w:tc>
      </w:tr>
      <w:tr w:rsidR="00D37F9A" w:rsidTr="00D37F9A">
        <w:tc>
          <w:tcPr>
            <w:tcW w:w="2129" w:type="dxa"/>
          </w:tcPr>
          <w:p w:rsidR="00D37F9A" w:rsidRPr="004C0811" w:rsidRDefault="00D37F9A" w:rsidP="00D2299B">
            <w:pPr>
              <w:rPr>
                <w:lang w:val="en-US"/>
              </w:rPr>
            </w:pPr>
            <w:r>
              <w:rPr>
                <w:lang w:val="en-US"/>
              </w:rPr>
              <w:t>"</w:t>
            </w:r>
            <w:r w:rsidRPr="00D37F9A">
              <w:rPr>
                <w:lang w:val="en-US"/>
              </w:rPr>
              <w:t>approximated</w:t>
            </w:r>
            <w:r>
              <w:rPr>
                <w:lang w:val="en-US"/>
              </w:rPr>
              <w:t>"</w:t>
            </w:r>
          </w:p>
        </w:tc>
        <w:tc>
          <w:tcPr>
            <w:tcW w:w="6933" w:type="dxa"/>
          </w:tcPr>
          <w:p w:rsidR="00D37F9A" w:rsidRDefault="00D37F9A" w:rsidP="00D2299B">
            <w:pPr>
              <w:rPr>
                <w:lang w:val="en-GB"/>
              </w:rPr>
            </w:pPr>
            <w:r>
              <w:rPr>
                <w:lang w:val="en-GB"/>
              </w:rPr>
              <w:t>The stated values are approximated values (typically the result of a computation)</w:t>
            </w:r>
          </w:p>
        </w:tc>
      </w:tr>
      <w:tr w:rsidR="00D37F9A" w:rsidTr="00D37F9A">
        <w:tc>
          <w:tcPr>
            <w:tcW w:w="2129" w:type="dxa"/>
          </w:tcPr>
          <w:p w:rsidR="00D37F9A" w:rsidRPr="00CE4328" w:rsidRDefault="00D37F9A" w:rsidP="00D2299B">
            <w:pPr>
              <w:rPr>
                <w:lang w:val="en-US"/>
              </w:rPr>
            </w:pPr>
            <w:r>
              <w:rPr>
                <w:lang w:val="en-US"/>
              </w:rPr>
              <w:t>":</w:t>
            </w:r>
            <w:proofErr w:type="spellStart"/>
            <w:r>
              <w:rPr>
                <w:lang w:val="en-US"/>
              </w:rPr>
              <w:t>unap</w:t>
            </w:r>
            <w:proofErr w:type="spellEnd"/>
            <w:r>
              <w:rPr>
                <w:lang w:val="en-US"/>
              </w:rPr>
              <w:t>"</w:t>
            </w:r>
          </w:p>
        </w:tc>
        <w:tc>
          <w:tcPr>
            <w:tcW w:w="6933" w:type="dxa"/>
          </w:tcPr>
          <w:p w:rsidR="00D37F9A" w:rsidRDefault="00D37F9A" w:rsidP="00D2299B">
            <w:pPr>
              <w:rPr>
                <w:lang w:val="en-GB"/>
              </w:rPr>
            </w:pPr>
            <w:r w:rsidRPr="00CE4328">
              <w:rPr>
                <w:lang w:val="en-GB"/>
              </w:rPr>
              <w:t>not applicable, makes no sense</w:t>
            </w:r>
          </w:p>
        </w:tc>
      </w:tr>
      <w:tr w:rsidR="00D37F9A" w:rsidTr="00D37F9A">
        <w:tc>
          <w:tcPr>
            <w:tcW w:w="2129" w:type="dxa"/>
          </w:tcPr>
          <w:p w:rsidR="00D37F9A" w:rsidRPr="00CE4328" w:rsidRDefault="00D37F9A" w:rsidP="00D2299B">
            <w:pPr>
              <w:rPr>
                <w:lang w:val="en-US"/>
              </w:rPr>
            </w:pPr>
            <w:r w:rsidRPr="00CE4328">
              <w:rPr>
                <w:lang w:val="en-US"/>
              </w:rPr>
              <w:t>":</w:t>
            </w:r>
            <w:proofErr w:type="spellStart"/>
            <w:r w:rsidRPr="00CE4328">
              <w:rPr>
                <w:lang w:val="en-US"/>
              </w:rPr>
              <w:t>unas</w:t>
            </w:r>
            <w:proofErr w:type="spellEnd"/>
            <w:r w:rsidRPr="00CE4328">
              <w:rPr>
                <w:lang w:val="en-US"/>
              </w:rPr>
              <w:t>"</w:t>
            </w:r>
          </w:p>
        </w:tc>
        <w:tc>
          <w:tcPr>
            <w:tcW w:w="6933" w:type="dxa"/>
          </w:tcPr>
          <w:p w:rsidR="00D37F9A" w:rsidRDefault="00D37F9A" w:rsidP="00D2299B">
            <w:pPr>
              <w:rPr>
                <w:lang w:val="en-GB"/>
              </w:rPr>
            </w:pPr>
            <w:r w:rsidRPr="00CE4328">
              <w:rPr>
                <w:lang w:val="en-GB"/>
              </w:rPr>
              <w:t>value unassigned (e.g., Untitled)</w:t>
            </w:r>
          </w:p>
        </w:tc>
      </w:tr>
      <w:tr w:rsidR="00D37F9A" w:rsidTr="00D37F9A">
        <w:tc>
          <w:tcPr>
            <w:tcW w:w="2129" w:type="dxa"/>
          </w:tcPr>
          <w:p w:rsidR="00D37F9A" w:rsidRPr="00CE4328" w:rsidRDefault="00D37F9A" w:rsidP="00D2299B">
            <w:pPr>
              <w:rPr>
                <w:lang w:val="en-US"/>
              </w:rPr>
            </w:pPr>
            <w:r>
              <w:rPr>
                <w:lang w:val="en-US"/>
              </w:rPr>
              <w:t>"other"</w:t>
            </w:r>
          </w:p>
        </w:tc>
        <w:tc>
          <w:tcPr>
            <w:tcW w:w="6933" w:type="dxa"/>
          </w:tcPr>
          <w:p w:rsidR="00D37F9A" w:rsidRPr="00CE4328" w:rsidRDefault="00D37F9A" w:rsidP="00D2299B">
            <w:pPr>
              <w:rPr>
                <w:lang w:val="en-GB"/>
              </w:rPr>
            </w:pPr>
            <w:r>
              <w:rPr>
                <w:lang w:val="en-GB"/>
              </w:rPr>
              <w:t>The method of interpolation shall be stated in the description</w:t>
            </w:r>
          </w:p>
        </w:tc>
      </w:tr>
    </w:tbl>
    <w:p w:rsidR="00A91EE6" w:rsidRDefault="00A91EE6" w:rsidP="00831235">
      <w:pPr>
        <w:rPr>
          <w:lang w:val="en-GB"/>
        </w:rPr>
      </w:pPr>
    </w:p>
    <w:tbl>
      <w:tblPr>
        <w:tblStyle w:val="Tabellenraster"/>
        <w:tblW w:w="0" w:type="auto"/>
        <w:tblLook w:val="04A0" w:firstRow="1" w:lastRow="0" w:firstColumn="1" w:lastColumn="0" w:noHBand="0" w:noVBand="1"/>
      </w:tblPr>
      <w:tblGrid>
        <w:gridCol w:w="1411"/>
        <w:gridCol w:w="5672"/>
        <w:gridCol w:w="1143"/>
      </w:tblGrid>
      <w:tr w:rsidR="00D37F9A" w:rsidRPr="00BC02E4" w:rsidTr="00D2299B">
        <w:tc>
          <w:tcPr>
            <w:tcW w:w="1411" w:type="dxa"/>
            <w:shd w:val="clear" w:color="auto" w:fill="D9D9D9" w:themeFill="background1" w:themeFillShade="D9"/>
          </w:tcPr>
          <w:p w:rsidR="00D37F9A" w:rsidRPr="00BC02E4" w:rsidRDefault="00D37F9A" w:rsidP="00D2299B">
            <w:pPr>
              <w:rPr>
                <w:lang w:val="en-GB"/>
              </w:rPr>
            </w:pPr>
            <w:r w:rsidRPr="00BC02E4">
              <w:rPr>
                <w:lang w:val="en-GB"/>
              </w:rPr>
              <w:t>ID</w:t>
            </w:r>
          </w:p>
        </w:tc>
        <w:tc>
          <w:tcPr>
            <w:tcW w:w="5672" w:type="dxa"/>
            <w:shd w:val="clear" w:color="auto" w:fill="D9D9D9" w:themeFill="background1" w:themeFillShade="D9"/>
          </w:tcPr>
          <w:p w:rsidR="00D37F9A" w:rsidRPr="00BC02E4" w:rsidRDefault="00D37F9A" w:rsidP="00D2299B">
            <w:pPr>
              <w:rPr>
                <w:lang w:val="en-GB"/>
              </w:rPr>
            </w:pPr>
            <w:r w:rsidRPr="00BC02E4">
              <w:rPr>
                <w:lang w:val="en-GB"/>
              </w:rPr>
              <w:t>Property</w:t>
            </w:r>
          </w:p>
        </w:tc>
        <w:tc>
          <w:tcPr>
            <w:tcW w:w="1143" w:type="dxa"/>
            <w:shd w:val="clear" w:color="auto" w:fill="D9D9D9" w:themeFill="background1" w:themeFillShade="D9"/>
          </w:tcPr>
          <w:p w:rsidR="00D37F9A" w:rsidRPr="00BC02E4" w:rsidRDefault="00D37F9A" w:rsidP="00D2299B">
            <w:pPr>
              <w:rPr>
                <w:lang w:val="en-GB"/>
              </w:rPr>
            </w:pPr>
            <w:r w:rsidRPr="00BC02E4">
              <w:rPr>
                <w:lang w:val="en-GB"/>
              </w:rPr>
              <w:t>Obligation</w:t>
            </w:r>
          </w:p>
        </w:tc>
      </w:tr>
      <w:tr w:rsidR="00D37F9A" w:rsidRPr="00BC02E4" w:rsidTr="00D2299B">
        <w:tc>
          <w:tcPr>
            <w:tcW w:w="1411" w:type="dxa"/>
          </w:tcPr>
          <w:p w:rsidR="00D37F9A" w:rsidRPr="00BC02E4" w:rsidRDefault="00D37F9A" w:rsidP="00D2299B">
            <w:pPr>
              <w:rPr>
                <w:lang w:val="en-GB"/>
              </w:rPr>
            </w:pPr>
            <w:r>
              <w:rPr>
                <w:lang w:val="en-GB"/>
              </w:rPr>
              <w:t>CIE 2.4</w:t>
            </w:r>
          </w:p>
        </w:tc>
        <w:tc>
          <w:tcPr>
            <w:tcW w:w="5672" w:type="dxa"/>
          </w:tcPr>
          <w:p w:rsidR="00D37F9A" w:rsidRPr="00BC02E4" w:rsidRDefault="00D37F9A" w:rsidP="00D2299B">
            <w:pPr>
              <w:rPr>
                <w:lang w:val="en-GB"/>
              </w:rPr>
            </w:pPr>
            <w:proofErr w:type="spellStart"/>
            <w:r>
              <w:rPr>
                <w:lang w:val="en-GB"/>
              </w:rPr>
              <w:t>datatableInfo</w:t>
            </w:r>
            <w:proofErr w:type="spellEnd"/>
            <w:r>
              <w:rPr>
                <w:lang w:val="en-GB"/>
              </w:rPr>
              <w:t xml:space="preserve"> </w:t>
            </w:r>
            <w:proofErr w:type="spellStart"/>
            <w:r>
              <w:rPr>
                <w:lang w:val="en-GB"/>
              </w:rPr>
              <w:t>columnHeaders</w:t>
            </w:r>
            <w:proofErr w:type="spellEnd"/>
          </w:p>
        </w:tc>
        <w:tc>
          <w:tcPr>
            <w:tcW w:w="1143" w:type="dxa"/>
          </w:tcPr>
          <w:p w:rsidR="00D37F9A" w:rsidRPr="00BC02E4" w:rsidRDefault="00D37F9A" w:rsidP="00D2299B">
            <w:pPr>
              <w:rPr>
                <w:lang w:val="en-GB"/>
              </w:rPr>
            </w:pPr>
            <w:r>
              <w:rPr>
                <w:lang w:val="en-GB"/>
              </w:rPr>
              <w:t>R</w:t>
            </w:r>
          </w:p>
        </w:tc>
      </w:tr>
      <w:tr w:rsidR="00D37F9A" w:rsidRPr="00BC02E4" w:rsidTr="00D2299B">
        <w:tc>
          <w:tcPr>
            <w:tcW w:w="1411" w:type="dxa"/>
          </w:tcPr>
          <w:p w:rsidR="00D37F9A" w:rsidRDefault="00D37F9A" w:rsidP="00D2299B">
            <w:pPr>
              <w:rPr>
                <w:lang w:val="en-GB"/>
              </w:rPr>
            </w:pPr>
            <w:r>
              <w:rPr>
                <w:lang w:val="en-GB"/>
              </w:rPr>
              <w:t>CIE 2.4.1</w:t>
            </w:r>
          </w:p>
        </w:tc>
        <w:tc>
          <w:tcPr>
            <w:tcW w:w="5672" w:type="dxa"/>
          </w:tcPr>
          <w:p w:rsidR="00D37F9A" w:rsidRDefault="00D37F9A" w:rsidP="00D2299B">
            <w:pPr>
              <w:rPr>
                <w:lang w:val="en-GB"/>
              </w:rPr>
            </w:pPr>
            <w:r>
              <w:rPr>
                <w:lang w:val="en-GB"/>
              </w:rPr>
              <w:t>title</w:t>
            </w:r>
          </w:p>
        </w:tc>
        <w:tc>
          <w:tcPr>
            <w:tcW w:w="1143" w:type="dxa"/>
          </w:tcPr>
          <w:p w:rsidR="00D37F9A" w:rsidRDefault="00D37F9A" w:rsidP="00D2299B">
            <w:pPr>
              <w:rPr>
                <w:lang w:val="en-GB"/>
              </w:rPr>
            </w:pPr>
            <w:r>
              <w:rPr>
                <w:lang w:val="en-GB"/>
              </w:rPr>
              <w:t>R</w:t>
            </w:r>
          </w:p>
        </w:tc>
      </w:tr>
      <w:tr w:rsidR="00D37F9A" w:rsidRPr="00BC02E4" w:rsidTr="00D2299B">
        <w:tc>
          <w:tcPr>
            <w:tcW w:w="1411" w:type="dxa"/>
          </w:tcPr>
          <w:p w:rsidR="00D37F9A" w:rsidRDefault="00D37F9A" w:rsidP="00D2299B">
            <w:pPr>
              <w:rPr>
                <w:lang w:val="en-GB"/>
              </w:rPr>
            </w:pPr>
            <w:r>
              <w:rPr>
                <w:lang w:val="en-GB"/>
              </w:rPr>
              <w:t>CIE 2.4.2</w:t>
            </w:r>
          </w:p>
        </w:tc>
        <w:tc>
          <w:tcPr>
            <w:tcW w:w="5672" w:type="dxa"/>
          </w:tcPr>
          <w:p w:rsidR="00D37F9A" w:rsidRDefault="00D37F9A" w:rsidP="00D2299B">
            <w:pPr>
              <w:rPr>
                <w:lang w:val="en-GB"/>
              </w:rPr>
            </w:pPr>
            <w:r>
              <w:rPr>
                <w:lang w:val="en-GB"/>
              </w:rPr>
              <w:t>Quantity</w:t>
            </w:r>
          </w:p>
        </w:tc>
        <w:tc>
          <w:tcPr>
            <w:tcW w:w="1143" w:type="dxa"/>
          </w:tcPr>
          <w:p w:rsidR="00D37F9A" w:rsidRDefault="00D37F9A" w:rsidP="00D2299B">
            <w:pPr>
              <w:rPr>
                <w:lang w:val="en-GB"/>
              </w:rPr>
            </w:pPr>
            <w:r>
              <w:rPr>
                <w:lang w:val="en-GB"/>
              </w:rPr>
              <w:t>R</w:t>
            </w:r>
          </w:p>
        </w:tc>
      </w:tr>
      <w:tr w:rsidR="00D37F9A" w:rsidRPr="00BC02E4" w:rsidTr="00D2299B">
        <w:tc>
          <w:tcPr>
            <w:tcW w:w="1411" w:type="dxa"/>
          </w:tcPr>
          <w:p w:rsidR="00D37F9A" w:rsidRDefault="00D37F9A" w:rsidP="00D2299B">
            <w:pPr>
              <w:rPr>
                <w:lang w:val="en-GB"/>
              </w:rPr>
            </w:pPr>
            <w:r>
              <w:rPr>
                <w:lang w:val="en-GB"/>
              </w:rPr>
              <w:t>CIE 2.4.3</w:t>
            </w:r>
          </w:p>
        </w:tc>
        <w:tc>
          <w:tcPr>
            <w:tcW w:w="5672" w:type="dxa"/>
          </w:tcPr>
          <w:p w:rsidR="00D37F9A" w:rsidRDefault="00D37F9A" w:rsidP="00D2299B">
            <w:pPr>
              <w:rPr>
                <w:lang w:val="en-GB"/>
              </w:rPr>
            </w:pPr>
            <w:r>
              <w:rPr>
                <w:lang w:val="en-GB"/>
              </w:rPr>
              <w:t>Unit</w:t>
            </w:r>
          </w:p>
        </w:tc>
        <w:tc>
          <w:tcPr>
            <w:tcW w:w="1143" w:type="dxa"/>
          </w:tcPr>
          <w:p w:rsidR="00D37F9A" w:rsidRDefault="00D37F9A" w:rsidP="00D2299B">
            <w:pPr>
              <w:rPr>
                <w:lang w:val="en-GB"/>
              </w:rPr>
            </w:pPr>
            <w:r>
              <w:rPr>
                <w:lang w:val="en-GB"/>
              </w:rPr>
              <w:t>R</w:t>
            </w:r>
          </w:p>
        </w:tc>
      </w:tr>
      <w:tr w:rsidR="00D37F9A" w:rsidRPr="00BC02E4" w:rsidTr="00D2299B">
        <w:tc>
          <w:tcPr>
            <w:tcW w:w="1411" w:type="dxa"/>
          </w:tcPr>
          <w:p w:rsidR="00D37F9A" w:rsidRDefault="00D37F9A" w:rsidP="00D2299B">
            <w:pPr>
              <w:rPr>
                <w:lang w:val="en-GB"/>
              </w:rPr>
            </w:pPr>
            <w:r>
              <w:rPr>
                <w:lang w:val="en-GB"/>
              </w:rPr>
              <w:t>CIE 2.4.4</w:t>
            </w:r>
          </w:p>
        </w:tc>
        <w:tc>
          <w:tcPr>
            <w:tcW w:w="5672" w:type="dxa"/>
          </w:tcPr>
          <w:p w:rsidR="00D37F9A" w:rsidRDefault="00D37F9A" w:rsidP="00D2299B">
            <w:pPr>
              <w:rPr>
                <w:lang w:val="en-GB"/>
              </w:rPr>
            </w:pPr>
            <w:r>
              <w:rPr>
                <w:lang w:val="en-GB"/>
              </w:rPr>
              <w:t>Description</w:t>
            </w:r>
          </w:p>
        </w:tc>
        <w:tc>
          <w:tcPr>
            <w:tcW w:w="1143" w:type="dxa"/>
          </w:tcPr>
          <w:p w:rsidR="00D37F9A" w:rsidRDefault="00D37F9A" w:rsidP="00D2299B">
            <w:pPr>
              <w:rPr>
                <w:lang w:val="en-GB"/>
              </w:rPr>
            </w:pPr>
            <w:r>
              <w:rPr>
                <w:lang w:val="en-GB"/>
              </w:rPr>
              <w:t>O</w:t>
            </w:r>
          </w:p>
        </w:tc>
      </w:tr>
    </w:tbl>
    <w:p w:rsidR="00A91EE6" w:rsidRDefault="00A91EE6" w:rsidP="00831235">
      <w:pPr>
        <w:rPr>
          <w:lang w:val="en-GB"/>
        </w:rPr>
      </w:pPr>
    </w:p>
    <w:p w:rsidR="00EF1BBE" w:rsidRDefault="00EF1BBE" w:rsidP="00610B9B">
      <w:pPr>
        <w:tabs>
          <w:tab w:val="left" w:pos="2625"/>
        </w:tabs>
        <w:rPr>
          <w:lang w:val="en-GB"/>
        </w:rPr>
      </w:pPr>
      <w:r>
        <w:rPr>
          <w:lang w:val="en-GB"/>
        </w:rPr>
        <w:t xml:space="preserve">For </w:t>
      </w:r>
      <w:proofErr w:type="gramStart"/>
      <w:r>
        <w:rPr>
          <w:lang w:val="en-GB"/>
        </w:rPr>
        <w:t>data</w:t>
      </w:r>
      <w:proofErr w:type="gramEnd"/>
      <w:r>
        <w:rPr>
          <w:lang w:val="en-GB"/>
        </w:rPr>
        <w:t xml:space="preserve"> tables that are typically distributed CIE publication, additional information shall be provided to increase the machine interpretability of the datasets. In particular, for each column: </w:t>
      </w:r>
    </w:p>
    <w:p w:rsidR="00EF1BBE" w:rsidRDefault="00EF1BBE" w:rsidP="00610B9B">
      <w:pPr>
        <w:tabs>
          <w:tab w:val="left" w:pos="2625"/>
        </w:tabs>
        <w:rPr>
          <w:lang w:val="en-GB"/>
        </w:rPr>
      </w:pPr>
      <w:r>
        <w:rPr>
          <w:lang w:val="en-GB"/>
        </w:rPr>
        <w:t>Title: The title includes typically the quantity and additional relevant information</w:t>
      </w:r>
    </w:p>
    <w:p w:rsidR="00EF1BBE" w:rsidRDefault="00EF1BBE" w:rsidP="00610B9B">
      <w:pPr>
        <w:tabs>
          <w:tab w:val="left" w:pos="2625"/>
        </w:tabs>
        <w:rPr>
          <w:lang w:val="en-GB"/>
        </w:rPr>
      </w:pPr>
      <w:r>
        <w:rPr>
          <w:lang w:val="en-GB"/>
        </w:rPr>
        <w:t>Quantity: The generic quantity</w:t>
      </w:r>
    </w:p>
    <w:p w:rsidR="00610B9B" w:rsidRDefault="00EF1BBE" w:rsidP="00610B9B">
      <w:pPr>
        <w:tabs>
          <w:tab w:val="left" w:pos="2625"/>
        </w:tabs>
        <w:rPr>
          <w:lang w:val="en-GB"/>
        </w:rPr>
      </w:pPr>
      <w:r>
        <w:rPr>
          <w:lang w:val="en-GB"/>
        </w:rPr>
        <w:t xml:space="preserve">Unit: the unit associated with the quantity ("dimensionless" for relative quantity or those that </w:t>
      </w:r>
      <w:proofErr w:type="gramStart"/>
      <w:r>
        <w:rPr>
          <w:lang w:val="en-GB"/>
        </w:rPr>
        <w:t>are based</w:t>
      </w:r>
      <w:proofErr w:type="gramEnd"/>
      <w:r>
        <w:rPr>
          <w:lang w:val="en-GB"/>
        </w:rPr>
        <w:t xml:space="preserve"> on counting).</w:t>
      </w:r>
    </w:p>
    <w:p w:rsidR="00D37F9A" w:rsidRDefault="00D37F9A" w:rsidP="00831235">
      <w:pPr>
        <w:rPr>
          <w:lang w:val="en-GB"/>
        </w:rPr>
      </w:pPr>
      <w:r>
        <w:rPr>
          <w:lang w:val="en-GB"/>
        </w:rPr>
        <w:t xml:space="preserve">Description: Additional information about the column </w:t>
      </w:r>
      <w:proofErr w:type="gramStart"/>
      <w:r>
        <w:rPr>
          <w:lang w:val="en-GB"/>
        </w:rPr>
        <w:t>can be stated</w:t>
      </w:r>
      <w:proofErr w:type="gramEnd"/>
      <w:r w:rsidR="000C2561">
        <w:rPr>
          <w:lang w:val="en-GB"/>
        </w:rPr>
        <w:t xml:space="preserve">. This information </w:t>
      </w:r>
      <w:proofErr w:type="gramStart"/>
      <w:r w:rsidR="000C2561">
        <w:rPr>
          <w:lang w:val="en-GB"/>
        </w:rPr>
        <w:t>can also be given</w:t>
      </w:r>
      <w:proofErr w:type="gramEnd"/>
      <w:r w:rsidR="000C2561">
        <w:rPr>
          <w:lang w:val="en-GB"/>
        </w:rPr>
        <w:t xml:space="preserve"> in a structure JSON string. E</w:t>
      </w:r>
      <w:r>
        <w:rPr>
          <w:lang w:val="en-GB"/>
        </w:rPr>
        <w:t xml:space="preserve">xample </w:t>
      </w:r>
    </w:p>
    <w:p w:rsidR="000C2561" w:rsidRDefault="000C2561" w:rsidP="00831235">
      <w:pPr>
        <w:rPr>
          <w:lang w:val="en-GB"/>
        </w:rPr>
      </w:pPr>
      <w:r>
        <w:rPr>
          <w:lang w:val="en-GB"/>
        </w:rPr>
        <w:t>Example for CIE 241:2020 (data sets for spectral distributions):</w:t>
      </w:r>
    </w:p>
    <w:p w:rsidR="000C2561" w:rsidRPr="000C2561" w:rsidRDefault="000C2561" w:rsidP="00831235">
      <w:pPr>
        <w:rPr>
          <w:rFonts w:ascii="Courier New" w:hAnsi="Courier New" w:cs="Courier New"/>
          <w:lang w:val="en-GB"/>
        </w:rPr>
      </w:pPr>
      <w:r w:rsidRPr="000C2561">
        <w:rPr>
          <w:rFonts w:ascii="Courier New" w:hAnsi="Courier New" w:cs="Courier New"/>
          <w:color w:val="FC7714"/>
          <w:lang w:val="en-GB"/>
        </w:rPr>
        <w:t>"description"</w:t>
      </w:r>
      <w:r w:rsidRPr="000C2561">
        <w:rPr>
          <w:rFonts w:ascii="Courier New" w:hAnsi="Courier New" w:cs="Courier New"/>
          <w:lang w:val="en-GB"/>
        </w:rPr>
        <w:t>:"{"airmass":1.0,"water vapour": 1.42,"O3": 0.43,"AOD":0.1,"Albedo":0.2}"</w:t>
      </w:r>
    </w:p>
    <w:p w:rsidR="000C2561" w:rsidRDefault="000C2561" w:rsidP="00831235">
      <w:pPr>
        <w:rPr>
          <w:lang w:val="en-GB"/>
        </w:rPr>
      </w:pPr>
    </w:p>
    <w:p w:rsidR="00D37F9A" w:rsidRDefault="00610B9B" w:rsidP="00831235">
      <w:pPr>
        <w:rPr>
          <w:lang w:val="en-GB"/>
        </w:rPr>
      </w:pPr>
      <w:r>
        <w:rPr>
          <w:lang w:val="en-GB"/>
        </w:rPr>
        <w:t>Example:</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columnHeaders</w:t>
      </w:r>
      <w:proofErr w:type="spellEnd"/>
      <w:proofErr w:type="gramEnd"/>
      <w:r w:rsidRPr="00610B9B">
        <w:rPr>
          <w:rFonts w:ascii="Courier New" w:hAnsi="Courier New" w:cs="Courier New"/>
          <w:color w:val="FC7714"/>
          <w:lang w:val="en-GB"/>
        </w:rPr>
        <w:t>"</w:t>
      </w:r>
      <w:r w:rsidRPr="00610B9B">
        <w:rPr>
          <w:rFonts w:ascii="Courier New" w:hAnsi="Courier New" w:cs="Courier New"/>
          <w:lang w:val="en-GB"/>
        </w:rPr>
        <w:t>:[</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title</w:t>
      </w:r>
      <w:proofErr w:type="gramEnd"/>
      <w:r w:rsidRPr="00610B9B">
        <w:rPr>
          <w:rFonts w:ascii="Courier New" w:hAnsi="Courier New" w:cs="Courier New"/>
          <w:color w:val="FC7714"/>
          <w:lang w:val="en-GB"/>
        </w:rPr>
        <w:t>"</w:t>
      </w:r>
      <w:r w:rsidRPr="00610B9B">
        <w:rPr>
          <w:rFonts w:ascii="Courier New" w:hAnsi="Courier New" w:cs="Courier New"/>
          <w:lang w:val="en-GB"/>
        </w:rPr>
        <w:t>:"wavelength</w:t>
      </w:r>
      <w:proofErr w:type="spellEnd"/>
      <w:r w:rsidRPr="00610B9B">
        <w:rPr>
          <w:rFonts w:ascii="Courier New" w:hAnsi="Courier New" w:cs="Courier New"/>
          <w:lang w:val="en-GB"/>
        </w:rPr>
        <w:t>",</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unit</w:t>
      </w:r>
      <w:proofErr w:type="gramEnd"/>
      <w:r w:rsidRPr="00610B9B">
        <w:rPr>
          <w:rFonts w:ascii="Courier New" w:hAnsi="Courier New" w:cs="Courier New"/>
          <w:color w:val="FC7714"/>
          <w:lang w:val="en-GB"/>
        </w:rPr>
        <w:t>"</w:t>
      </w:r>
      <w:r w:rsidRPr="00610B9B">
        <w:rPr>
          <w:rFonts w:ascii="Courier New" w:hAnsi="Courier New" w:cs="Courier New"/>
          <w:lang w:val="en-GB"/>
        </w:rPr>
        <w:t>:"nm</w:t>
      </w:r>
      <w:proofErr w:type="spellEnd"/>
      <w:r w:rsidRPr="00610B9B">
        <w:rPr>
          <w:rFonts w:ascii="Courier New" w:hAnsi="Courier New" w:cs="Courier New"/>
          <w:lang w:val="en-GB"/>
        </w:rPr>
        <w:t>",</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quantity</w:t>
      </w:r>
      <w:proofErr w:type="gramEnd"/>
      <w:r w:rsidRPr="00610B9B">
        <w:rPr>
          <w:rFonts w:ascii="Courier New" w:hAnsi="Courier New" w:cs="Courier New"/>
          <w:color w:val="FC7714"/>
          <w:lang w:val="en-GB"/>
        </w:rPr>
        <w:t>"</w:t>
      </w:r>
      <w:r w:rsidRPr="00610B9B">
        <w:rPr>
          <w:rFonts w:ascii="Courier New" w:hAnsi="Courier New" w:cs="Courier New"/>
          <w:lang w:val="en-GB"/>
        </w:rPr>
        <w:t>:"wavelength</w:t>
      </w:r>
      <w:proofErr w:type="spellEnd"/>
      <w:r w:rsidRPr="00610B9B">
        <w:rPr>
          <w:rFonts w:ascii="Courier New" w:hAnsi="Courier New" w:cs="Courier New"/>
          <w:lang w:val="en-GB"/>
        </w:rPr>
        <w:t>"</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title</w:t>
      </w:r>
      <w:proofErr w:type="gramEnd"/>
      <w:r w:rsidRPr="00610B9B">
        <w:rPr>
          <w:rFonts w:ascii="Courier New" w:hAnsi="Courier New" w:cs="Courier New"/>
          <w:color w:val="FC7714"/>
          <w:lang w:val="en-GB"/>
        </w:rPr>
        <w:t>"</w:t>
      </w:r>
      <w:r w:rsidRPr="00610B9B">
        <w:rPr>
          <w:rFonts w:ascii="Courier New" w:hAnsi="Courier New" w:cs="Courier New"/>
          <w:lang w:val="en-GB"/>
        </w:rPr>
        <w:t>:"x</w:t>
      </w:r>
      <w:proofErr w:type="spellEnd"/>
      <w:r w:rsidRPr="00610B9B">
        <w:rPr>
          <w:rFonts w:ascii="Courier New" w:hAnsi="Courier New" w:cs="Courier New"/>
          <w:lang w:val="en-GB"/>
        </w:rPr>
        <w:t>(lambda)",</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unit</w:t>
      </w:r>
      <w:proofErr w:type="gramEnd"/>
      <w:r w:rsidRPr="00610B9B">
        <w:rPr>
          <w:rFonts w:ascii="Courier New" w:hAnsi="Courier New" w:cs="Courier New"/>
          <w:color w:val="FC7714"/>
          <w:lang w:val="en-GB"/>
        </w:rPr>
        <w:t>"</w:t>
      </w:r>
      <w:r w:rsidRPr="00610B9B">
        <w:rPr>
          <w:rFonts w:ascii="Courier New" w:hAnsi="Courier New" w:cs="Courier New"/>
          <w:lang w:val="en-GB"/>
        </w:rPr>
        <w:t>:"dimensionless</w:t>
      </w:r>
      <w:proofErr w:type="spellEnd"/>
      <w:r w:rsidRPr="00610B9B">
        <w:rPr>
          <w:rFonts w:ascii="Courier New" w:hAnsi="Courier New" w:cs="Courier New"/>
          <w:lang w:val="en-GB"/>
        </w:rPr>
        <w:t>",</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quantity</w:t>
      </w:r>
      <w:proofErr w:type="gramEnd"/>
      <w:r w:rsidRPr="00610B9B">
        <w:rPr>
          <w:rFonts w:ascii="Courier New" w:hAnsi="Courier New" w:cs="Courier New"/>
          <w:color w:val="FC7714"/>
          <w:lang w:val="en-GB"/>
        </w:rPr>
        <w:t>"</w:t>
      </w:r>
      <w:r w:rsidRPr="00610B9B">
        <w:rPr>
          <w:rFonts w:ascii="Courier New" w:hAnsi="Courier New" w:cs="Courier New"/>
          <w:lang w:val="en-GB"/>
        </w:rPr>
        <w:t>:"chromaticity</w:t>
      </w:r>
      <w:proofErr w:type="spellEnd"/>
      <w:r w:rsidRPr="00610B9B">
        <w:rPr>
          <w:rFonts w:ascii="Courier New" w:hAnsi="Courier New" w:cs="Courier New"/>
          <w:lang w:val="en-GB"/>
        </w:rPr>
        <w:t xml:space="preserve"> coordinates"</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title</w:t>
      </w:r>
      <w:proofErr w:type="gramEnd"/>
      <w:r w:rsidRPr="00610B9B">
        <w:rPr>
          <w:rFonts w:ascii="Courier New" w:hAnsi="Courier New" w:cs="Courier New"/>
          <w:color w:val="FC7714"/>
          <w:lang w:val="en-GB"/>
        </w:rPr>
        <w:t>"</w:t>
      </w:r>
      <w:r w:rsidRPr="00610B9B">
        <w:rPr>
          <w:rFonts w:ascii="Courier New" w:hAnsi="Courier New" w:cs="Courier New"/>
          <w:lang w:val="en-GB"/>
        </w:rPr>
        <w:t>:"y</w:t>
      </w:r>
      <w:proofErr w:type="spellEnd"/>
      <w:r w:rsidRPr="00610B9B">
        <w:rPr>
          <w:rFonts w:ascii="Courier New" w:hAnsi="Courier New" w:cs="Courier New"/>
          <w:lang w:val="en-GB"/>
        </w:rPr>
        <w:t>(lambda)",</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unit</w:t>
      </w:r>
      <w:proofErr w:type="gramEnd"/>
      <w:r w:rsidRPr="00610B9B">
        <w:rPr>
          <w:rFonts w:ascii="Courier New" w:hAnsi="Courier New" w:cs="Courier New"/>
          <w:color w:val="FC7714"/>
          <w:lang w:val="en-GB"/>
        </w:rPr>
        <w:t>"</w:t>
      </w:r>
      <w:r w:rsidRPr="00610B9B">
        <w:rPr>
          <w:rFonts w:ascii="Courier New" w:hAnsi="Courier New" w:cs="Courier New"/>
          <w:lang w:val="en-GB"/>
        </w:rPr>
        <w:t>:"dimensionless</w:t>
      </w:r>
      <w:proofErr w:type="spellEnd"/>
      <w:r w:rsidRPr="00610B9B">
        <w:rPr>
          <w:rFonts w:ascii="Courier New" w:hAnsi="Courier New" w:cs="Courier New"/>
          <w:lang w:val="en-GB"/>
        </w:rPr>
        <w:t>",</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 xml:space="preserve">                </w:t>
      </w:r>
      <w:r w:rsidRPr="00610B9B">
        <w:rPr>
          <w:rFonts w:ascii="Courier New" w:hAnsi="Courier New" w:cs="Courier New"/>
          <w:color w:val="FC7714"/>
          <w:lang w:val="en-GB"/>
        </w:rPr>
        <w:t>"</w:t>
      </w:r>
      <w:proofErr w:type="spellStart"/>
      <w:proofErr w:type="gramStart"/>
      <w:r w:rsidRPr="00610B9B">
        <w:rPr>
          <w:rFonts w:ascii="Courier New" w:hAnsi="Courier New" w:cs="Courier New"/>
          <w:color w:val="FC7714"/>
          <w:lang w:val="en-GB"/>
        </w:rPr>
        <w:t>quantity</w:t>
      </w:r>
      <w:proofErr w:type="gramEnd"/>
      <w:r w:rsidRPr="00610B9B">
        <w:rPr>
          <w:rFonts w:ascii="Courier New" w:hAnsi="Courier New" w:cs="Courier New"/>
          <w:color w:val="FC7714"/>
          <w:lang w:val="en-GB"/>
        </w:rPr>
        <w:t>"</w:t>
      </w:r>
      <w:r w:rsidRPr="00610B9B">
        <w:rPr>
          <w:rFonts w:ascii="Courier New" w:hAnsi="Courier New" w:cs="Courier New"/>
          <w:lang w:val="en-GB"/>
        </w:rPr>
        <w:t>:"chromaticity</w:t>
      </w:r>
      <w:proofErr w:type="spellEnd"/>
      <w:r w:rsidRPr="00610B9B">
        <w:rPr>
          <w:rFonts w:ascii="Courier New" w:hAnsi="Courier New" w:cs="Courier New"/>
          <w:lang w:val="en-GB"/>
        </w:rPr>
        <w:t xml:space="preserve"> coordinates"</w:t>
      </w:r>
    </w:p>
    <w:p w:rsidR="00D37F9A" w:rsidRPr="00610B9B" w:rsidRDefault="00D37F9A" w:rsidP="00D37F9A">
      <w:pPr>
        <w:pStyle w:val="KeinLeerraum"/>
        <w:rPr>
          <w:rFonts w:ascii="Courier New" w:hAnsi="Courier New" w:cs="Courier New"/>
          <w:lang w:val="en-GB"/>
        </w:rPr>
      </w:pPr>
      <w:r w:rsidRPr="00610B9B">
        <w:rPr>
          <w:rFonts w:ascii="Courier New" w:hAnsi="Courier New" w:cs="Courier New"/>
          <w:lang w:val="en-GB"/>
        </w:rPr>
        <w:t>}</w:t>
      </w:r>
    </w:p>
    <w:p w:rsidR="00D37F9A" w:rsidRDefault="00D37F9A" w:rsidP="00831235">
      <w:pPr>
        <w:rPr>
          <w:lang w:val="en-GB"/>
        </w:rPr>
      </w:pPr>
    </w:p>
    <w:p w:rsidR="00D37F9A" w:rsidRDefault="00D37F9A" w:rsidP="00831235">
      <w:pPr>
        <w:rPr>
          <w:lang w:val="en-GB"/>
        </w:rPr>
      </w:pPr>
    </w:p>
    <w:tbl>
      <w:tblPr>
        <w:tblStyle w:val="Tabellenraster"/>
        <w:tblW w:w="0" w:type="auto"/>
        <w:tblLook w:val="04A0" w:firstRow="1" w:lastRow="0" w:firstColumn="1" w:lastColumn="0" w:noHBand="0" w:noVBand="1"/>
      </w:tblPr>
      <w:tblGrid>
        <w:gridCol w:w="1411"/>
        <w:gridCol w:w="5672"/>
        <w:gridCol w:w="1143"/>
      </w:tblGrid>
      <w:tr w:rsidR="00D37F9A" w:rsidRPr="00BC02E4" w:rsidTr="00D2299B">
        <w:tc>
          <w:tcPr>
            <w:tcW w:w="1411" w:type="dxa"/>
            <w:shd w:val="clear" w:color="auto" w:fill="D9D9D9" w:themeFill="background1" w:themeFillShade="D9"/>
          </w:tcPr>
          <w:p w:rsidR="00D37F9A" w:rsidRPr="00BC02E4" w:rsidRDefault="00D37F9A" w:rsidP="00D2299B">
            <w:pPr>
              <w:rPr>
                <w:lang w:val="en-GB"/>
              </w:rPr>
            </w:pPr>
            <w:r w:rsidRPr="00BC02E4">
              <w:rPr>
                <w:lang w:val="en-GB"/>
              </w:rPr>
              <w:t>ID</w:t>
            </w:r>
          </w:p>
        </w:tc>
        <w:tc>
          <w:tcPr>
            <w:tcW w:w="5672" w:type="dxa"/>
            <w:shd w:val="clear" w:color="auto" w:fill="D9D9D9" w:themeFill="background1" w:themeFillShade="D9"/>
          </w:tcPr>
          <w:p w:rsidR="00D37F9A" w:rsidRPr="00BC02E4" w:rsidRDefault="00D37F9A" w:rsidP="00D2299B">
            <w:pPr>
              <w:rPr>
                <w:lang w:val="en-GB"/>
              </w:rPr>
            </w:pPr>
            <w:r w:rsidRPr="00BC02E4">
              <w:rPr>
                <w:lang w:val="en-GB"/>
              </w:rPr>
              <w:t>Property</w:t>
            </w:r>
          </w:p>
        </w:tc>
        <w:tc>
          <w:tcPr>
            <w:tcW w:w="1143" w:type="dxa"/>
            <w:shd w:val="clear" w:color="auto" w:fill="D9D9D9" w:themeFill="background1" w:themeFillShade="D9"/>
          </w:tcPr>
          <w:p w:rsidR="00D37F9A" w:rsidRPr="00BC02E4" w:rsidRDefault="00D37F9A" w:rsidP="00D2299B">
            <w:pPr>
              <w:rPr>
                <w:lang w:val="en-GB"/>
              </w:rPr>
            </w:pPr>
            <w:r w:rsidRPr="00BC02E4">
              <w:rPr>
                <w:lang w:val="en-GB"/>
              </w:rPr>
              <w:t>Obligation</w:t>
            </w:r>
          </w:p>
        </w:tc>
      </w:tr>
      <w:tr w:rsidR="00D37F9A" w:rsidRPr="00BC02E4" w:rsidTr="00D2299B">
        <w:tc>
          <w:tcPr>
            <w:tcW w:w="1411" w:type="dxa"/>
          </w:tcPr>
          <w:p w:rsidR="00D37F9A" w:rsidRPr="00BC02E4" w:rsidRDefault="00D37F9A" w:rsidP="00D2299B">
            <w:pPr>
              <w:rPr>
                <w:lang w:val="en-GB"/>
              </w:rPr>
            </w:pPr>
            <w:r>
              <w:rPr>
                <w:lang w:val="en-GB"/>
              </w:rPr>
              <w:t>CIE 2.5</w:t>
            </w:r>
          </w:p>
        </w:tc>
        <w:tc>
          <w:tcPr>
            <w:tcW w:w="5672" w:type="dxa"/>
          </w:tcPr>
          <w:p w:rsidR="00D37F9A" w:rsidRPr="00BC02E4" w:rsidRDefault="00D37F9A" w:rsidP="00D37F9A">
            <w:pPr>
              <w:rPr>
                <w:lang w:val="en-GB"/>
              </w:rPr>
            </w:pPr>
            <w:proofErr w:type="spellStart"/>
            <w:r>
              <w:rPr>
                <w:lang w:val="en-GB"/>
              </w:rPr>
              <w:t>datatableInfo</w:t>
            </w:r>
            <w:proofErr w:type="spellEnd"/>
            <w:r>
              <w:rPr>
                <w:lang w:val="en-GB"/>
              </w:rPr>
              <w:t xml:space="preserve"> </w:t>
            </w:r>
            <w:r>
              <w:rPr>
                <w:lang w:val="en-GB"/>
              </w:rPr>
              <w:t>validation</w:t>
            </w:r>
          </w:p>
        </w:tc>
        <w:tc>
          <w:tcPr>
            <w:tcW w:w="1143" w:type="dxa"/>
          </w:tcPr>
          <w:p w:rsidR="00D37F9A" w:rsidRPr="00BC02E4" w:rsidRDefault="00D37F9A" w:rsidP="00D2299B">
            <w:pPr>
              <w:rPr>
                <w:lang w:val="en-GB"/>
              </w:rPr>
            </w:pPr>
            <w:r>
              <w:rPr>
                <w:lang w:val="en-GB"/>
              </w:rPr>
              <w:t>R</w:t>
            </w:r>
          </w:p>
        </w:tc>
      </w:tr>
    </w:tbl>
    <w:p w:rsidR="00A91EE6" w:rsidRDefault="00A91EE6" w:rsidP="00A91EE6">
      <w:pPr>
        <w:rPr>
          <w:lang w:val="en-GB"/>
        </w:rPr>
      </w:pPr>
    </w:p>
    <w:p w:rsidR="00D37F9A" w:rsidRDefault="00EF1BBE" w:rsidP="00A91EE6">
      <w:pPr>
        <w:rPr>
          <w:lang w:val="en-GB"/>
        </w:rPr>
      </w:pPr>
      <w:r>
        <w:rPr>
          <w:lang w:val="en-GB"/>
        </w:rPr>
        <w:t xml:space="preserve">Additional validation information </w:t>
      </w:r>
      <w:proofErr w:type="gramStart"/>
      <w:r>
        <w:rPr>
          <w:lang w:val="en-GB"/>
        </w:rPr>
        <w:t>can be provided</w:t>
      </w:r>
      <w:proofErr w:type="gramEnd"/>
      <w:r w:rsidR="00EC6E58">
        <w:rPr>
          <w:lang w:val="en-GB"/>
        </w:rPr>
        <w:t xml:space="preserve"> (the field can be repeated)</w:t>
      </w:r>
      <w:r>
        <w:rPr>
          <w:lang w:val="en-GB"/>
        </w:rPr>
        <w:t>:</w:t>
      </w:r>
    </w:p>
    <w:p w:rsidR="00EF1BBE" w:rsidRDefault="00EF1BBE" w:rsidP="00A91EE6">
      <w:pPr>
        <w:rPr>
          <w:lang w:val="en-GB"/>
        </w:rPr>
      </w:pPr>
    </w:p>
    <w:tbl>
      <w:tblPr>
        <w:tblStyle w:val="Tabellenraster"/>
        <w:tblW w:w="0" w:type="auto"/>
        <w:tblLook w:val="04A0" w:firstRow="1" w:lastRow="0" w:firstColumn="1" w:lastColumn="0" w:noHBand="0" w:noVBand="1"/>
      </w:tblPr>
      <w:tblGrid>
        <w:gridCol w:w="2129"/>
        <w:gridCol w:w="6933"/>
      </w:tblGrid>
      <w:tr w:rsidR="00EF1BBE" w:rsidTr="00D2299B">
        <w:tc>
          <w:tcPr>
            <w:tcW w:w="2129" w:type="dxa"/>
            <w:shd w:val="clear" w:color="auto" w:fill="D9D9D9" w:themeFill="background1" w:themeFillShade="D9"/>
          </w:tcPr>
          <w:p w:rsidR="00EF1BBE" w:rsidRPr="004C0811" w:rsidRDefault="00EF1BBE" w:rsidP="00D2299B">
            <w:r>
              <w:t>Value</w:t>
            </w:r>
          </w:p>
        </w:tc>
        <w:tc>
          <w:tcPr>
            <w:tcW w:w="6933" w:type="dxa"/>
            <w:shd w:val="clear" w:color="auto" w:fill="D9D9D9" w:themeFill="background1" w:themeFillShade="D9"/>
          </w:tcPr>
          <w:p w:rsidR="00EF1BBE" w:rsidRPr="004C0811" w:rsidRDefault="00EF1BBE" w:rsidP="00D2299B">
            <w:pPr>
              <w:rPr>
                <w:lang w:val="en-GB"/>
              </w:rPr>
            </w:pPr>
            <w:r>
              <w:rPr>
                <w:lang w:val="en-GB"/>
              </w:rPr>
              <w:t>Description</w:t>
            </w:r>
          </w:p>
        </w:tc>
      </w:tr>
      <w:tr w:rsidR="00EF1BBE" w:rsidTr="00D2299B">
        <w:tc>
          <w:tcPr>
            <w:tcW w:w="2129" w:type="dxa"/>
          </w:tcPr>
          <w:p w:rsidR="00EF1BBE" w:rsidRPr="00AB48AD" w:rsidRDefault="00EF1BBE" w:rsidP="00D2299B">
            <w:r>
              <w:t>"</w:t>
            </w:r>
            <w:proofErr w:type="spellStart"/>
            <w:r>
              <w:t>sumOfColumns</w:t>
            </w:r>
            <w:proofErr w:type="spellEnd"/>
            <w:r w:rsidRPr="004C0811">
              <w:t>"</w:t>
            </w:r>
          </w:p>
        </w:tc>
        <w:tc>
          <w:tcPr>
            <w:tcW w:w="6933" w:type="dxa"/>
          </w:tcPr>
          <w:p w:rsidR="00EF1BBE" w:rsidRDefault="00EC6E58" w:rsidP="00D2299B">
            <w:pPr>
              <w:rPr>
                <w:lang w:val="en-GB"/>
              </w:rPr>
            </w:pPr>
            <w:r>
              <w:rPr>
                <w:lang w:val="en-GB"/>
              </w:rPr>
              <w:t>States the sum of each column, in JSON string notation (see example below)</w:t>
            </w:r>
          </w:p>
        </w:tc>
      </w:tr>
      <w:tr w:rsidR="00EF1BBE" w:rsidTr="00D2299B">
        <w:tc>
          <w:tcPr>
            <w:tcW w:w="2129" w:type="dxa"/>
          </w:tcPr>
          <w:p w:rsidR="00EF1BBE" w:rsidRPr="004C0811" w:rsidRDefault="00EF1BBE" w:rsidP="00EF1BBE">
            <w:pPr>
              <w:rPr>
                <w:lang w:val="en-US"/>
              </w:rPr>
            </w:pPr>
            <w:r>
              <w:rPr>
                <w:lang w:val="en-US"/>
              </w:rPr>
              <w:t>"</w:t>
            </w:r>
            <w:proofErr w:type="spellStart"/>
            <w:r>
              <w:rPr>
                <w:lang w:val="en-US"/>
              </w:rPr>
              <w:t>sampleRow</w:t>
            </w:r>
            <w:proofErr w:type="spellEnd"/>
            <w:r>
              <w:rPr>
                <w:lang w:val="en-US"/>
              </w:rPr>
              <w:t>"</w:t>
            </w:r>
          </w:p>
        </w:tc>
        <w:tc>
          <w:tcPr>
            <w:tcW w:w="6933" w:type="dxa"/>
          </w:tcPr>
          <w:p w:rsidR="00EF1BBE" w:rsidRDefault="00EC6E58" w:rsidP="00D2299B">
            <w:pPr>
              <w:rPr>
                <w:lang w:val="en-GB"/>
              </w:rPr>
            </w:pPr>
            <w:r>
              <w:rPr>
                <w:lang w:val="en-GB"/>
              </w:rPr>
              <w:t>States a sample row in JSON notation, the row number has to be specified</w:t>
            </w:r>
          </w:p>
        </w:tc>
      </w:tr>
      <w:tr w:rsidR="00EF1BBE" w:rsidTr="00D2299B">
        <w:tc>
          <w:tcPr>
            <w:tcW w:w="2129" w:type="dxa"/>
          </w:tcPr>
          <w:p w:rsidR="00EF1BBE" w:rsidRPr="004C0811" w:rsidRDefault="00EF1BBE" w:rsidP="00D2299B">
            <w:pPr>
              <w:rPr>
                <w:lang w:val="en-US"/>
              </w:rPr>
            </w:pPr>
            <w:r>
              <w:rPr>
                <w:lang w:val="en-US"/>
              </w:rPr>
              <w:t>"</w:t>
            </w:r>
            <w:proofErr w:type="spellStart"/>
            <w:r>
              <w:rPr>
                <w:lang w:val="en-US"/>
              </w:rPr>
              <w:t>numberOfRows</w:t>
            </w:r>
            <w:proofErr w:type="spellEnd"/>
            <w:r>
              <w:rPr>
                <w:lang w:val="en-US"/>
              </w:rPr>
              <w:t>"</w:t>
            </w:r>
          </w:p>
        </w:tc>
        <w:tc>
          <w:tcPr>
            <w:tcW w:w="6933" w:type="dxa"/>
          </w:tcPr>
          <w:p w:rsidR="00EF1BBE" w:rsidRPr="004C0811" w:rsidRDefault="00EF1BBE" w:rsidP="00D2299B">
            <w:pPr>
              <w:rPr>
                <w:lang w:val="en-US"/>
              </w:rPr>
            </w:pPr>
          </w:p>
        </w:tc>
      </w:tr>
      <w:tr w:rsidR="00EF1BBE" w:rsidTr="00D2299B">
        <w:tc>
          <w:tcPr>
            <w:tcW w:w="2129" w:type="dxa"/>
          </w:tcPr>
          <w:p w:rsidR="00EF1BBE" w:rsidRPr="004C0811" w:rsidRDefault="00EF1BBE" w:rsidP="00EF1BBE">
            <w:pPr>
              <w:rPr>
                <w:lang w:val="en-US"/>
              </w:rPr>
            </w:pPr>
            <w:r w:rsidRPr="004C0811">
              <w:rPr>
                <w:lang w:val="en-US"/>
              </w:rPr>
              <w:t>"</w:t>
            </w:r>
            <w:proofErr w:type="spellStart"/>
            <w:r>
              <w:rPr>
                <w:lang w:val="en-US"/>
              </w:rPr>
              <w:t>numberOfColumns</w:t>
            </w:r>
            <w:proofErr w:type="spellEnd"/>
            <w:r>
              <w:rPr>
                <w:lang w:val="en-US"/>
              </w:rPr>
              <w:t>"</w:t>
            </w:r>
          </w:p>
        </w:tc>
        <w:tc>
          <w:tcPr>
            <w:tcW w:w="6933" w:type="dxa"/>
          </w:tcPr>
          <w:p w:rsidR="00EF1BBE" w:rsidRPr="004C0811" w:rsidRDefault="00EF1BBE" w:rsidP="00D2299B">
            <w:pPr>
              <w:rPr>
                <w:lang w:val="en-US"/>
              </w:rPr>
            </w:pPr>
          </w:p>
        </w:tc>
      </w:tr>
      <w:tr w:rsidR="00EF1BBE" w:rsidTr="00D2299B">
        <w:tc>
          <w:tcPr>
            <w:tcW w:w="2129" w:type="dxa"/>
          </w:tcPr>
          <w:p w:rsidR="00EF1BBE" w:rsidRPr="00CE4328" w:rsidRDefault="00EF1BBE" w:rsidP="00D2299B">
            <w:pPr>
              <w:rPr>
                <w:lang w:val="en-US"/>
              </w:rPr>
            </w:pPr>
            <w:r>
              <w:rPr>
                <w:lang w:val="en-US"/>
              </w:rPr>
              <w:t>":</w:t>
            </w:r>
            <w:proofErr w:type="spellStart"/>
            <w:r>
              <w:rPr>
                <w:lang w:val="en-US"/>
              </w:rPr>
              <w:t>unap</w:t>
            </w:r>
            <w:proofErr w:type="spellEnd"/>
            <w:r>
              <w:rPr>
                <w:lang w:val="en-US"/>
              </w:rPr>
              <w:t>"</w:t>
            </w:r>
          </w:p>
        </w:tc>
        <w:tc>
          <w:tcPr>
            <w:tcW w:w="6933" w:type="dxa"/>
          </w:tcPr>
          <w:p w:rsidR="00EF1BBE" w:rsidRDefault="00EF1BBE" w:rsidP="00D2299B">
            <w:pPr>
              <w:rPr>
                <w:lang w:val="en-GB"/>
              </w:rPr>
            </w:pPr>
            <w:r w:rsidRPr="00CE4328">
              <w:rPr>
                <w:lang w:val="en-GB"/>
              </w:rPr>
              <w:t>not applicable, makes no sense</w:t>
            </w:r>
          </w:p>
        </w:tc>
      </w:tr>
      <w:tr w:rsidR="00EF1BBE" w:rsidTr="00D2299B">
        <w:tc>
          <w:tcPr>
            <w:tcW w:w="2129" w:type="dxa"/>
          </w:tcPr>
          <w:p w:rsidR="00EF1BBE" w:rsidRPr="00CE4328" w:rsidRDefault="00EF1BBE" w:rsidP="00D2299B">
            <w:pPr>
              <w:rPr>
                <w:lang w:val="en-US"/>
              </w:rPr>
            </w:pPr>
            <w:r>
              <w:rPr>
                <w:lang w:val="en-US"/>
              </w:rPr>
              <w:t>"other"</w:t>
            </w:r>
          </w:p>
        </w:tc>
        <w:tc>
          <w:tcPr>
            <w:tcW w:w="6933" w:type="dxa"/>
          </w:tcPr>
          <w:p w:rsidR="00EF1BBE" w:rsidRPr="00CE4328" w:rsidRDefault="00EF1BBE" w:rsidP="00D2299B">
            <w:pPr>
              <w:rPr>
                <w:lang w:val="en-GB"/>
              </w:rPr>
            </w:pPr>
            <w:r>
              <w:rPr>
                <w:lang w:val="en-GB"/>
              </w:rPr>
              <w:t>The method of interpolation shall be stated in the description</w:t>
            </w:r>
          </w:p>
        </w:tc>
      </w:tr>
    </w:tbl>
    <w:p w:rsidR="00EF1BBE" w:rsidRDefault="00EF1BBE" w:rsidP="00A91EE6">
      <w:pPr>
        <w:rPr>
          <w:lang w:val="en-GB"/>
        </w:rPr>
      </w:pPr>
    </w:p>
    <w:p w:rsidR="00EF1BBE" w:rsidRDefault="00EF1BBE" w:rsidP="00A91EE6">
      <w:pPr>
        <w:rPr>
          <w:lang w:val="en-GB"/>
        </w:rPr>
      </w:pPr>
    </w:p>
    <w:p w:rsidR="00D37F9A" w:rsidRPr="00BC02E4" w:rsidRDefault="00D37F9A" w:rsidP="00A91EE6">
      <w:pPr>
        <w:rPr>
          <w:lang w:val="en-GB"/>
        </w:rPr>
      </w:pPr>
    </w:p>
    <w:p w:rsidR="00A91EE6" w:rsidRDefault="00D37F9A" w:rsidP="00D37F9A">
      <w:pPr>
        <w:pStyle w:val="KeinLeerraum"/>
        <w:rPr>
          <w:lang w:val="en-GB"/>
        </w:rPr>
      </w:pPr>
      <w:r w:rsidRPr="00D37F9A">
        <w:rPr>
          <w:lang w:val="en-GB"/>
        </w:rPr>
        <w:t xml:space="preserve">  </w:t>
      </w:r>
    </w:p>
    <w:p w:rsidR="00A91EE6" w:rsidRPr="00BC02E4" w:rsidRDefault="00EC6E58" w:rsidP="00831235">
      <w:pPr>
        <w:rPr>
          <w:lang w:val="en-GB"/>
        </w:rPr>
      </w:pPr>
      <w:r>
        <w:rPr>
          <w:noProof/>
          <w:lang w:eastAsia="de-CH"/>
        </w:rPr>
        <w:drawing>
          <wp:inline distT="0" distB="0" distL="0" distR="0" wp14:anchorId="497D4323" wp14:editId="7DD00BEF">
            <wp:extent cx="5760720" cy="392493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924935"/>
                    </a:xfrm>
                    <a:prstGeom prst="rect">
                      <a:avLst/>
                    </a:prstGeom>
                  </pic:spPr>
                </pic:pic>
              </a:graphicData>
            </a:graphic>
          </wp:inline>
        </w:drawing>
      </w:r>
    </w:p>
    <w:p w:rsidR="00831235" w:rsidRPr="00BC02E4" w:rsidRDefault="00831235" w:rsidP="00831235">
      <w:pPr>
        <w:rPr>
          <w:lang w:val="en-GB"/>
        </w:rPr>
      </w:pPr>
    </w:p>
    <w:p w:rsidR="00873F7B" w:rsidRPr="00831235" w:rsidRDefault="00873F7B">
      <w:pPr>
        <w:rPr>
          <w:lang w:val="en-GB"/>
        </w:rPr>
      </w:pPr>
      <w:bookmarkStart w:id="0" w:name="_GoBack"/>
      <w:bookmarkEnd w:id="0"/>
    </w:p>
    <w:p w:rsidR="00873F7B" w:rsidRPr="002C297D" w:rsidRDefault="00873F7B">
      <w:pPr>
        <w:rPr>
          <w:lang w:val="en-US"/>
        </w:rPr>
      </w:pPr>
    </w:p>
    <w:sectPr w:rsidR="00873F7B" w:rsidRPr="002C29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65046"/>
    <w:multiLevelType w:val="multilevel"/>
    <w:tmpl w:val="92B6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96AF0"/>
    <w:multiLevelType w:val="hybridMultilevel"/>
    <w:tmpl w:val="89365C76"/>
    <w:lvl w:ilvl="0" w:tplc="B51ED14C">
      <w:start w:val="1"/>
      <w:numFmt w:val="bullet"/>
      <w:lvlText w:val="•"/>
      <w:lvlJc w:val="left"/>
      <w:pPr>
        <w:tabs>
          <w:tab w:val="num" w:pos="720"/>
        </w:tabs>
        <w:ind w:left="720" w:hanging="360"/>
      </w:pPr>
      <w:rPr>
        <w:rFonts w:ascii="Arial" w:hAnsi="Arial" w:hint="default"/>
      </w:rPr>
    </w:lvl>
    <w:lvl w:ilvl="1" w:tplc="DEF01818" w:tentative="1">
      <w:start w:val="1"/>
      <w:numFmt w:val="bullet"/>
      <w:lvlText w:val="•"/>
      <w:lvlJc w:val="left"/>
      <w:pPr>
        <w:tabs>
          <w:tab w:val="num" w:pos="1440"/>
        </w:tabs>
        <w:ind w:left="1440" w:hanging="360"/>
      </w:pPr>
      <w:rPr>
        <w:rFonts w:ascii="Arial" w:hAnsi="Arial" w:hint="default"/>
      </w:rPr>
    </w:lvl>
    <w:lvl w:ilvl="2" w:tplc="9BE8ACF4" w:tentative="1">
      <w:start w:val="1"/>
      <w:numFmt w:val="bullet"/>
      <w:lvlText w:val="•"/>
      <w:lvlJc w:val="left"/>
      <w:pPr>
        <w:tabs>
          <w:tab w:val="num" w:pos="2160"/>
        </w:tabs>
        <w:ind w:left="2160" w:hanging="360"/>
      </w:pPr>
      <w:rPr>
        <w:rFonts w:ascii="Arial" w:hAnsi="Arial" w:hint="default"/>
      </w:rPr>
    </w:lvl>
    <w:lvl w:ilvl="3" w:tplc="AF0621B6" w:tentative="1">
      <w:start w:val="1"/>
      <w:numFmt w:val="bullet"/>
      <w:lvlText w:val="•"/>
      <w:lvlJc w:val="left"/>
      <w:pPr>
        <w:tabs>
          <w:tab w:val="num" w:pos="2880"/>
        </w:tabs>
        <w:ind w:left="2880" w:hanging="360"/>
      </w:pPr>
      <w:rPr>
        <w:rFonts w:ascii="Arial" w:hAnsi="Arial" w:hint="default"/>
      </w:rPr>
    </w:lvl>
    <w:lvl w:ilvl="4" w:tplc="C570E5B0" w:tentative="1">
      <w:start w:val="1"/>
      <w:numFmt w:val="bullet"/>
      <w:lvlText w:val="•"/>
      <w:lvlJc w:val="left"/>
      <w:pPr>
        <w:tabs>
          <w:tab w:val="num" w:pos="3600"/>
        </w:tabs>
        <w:ind w:left="3600" w:hanging="360"/>
      </w:pPr>
      <w:rPr>
        <w:rFonts w:ascii="Arial" w:hAnsi="Arial" w:hint="default"/>
      </w:rPr>
    </w:lvl>
    <w:lvl w:ilvl="5" w:tplc="56822468" w:tentative="1">
      <w:start w:val="1"/>
      <w:numFmt w:val="bullet"/>
      <w:lvlText w:val="•"/>
      <w:lvlJc w:val="left"/>
      <w:pPr>
        <w:tabs>
          <w:tab w:val="num" w:pos="4320"/>
        </w:tabs>
        <w:ind w:left="4320" w:hanging="360"/>
      </w:pPr>
      <w:rPr>
        <w:rFonts w:ascii="Arial" w:hAnsi="Arial" w:hint="default"/>
      </w:rPr>
    </w:lvl>
    <w:lvl w:ilvl="6" w:tplc="2BEA1EE6" w:tentative="1">
      <w:start w:val="1"/>
      <w:numFmt w:val="bullet"/>
      <w:lvlText w:val="•"/>
      <w:lvlJc w:val="left"/>
      <w:pPr>
        <w:tabs>
          <w:tab w:val="num" w:pos="5040"/>
        </w:tabs>
        <w:ind w:left="5040" w:hanging="360"/>
      </w:pPr>
      <w:rPr>
        <w:rFonts w:ascii="Arial" w:hAnsi="Arial" w:hint="default"/>
      </w:rPr>
    </w:lvl>
    <w:lvl w:ilvl="7" w:tplc="D2DCBF72" w:tentative="1">
      <w:start w:val="1"/>
      <w:numFmt w:val="bullet"/>
      <w:lvlText w:val="•"/>
      <w:lvlJc w:val="left"/>
      <w:pPr>
        <w:tabs>
          <w:tab w:val="num" w:pos="5760"/>
        </w:tabs>
        <w:ind w:left="5760" w:hanging="360"/>
      </w:pPr>
      <w:rPr>
        <w:rFonts w:ascii="Arial" w:hAnsi="Arial" w:hint="default"/>
      </w:rPr>
    </w:lvl>
    <w:lvl w:ilvl="8" w:tplc="1478C3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6F0B01"/>
    <w:multiLevelType w:val="multilevel"/>
    <w:tmpl w:val="87FC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C6342"/>
    <w:multiLevelType w:val="multilevel"/>
    <w:tmpl w:val="5572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E422E"/>
    <w:multiLevelType w:val="multilevel"/>
    <w:tmpl w:val="50EC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23"/>
    <w:rsid w:val="00020B49"/>
    <w:rsid w:val="000643E1"/>
    <w:rsid w:val="000C2561"/>
    <w:rsid w:val="000E0E19"/>
    <w:rsid w:val="000F23C9"/>
    <w:rsid w:val="0010739A"/>
    <w:rsid w:val="00163B23"/>
    <w:rsid w:val="001C0243"/>
    <w:rsid w:val="001E5E59"/>
    <w:rsid w:val="00235270"/>
    <w:rsid w:val="0024432E"/>
    <w:rsid w:val="00264030"/>
    <w:rsid w:val="002841C4"/>
    <w:rsid w:val="002945C0"/>
    <w:rsid w:val="002A6EEC"/>
    <w:rsid w:val="002C297D"/>
    <w:rsid w:val="003111B1"/>
    <w:rsid w:val="003132D0"/>
    <w:rsid w:val="00320744"/>
    <w:rsid w:val="00323B72"/>
    <w:rsid w:val="00343A69"/>
    <w:rsid w:val="00355CCC"/>
    <w:rsid w:val="00385CA4"/>
    <w:rsid w:val="003D0FB6"/>
    <w:rsid w:val="00402DAC"/>
    <w:rsid w:val="00407B89"/>
    <w:rsid w:val="0041352D"/>
    <w:rsid w:val="004420F3"/>
    <w:rsid w:val="00483C6B"/>
    <w:rsid w:val="004B3A99"/>
    <w:rsid w:val="004C0811"/>
    <w:rsid w:val="004E57C7"/>
    <w:rsid w:val="005322BA"/>
    <w:rsid w:val="00563CA0"/>
    <w:rsid w:val="005716E2"/>
    <w:rsid w:val="005A5630"/>
    <w:rsid w:val="00610B9B"/>
    <w:rsid w:val="00654CE4"/>
    <w:rsid w:val="00686C04"/>
    <w:rsid w:val="006D0635"/>
    <w:rsid w:val="006D7A10"/>
    <w:rsid w:val="006F2F3E"/>
    <w:rsid w:val="00702747"/>
    <w:rsid w:val="00725903"/>
    <w:rsid w:val="00731D87"/>
    <w:rsid w:val="007D72F6"/>
    <w:rsid w:val="007E5650"/>
    <w:rsid w:val="00831235"/>
    <w:rsid w:val="00873F7B"/>
    <w:rsid w:val="008C7A5D"/>
    <w:rsid w:val="008F036F"/>
    <w:rsid w:val="008F64EC"/>
    <w:rsid w:val="00905064"/>
    <w:rsid w:val="00944E60"/>
    <w:rsid w:val="009452F3"/>
    <w:rsid w:val="00974CA9"/>
    <w:rsid w:val="0099160C"/>
    <w:rsid w:val="009C1B5B"/>
    <w:rsid w:val="009D4B2C"/>
    <w:rsid w:val="009E18BD"/>
    <w:rsid w:val="00A0237B"/>
    <w:rsid w:val="00A27C71"/>
    <w:rsid w:val="00A354BB"/>
    <w:rsid w:val="00A71B7A"/>
    <w:rsid w:val="00A764B5"/>
    <w:rsid w:val="00A91EE6"/>
    <w:rsid w:val="00AD6F9E"/>
    <w:rsid w:val="00B04245"/>
    <w:rsid w:val="00B675B3"/>
    <w:rsid w:val="00BC3F2F"/>
    <w:rsid w:val="00BD4C80"/>
    <w:rsid w:val="00BE16B0"/>
    <w:rsid w:val="00C12FA0"/>
    <w:rsid w:val="00CE3C2A"/>
    <w:rsid w:val="00CE4328"/>
    <w:rsid w:val="00D2028F"/>
    <w:rsid w:val="00D209A4"/>
    <w:rsid w:val="00D37F9A"/>
    <w:rsid w:val="00D449CA"/>
    <w:rsid w:val="00D83DE5"/>
    <w:rsid w:val="00DC0709"/>
    <w:rsid w:val="00DF3325"/>
    <w:rsid w:val="00E36E5A"/>
    <w:rsid w:val="00E40EA6"/>
    <w:rsid w:val="00E55BB8"/>
    <w:rsid w:val="00E81426"/>
    <w:rsid w:val="00E82023"/>
    <w:rsid w:val="00EC6E58"/>
    <w:rsid w:val="00EF1BBE"/>
    <w:rsid w:val="00F2108F"/>
    <w:rsid w:val="00F214CF"/>
    <w:rsid w:val="00F35E46"/>
    <w:rsid w:val="00F43751"/>
    <w:rsid w:val="00FD6E5C"/>
    <w:rsid w:val="00FF24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7330"/>
  <w15:chartTrackingRefBased/>
  <w15:docId w15:val="{50174F57-DF42-4608-886D-F61B5724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1BBE"/>
  </w:style>
  <w:style w:type="paragraph" w:styleId="berschrift3">
    <w:name w:val="heading 3"/>
    <w:basedOn w:val="Standard"/>
    <w:link w:val="berschrift3Zchn"/>
    <w:uiPriority w:val="9"/>
    <w:qFormat/>
    <w:rsid w:val="004420F3"/>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D7A10"/>
    <w:rPr>
      <w:color w:val="0563C1" w:themeColor="hyperlink"/>
      <w:u w:val="single"/>
    </w:rPr>
  </w:style>
  <w:style w:type="paragraph" w:styleId="KeinLeerraum">
    <w:name w:val="No Spacing"/>
    <w:uiPriority w:val="1"/>
    <w:qFormat/>
    <w:rsid w:val="00355CCC"/>
    <w:pPr>
      <w:spacing w:after="0" w:line="240" w:lineRule="auto"/>
    </w:pPr>
  </w:style>
  <w:style w:type="table" w:styleId="Tabellenraster">
    <w:name w:val="Table Grid"/>
    <w:basedOn w:val="NormaleTabelle"/>
    <w:uiPriority w:val="39"/>
    <w:rsid w:val="00A35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F2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214CF"/>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F214CF"/>
    <w:rPr>
      <w:rFonts w:ascii="Courier New" w:eastAsia="Times New Roman" w:hAnsi="Courier New" w:cs="Courier New"/>
      <w:sz w:val="20"/>
      <w:szCs w:val="20"/>
    </w:rPr>
  </w:style>
  <w:style w:type="character" w:customStyle="1" w:styleId="token">
    <w:name w:val="token"/>
    <w:basedOn w:val="Absatz-Standardschriftart"/>
    <w:rsid w:val="00F214CF"/>
  </w:style>
  <w:style w:type="character" w:styleId="BesuchterLink">
    <w:name w:val="FollowedHyperlink"/>
    <w:basedOn w:val="Absatz-Standardschriftart"/>
    <w:uiPriority w:val="99"/>
    <w:semiHidden/>
    <w:unhideWhenUsed/>
    <w:rsid w:val="001E5E59"/>
    <w:rPr>
      <w:color w:val="954F72" w:themeColor="followedHyperlink"/>
      <w:u w:val="single"/>
    </w:rPr>
  </w:style>
  <w:style w:type="character" w:customStyle="1" w:styleId="berschrift3Zchn">
    <w:name w:val="Überschrift 3 Zchn"/>
    <w:basedOn w:val="Absatz-Standardschriftart"/>
    <w:link w:val="berschrift3"/>
    <w:uiPriority w:val="9"/>
    <w:rsid w:val="004420F3"/>
    <w:rPr>
      <w:rFonts w:ascii="Times New Roman" w:eastAsia="Times New Roman" w:hAnsi="Times New Roman" w:cs="Times New Roman"/>
      <w:b/>
      <w:bCs/>
      <w:sz w:val="27"/>
      <w:szCs w:val="27"/>
      <w:lang w:eastAsia="de-CH"/>
    </w:rPr>
  </w:style>
  <w:style w:type="character" w:styleId="Fett">
    <w:name w:val="Strong"/>
    <w:basedOn w:val="Absatz-Standardschriftart"/>
    <w:uiPriority w:val="22"/>
    <w:qFormat/>
    <w:rsid w:val="004420F3"/>
    <w:rPr>
      <w:b/>
      <w:bCs/>
    </w:rPr>
  </w:style>
  <w:style w:type="character" w:customStyle="1" w:styleId="tt">
    <w:name w:val="tt"/>
    <w:basedOn w:val="Absatz-Standardschriftart"/>
    <w:rsid w:val="00873F7B"/>
  </w:style>
  <w:style w:type="character" w:customStyle="1" w:styleId="qname">
    <w:name w:val="qname"/>
    <w:basedOn w:val="Absatz-Standardschriftart"/>
    <w:rsid w:val="00873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065">
      <w:bodyDiv w:val="1"/>
      <w:marLeft w:val="0"/>
      <w:marRight w:val="0"/>
      <w:marTop w:val="0"/>
      <w:marBottom w:val="0"/>
      <w:divBdr>
        <w:top w:val="none" w:sz="0" w:space="0" w:color="auto"/>
        <w:left w:val="none" w:sz="0" w:space="0" w:color="auto"/>
        <w:bottom w:val="none" w:sz="0" w:space="0" w:color="auto"/>
        <w:right w:val="none" w:sz="0" w:space="0" w:color="auto"/>
      </w:divBdr>
    </w:div>
    <w:div w:id="222448143">
      <w:bodyDiv w:val="1"/>
      <w:marLeft w:val="0"/>
      <w:marRight w:val="0"/>
      <w:marTop w:val="0"/>
      <w:marBottom w:val="0"/>
      <w:divBdr>
        <w:top w:val="none" w:sz="0" w:space="0" w:color="auto"/>
        <w:left w:val="none" w:sz="0" w:space="0" w:color="auto"/>
        <w:bottom w:val="none" w:sz="0" w:space="0" w:color="auto"/>
        <w:right w:val="none" w:sz="0" w:space="0" w:color="auto"/>
      </w:divBdr>
    </w:div>
    <w:div w:id="238684139">
      <w:bodyDiv w:val="1"/>
      <w:marLeft w:val="0"/>
      <w:marRight w:val="0"/>
      <w:marTop w:val="0"/>
      <w:marBottom w:val="0"/>
      <w:divBdr>
        <w:top w:val="none" w:sz="0" w:space="0" w:color="auto"/>
        <w:left w:val="none" w:sz="0" w:space="0" w:color="auto"/>
        <w:bottom w:val="none" w:sz="0" w:space="0" w:color="auto"/>
        <w:right w:val="none" w:sz="0" w:space="0" w:color="auto"/>
      </w:divBdr>
    </w:div>
    <w:div w:id="727147157">
      <w:bodyDiv w:val="1"/>
      <w:marLeft w:val="0"/>
      <w:marRight w:val="0"/>
      <w:marTop w:val="0"/>
      <w:marBottom w:val="0"/>
      <w:divBdr>
        <w:top w:val="none" w:sz="0" w:space="0" w:color="auto"/>
        <w:left w:val="none" w:sz="0" w:space="0" w:color="auto"/>
        <w:bottom w:val="none" w:sz="0" w:space="0" w:color="auto"/>
        <w:right w:val="none" w:sz="0" w:space="0" w:color="auto"/>
      </w:divBdr>
    </w:div>
    <w:div w:id="819808626">
      <w:bodyDiv w:val="1"/>
      <w:marLeft w:val="0"/>
      <w:marRight w:val="0"/>
      <w:marTop w:val="0"/>
      <w:marBottom w:val="0"/>
      <w:divBdr>
        <w:top w:val="none" w:sz="0" w:space="0" w:color="auto"/>
        <w:left w:val="none" w:sz="0" w:space="0" w:color="auto"/>
        <w:bottom w:val="none" w:sz="0" w:space="0" w:color="auto"/>
        <w:right w:val="none" w:sz="0" w:space="0" w:color="auto"/>
      </w:divBdr>
    </w:div>
    <w:div w:id="1132821091">
      <w:bodyDiv w:val="1"/>
      <w:marLeft w:val="0"/>
      <w:marRight w:val="0"/>
      <w:marTop w:val="0"/>
      <w:marBottom w:val="0"/>
      <w:divBdr>
        <w:top w:val="none" w:sz="0" w:space="0" w:color="auto"/>
        <w:left w:val="none" w:sz="0" w:space="0" w:color="auto"/>
        <w:bottom w:val="none" w:sz="0" w:space="0" w:color="auto"/>
        <w:right w:val="none" w:sz="0" w:space="0" w:color="auto"/>
      </w:divBdr>
    </w:div>
    <w:div w:id="1349213307">
      <w:bodyDiv w:val="1"/>
      <w:marLeft w:val="0"/>
      <w:marRight w:val="0"/>
      <w:marTop w:val="0"/>
      <w:marBottom w:val="0"/>
      <w:divBdr>
        <w:top w:val="none" w:sz="0" w:space="0" w:color="auto"/>
        <w:left w:val="none" w:sz="0" w:space="0" w:color="auto"/>
        <w:bottom w:val="none" w:sz="0" w:space="0" w:color="auto"/>
        <w:right w:val="none" w:sz="0" w:space="0" w:color="auto"/>
      </w:divBdr>
    </w:div>
    <w:div w:id="1643148631">
      <w:bodyDiv w:val="1"/>
      <w:marLeft w:val="0"/>
      <w:marRight w:val="0"/>
      <w:marTop w:val="0"/>
      <w:marBottom w:val="0"/>
      <w:divBdr>
        <w:top w:val="none" w:sz="0" w:space="0" w:color="auto"/>
        <w:left w:val="none" w:sz="0" w:space="0" w:color="auto"/>
        <w:bottom w:val="none" w:sz="0" w:space="0" w:color="auto"/>
        <w:right w:val="none" w:sz="0" w:space="0" w:color="auto"/>
      </w:divBdr>
      <w:divsChild>
        <w:div w:id="373430481">
          <w:marLeft w:val="547"/>
          <w:marRight w:val="0"/>
          <w:marTop w:val="134"/>
          <w:marBottom w:val="0"/>
          <w:divBdr>
            <w:top w:val="none" w:sz="0" w:space="0" w:color="auto"/>
            <w:left w:val="none" w:sz="0" w:space="0" w:color="auto"/>
            <w:bottom w:val="none" w:sz="0" w:space="0" w:color="auto"/>
            <w:right w:val="none" w:sz="0" w:space="0" w:color="auto"/>
          </w:divBdr>
        </w:div>
        <w:div w:id="943194565">
          <w:marLeft w:val="547"/>
          <w:marRight w:val="0"/>
          <w:marTop w:val="134"/>
          <w:marBottom w:val="0"/>
          <w:divBdr>
            <w:top w:val="none" w:sz="0" w:space="0" w:color="auto"/>
            <w:left w:val="none" w:sz="0" w:space="0" w:color="auto"/>
            <w:bottom w:val="none" w:sz="0" w:space="0" w:color="auto"/>
            <w:right w:val="none" w:sz="0" w:space="0" w:color="auto"/>
          </w:divBdr>
        </w:div>
        <w:div w:id="1594703031">
          <w:marLeft w:val="547"/>
          <w:marRight w:val="0"/>
          <w:marTop w:val="134"/>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
    <w:div w:id="21301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ana.org/assignments/media-types/media-types.xhtml" TargetMode="External"/><Relationship Id="rId18" Type="http://schemas.openxmlformats.org/officeDocument/2006/relationships/hyperlink" Target="https://en.wikipedia.org/wiki/SHA-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MD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oi.org/10.25039/CIE.SC.4taqevcd" TargetMode="External"/><Relationship Id="rId11" Type="http://schemas.openxmlformats.org/officeDocument/2006/relationships/image" Target="media/image5.png"/><Relationship Id="rId5" Type="http://schemas.openxmlformats.org/officeDocument/2006/relationships/hyperlink" Target="https://schema.datacite.org/meta/kernel-4.4/" TargetMode="External"/><Relationship Id="rId15" Type="http://schemas.openxmlformats.org/officeDocument/2006/relationships/hyperlink" Target="https://datatracker.ietf.org/doc/html/rfc4180" TargetMode="Externa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1691</Words>
  <Characters>10656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METAS</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Blattner Peter METAS</dc:creator>
  <cp:keywords/>
  <dc:description/>
  <cp:lastModifiedBy>Blattner Peter METAS</cp:lastModifiedBy>
  <cp:revision>4</cp:revision>
  <dcterms:created xsi:type="dcterms:W3CDTF">2022-06-12T18:52:00Z</dcterms:created>
  <dcterms:modified xsi:type="dcterms:W3CDTF">2022-06-12T18:58:00Z</dcterms:modified>
</cp:coreProperties>
</file>