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e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r>
        <w:rPr>
          <w:b/>
          <w:bCs/>
          <w:color w:val="0070c0"/>
          <w:sz w:val="32"/>
          <w:szCs w:val="32"/>
        </w:rPr>
        <w:t>Table of Contents</w:t>
      </w:r>
    </w:p>
    <w:p>
      <w:r>
        <w:fldChar w:fldCharType="begin" w:dirty="true"/>
        <w:instrText>TOC</w:instrText>
        <w:fldChar w:fldCharType="end"/>
      </w:r>
    </w:p>
    <w:p>
      <w:pPr>
        <w:sectPr>
          <w:type w:val="nextPage"/>
        </w:sectPr>
      </w:pPr>
    </w:p>
    <w:p>
      <w:pPr>
        <w:pStyle w:val="Heading1"/>
      </w:pPr>
      <w:r>
        <w:t>oldmark</w:t>
      </w:r>
    </w:p>
    <w:p>
      <w:pPr>
        <w:pStyle w:val="Normal"/>
      </w:pPr>
      <w:hyperlink r:id="rId5">
        <w:r>
          <w:rPr>
            <w:rStyle w:val="Hyperlink"/>
          </w:rPr>
          <w:t>Online Image</w:t>
        </w:r>
      </w:hyperlink>
      <w:r>
        <w:t/>
      </w:r>
      <w:r>
        <w:t>test</w:t>
      </w:r>
      <w:hyperlink r:id="rId6">
        <w:r>
          <w:rPr>
            <w:rStyle w:val="Hyperlink"/>
          </w:rPr>
          <w:t>Online Image</w:t>
        </w:r>
      </w:hyperlink>
      <w:r>
        <w:t/>
      </w:r>
      <w:hyperlink r:id="rId7">
        <w:r>
          <w:rPr>
            <w:rStyle w:val="Hyperlink"/>
          </w:rPr>
          <w:t>Online Image</w:t>
        </w:r>
      </w:hyperlink>
    </w:p>
    <w:p>
      <w:pPr>
        <w:pStyle w:val="Normal"/>
      </w:pPr>
      <w:r>
        <w:drawing>
          <wp:anchor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simplePos="0" relativeHeight="0" behindDoc="0" locked="0" layoutInCell="1" allowOverlap="1">
            <wp:simplePos x="0" y="0"/>
            <wp:positionH relativeFrom="column">
              <wp:align>center</wp:align>
            </wp:positionH>
            <wp:positionV relativeFrom="line">
              <wp:posOffset>0</wp:posOffset>
            </wp:positionV>
            <wp:extent cx="2857500" cy="2857500"/>
            <wp:wrapTopAndBottom/>
            <wp:docPr id="155530028" name=""/>
            <wp:cNvGraphicFramePr/>
            <a:graphic xmlns:a="http://schemas.openxmlformats.org/drawingml/2006/main">
              <a:graphicData uri="http://schemas.openxmlformats.org/drawingml/2006/picture">
                <pic:pic xmlns="http://schemas.openxmlformats.org/drawingml/2006/picture" xmlns:pic="http://schemas.openxmlformats.org/drawingml/2006/picture" xmlns:xml="http://www.w3.org/XML/1998/namespace">
                  <pic:nvPicPr>
                    <pic:cNvPr id="155530028" name=""/>
                    <pic:cNvPicPr/>
                  </pic:nvPicPr>
                  <pic:blipFill>
                    <a:blip r:embed="rId8"/>
                    <a:stretch>
                      <a:fillRect/>
                    </a:stretch>
                  </pic:blipFill>
                  <pic:spPr>
                    <a:xfrm>
                      <a:off x="0" y="0"/>
                      <a:ext cx="225" cy="225"/>
                    </a:xfrm>
                    <a:prstGeom prst="rect"/>
                  </pic:spPr>
                </pic:pic>
              </a:graphicData>
            </a:graphic>
          </wp:anchor>
        </w:drawing>
      </w:r>
      <w:r>
        <w:t/>
      </w:r>
      <w:hyperlink r:id="rId9">
        <w:r>
          <w:rPr>
            <w:rStyle w:val="Hyperlink"/>
          </w:rPr>
          <w:t>Online Image</w:t>
        </w:r>
      </w:hyperlink>
    </w:p>
    <w:p>
      <w:pPr>
        <w:pStyle w:val="Caption"/>
      </w:pPr>
      <w:r>
        <w:t>A Markdown parser written in Go. Easy to extend, standards-compliant, well-structured.</w:t>
      </w:r>
    </w:p>
    <w:p>
      <w:pPr>
        <w:pStyle w:val="Normal"/>
      </w:pPr>
      <w:r>
        <w:t>goldmark is compliant with CommonMark 0.31.2.</w:t>
      </w:r>
    </w:p>
    <w:p>
      <w:pPr>
        <w:numPr>
          <w:ilvl w:val="0"/>
          <w:numId w:val="1"/>
        </w:numPr>
      </w:pPr>
      <w:r/>
      <w:hyperlink r:id="rId10">
        <w:r>
          <w:rPr>
            <w:rStyle w:val="Hyperlink"/>
          </w:rPr>
          <w:t>goldmark playground</w:t>
        </w:r>
      </w:hyperlink>
      <w:r>
        <w:t xml:space="preserve"> : Try goldmark online. This playground is built with WASM(5-10MB).</w:t>
      </w:r>
      <w:r/>
    </w:p>
    <w:p>
      <w:pPr>
        <w:pStyle w:val="Heading1"/>
      </w:pPr>
      <w:r>
        <w:t>Motivation</w:t>
      </w:r>
    </w:p>
    <w:p>
      <w:pPr>
        <w:pStyle w:val="Code"/>
      </w:pPr>
      <w:r>
        <w:t xml:space="preserve">This is a test
</w:t>
        <w:br/>
      </w:r>
    </w:p>
    <w:p>
      <w:pPr>
        <w:pStyle w:val="Normal"/>
      </w:pPr>
      <w:r>
        <w:t xml:space="preserve">I needed a </w:t>
      </w:r>
      <w:r>
        <w:rPr>
          <w:rFonts w:ascii="Consolas" w:hAnsi="Consolas" w:eastAsia="Consolas"/>
          <w:sz w:val="20"/>
          <w:szCs w:val="20"/>
        </w:rPr>
        <w:t>markdown</w:t>
      </w:r>
      <w:r>
        <w:t xml:space="preserve"> parser for go that satisfies the following requirements:</w:t>
      </w:r>
    </w:p>
    <w:p>
      <w:pPr>
        <w:numPr>
          <w:ilvl w:val="0"/>
          <w:numId w:val="1"/>
        </w:numPr>
      </w:pPr>
      <w:r>
        <w:t>easy to extend.</w:t>
      </w:r>
      <w:r/>
    </w:p>
    <w:p>
      <w:pPr>
        <w:numPr>
          <w:ilvl w:val="1"/>
          <w:numId w:val="1"/>
        </w:numPr>
      </w:pPr>
      <w:r>
        <w:t>markdown is poor in document expressions compared to other light markup languages such as restructuredtext.</w:t>
      </w:r>
      <w:r/>
    </w:p>
    <w:p>
      <w:pPr>
        <w:numPr>
          <w:ilvl w:val="1"/>
          <w:numId w:val="1"/>
        </w:numPr>
      </w:pPr>
      <w:r>
        <w:t>we have extensions to the markdown syntax, e.g. php markdown extra, github flavored markdown.</w:t>
      </w:r>
      <w:r/>
    </w:p>
    <w:p>
      <w:pPr>
        <w:numPr>
          <w:ilvl w:val="0"/>
          <w:numId w:val="1"/>
        </w:numPr>
      </w:pPr>
      <w:r>
        <w:t>standards-compliant.</w:t>
      </w:r>
      <w:r/>
    </w:p>
    <w:p>
      <w:pPr>
        <w:numPr>
          <w:ilvl w:val="1"/>
          <w:numId w:val="1"/>
        </w:numPr>
      </w:pPr>
      <w:r>
        <w:t>markdown has many dialects.</w:t>
      </w:r>
      <w:r/>
    </w:p>
    <w:p>
      <w:pPr>
        <w:numPr>
          <w:ilvl w:val="1"/>
          <w:numId w:val="1"/>
        </w:numPr>
      </w:pPr>
      <w:r>
        <w:t>github-flavored markdown is widely used and is based upon commonmark, effectively mooting the question of whether or not commonmark is an ideal specification.</w:t>
      </w:r>
      <w:r/>
    </w:p>
    <w:p>
      <w:pPr>
        <w:numPr>
          <w:ilvl w:val="2"/>
          <w:numId w:val="1"/>
        </w:numPr>
      </w:pPr>
      <w:r>
        <w:t>commonmark is complicated and hard to implement.</w:t>
      </w:r>
      <w:r/>
    </w:p>
    <w:p>
      <w:pPr>
        <w:numPr>
          <w:ilvl w:val="0"/>
          <w:numId w:val="1"/>
        </w:numPr>
      </w:pPr>
      <w:r>
        <w:t>well-structured.</w:t>
      </w:r>
      <w:r/>
    </w:p>
    <w:p>
      <w:pPr>
        <w:numPr>
          <w:ilvl w:val="1"/>
          <w:numId w:val="1"/>
        </w:numPr>
      </w:pPr>
      <w:r>
        <w:t>ast-based; preserves source position of nodes.</w:t>
      </w:r>
      <w:r/>
    </w:p>
    <w:p>
      <w:pPr>
        <w:numPr>
          <w:ilvl w:val="0"/>
          <w:numId w:val="1"/>
        </w:numPr>
      </w:pPr>
      <w:r>
        <w:t>written in pure go.</w:t>
      </w:r>
      <w:r/>
    </w:p>
    <w:p>
      <w:pPr>
        <w:pStyle w:val="Normal"/>
      </w:pPr>
      <w:hyperlink r:id="rId11">
        <w:r>
          <w:rPr>
            <w:rStyle w:val="Hyperlink"/>
          </w:rPr>
          <w:t>golang-commonmark</w:t>
        </w:r>
      </w:hyperlink>
      <w:r>
        <w:t xml:space="preserve"> may be a good choice, but it seems to be a copy of </w:t>
      </w:r>
      <w:hyperlink r:id="rId12">
        <w:r>
          <w:rPr>
            <w:rStyle w:val="Hyperlink"/>
          </w:rPr>
          <w:t>markdown-it</w:t>
        </w:r>
      </w:hyperlink>
      <w:r>
        <w:t>.</w:t>
      </w:r>
    </w:p>
    <w:p>
      <w:pPr>
        <w:pStyle w:val="Normal"/>
      </w:pPr>
      <w:hyperlink r:id="rId13">
        <w:r>
          <w:rPr>
            <w:rStyle w:val="Hyperlink"/>
          </w:rPr>
          <w:t>blackfriday.v2</w:t>
        </w:r>
      </w:hyperlink>
      <w:r>
        <w:t xml:space="preserve"> is a fast and widely-used implementation, but is not commonmark-compliant and cannot be extended from outside of the package, since its ast uses structs instead of interfaces.</w:t>
      </w:r>
    </w:p>
    <w:p>
      <w:pPr>
        <w:pStyle w:val="Normal"/>
      </w:pPr>
      <w:r>
        <w:t xml:space="preserve">furthermore, its behavior differs from other implementations in some cases, especially regarding lists: </w:t>
      </w:r>
      <w:hyperlink r:id="rId14">
        <w:r>
          <w:rPr>
            <w:rStyle w:val="Hyperlink"/>
          </w:rPr>
          <w:t>deep nested lists don't output correctly #329</w:t>
        </w:r>
      </w:hyperlink>
      <w:r>
        <w:t xml:space="preserve">, </w:t>
      </w:r>
      <w:hyperlink r:id="rId15">
        <w:r>
          <w:rPr>
            <w:rStyle w:val="Hyperlink"/>
          </w:rPr>
          <w:t>list block cannot have a second line #244</w:t>
        </w:r>
      </w:hyperlink>
      <w:r>
        <w:t>, etc.</w:t>
      </w:r>
    </w:p>
    <w:p>
      <w:pPr>
        <w:pStyle w:val="Normal"/>
      </w:pPr>
      <w:r>
        <w:t>this behavior sometimes causes problems. if you migrate your markdown text from github to blackfriday-based wikis, many lists will immediately be broken.</w:t>
      </w:r>
    </w:p>
    <w:p>
      <w:pPr>
        <w:pStyle w:val="Normal"/>
      </w:pPr>
      <w:r>
        <w:t>as mentioned above, commonmark is complicated and hard to implement, so markdown parsers based on commonmark are few and far between.</w:t>
      </w:r>
    </w:p>
    <w:p>
      <w:pPr>
        <w:pStyle w:val="Heading2"/>
      </w:pPr>
      <w:r>
        <w:t>features</w:t>
      </w:r>
    </w:p>
    <w:p>
      <w:pPr>
        <w:numPr>
          <w:ilvl w:val="0"/>
          <w:numId w:val="1"/>
        </w:numPr>
      </w:pPr>
      <w:r/>
      <w:r>
        <w:rPr>
          <w:b/>
          <w:bCs/>
        </w:rPr>
        <w:t>standards-compliant.</w:t>
      </w:r>
      <w:r>
        <w:t xml:space="preserve">  goldmark is fully compliant with the latest </w:t>
      </w:r>
      <w:hyperlink r:id="rId16">
        <w:r>
          <w:rPr>
            <w:rStyle w:val="Hyperlink"/>
          </w:rPr>
          <w:t>commonmark</w:t>
        </w:r>
      </w:hyperlink>
      <w:r>
        <w:t xml:space="preserve"> specification.</w:t>
      </w:r>
      <w:r/>
    </w:p>
    <w:p>
      <w:pPr>
        <w:numPr>
          <w:ilvl w:val="0"/>
          <w:numId w:val="1"/>
        </w:numPr>
      </w:pPr>
      <w:r/>
      <w:r>
        <w:rPr>
          <w:b/>
          <w:bCs/>
        </w:rPr>
        <w:t>extensible.</w:t>
      </w:r>
      <w:r>
        <w:t xml:space="preserve">  do you want to add a </w:t>
      </w:r>
      <w:r>
        <w:rPr>
          <w:rFonts w:ascii="Consolas" w:hAnsi="Consolas" w:eastAsia="Consolas"/>
          <w:sz w:val="20"/>
          <w:szCs w:val="20"/>
        </w:rPr>
        <w:t>@username</w:t>
      </w:r>
      <w:r>
        <w:t xml:space="preserve"> mention syntax to markdown?</w:t>
      </w:r>
      <w:r>
        <w:t>you can easily do so in goldmark. you can add your ast nodes,</w:t>
      </w:r>
      <w:r>
        <w:t>parsers for block-level elements, parsers for inline-level elements,</w:t>
      </w:r>
      <w:r>
        <w:t>transformers for paragraphs, transformers for the whole ast structure, and</w:t>
      </w:r>
      <w:r>
        <w:t>renderers.</w:t>
      </w:r>
      <w:r/>
    </w:p>
    <w:p>
      <w:pPr>
        <w:numPr>
          <w:ilvl w:val="0"/>
          <w:numId w:val="1"/>
        </w:numPr>
      </w:pPr>
      <w:r/>
      <w:r>
        <w:rPr>
          <w:b/>
          <w:bCs/>
        </w:rPr>
        <w:t>performance.</w:t>
      </w:r>
      <w:r>
        <w:t xml:space="preserve">  goldmark's performance is on par with that of cmark,</w:t>
      </w:r>
      <w:r>
        <w:t>the commonmark reference implementation written in c.</w:t>
      </w:r>
      <w:r/>
    </w:p>
    <w:p>
      <w:pPr>
        <w:numPr>
          <w:ilvl w:val="0"/>
          <w:numId w:val="1"/>
        </w:numPr>
      </w:pPr>
      <w:r/>
      <w:r>
        <w:rPr>
          <w:b/>
          <w:bCs/>
        </w:rPr>
        <w:t>robust.</w:t>
      </w:r>
      <w:r>
        <w:t xml:space="preserve">  goldmark is tested with </w:t>
      </w:r>
      <w:r>
        <w:rPr>
          <w:rFonts w:ascii="Consolas" w:hAnsi="Consolas" w:eastAsia="Consolas"/>
          <w:sz w:val="20"/>
          <w:szCs w:val="20"/>
        </w:rPr>
        <w:t>go test --fuzz</w:t>
      </w:r>
      <w:r>
        <w:t>.</w:t>
      </w:r>
      <w:r/>
    </w:p>
    <w:p>
      <w:pPr>
        <w:numPr>
          <w:ilvl w:val="0"/>
          <w:numId w:val="1"/>
        </w:numPr>
      </w:pPr>
      <w:r/>
      <w:r>
        <w:rPr>
          <w:b/>
          <w:bCs/>
        </w:rPr>
        <w:t>built-in extensions.</w:t>
      </w:r>
      <w:r>
        <w:t xml:space="preserve">  goldmark ships with common extensions like tables, strikethrough,</w:t>
      </w:r>
      <w:r>
        <w:t>task lists, and definition lists.</w:t>
      </w:r>
      <w:r/>
    </w:p>
    <w:p>
      <w:pPr>
        <w:numPr>
          <w:ilvl w:val="0"/>
          <w:numId w:val="1"/>
        </w:numPr>
      </w:pPr>
      <w:r/>
      <w:r>
        <w:rPr>
          <w:b/>
          <w:bCs/>
        </w:rPr>
        <w:t>depends only on standard libraries.</w:t>
      </w:r>
      <w:r/>
    </w:p>
    <w:p>
      <w:pPr>
        <w:pStyle w:val="Heading2"/>
      </w:pPr>
      <w:r>
        <w:t>installation</w:t>
      </w:r>
    </w:p>
    <w:p>
      <w:pPr>
        <w:pStyle w:val="Code"/>
      </w:pPr>
      <w:r>
        <w:t xml:space="preserve">$ go get github.com/yuin/goldmark
</w:t>
        <w:br/>
      </w:r>
    </w:p>
    <w:p>
      <w:pPr>
        <w:pStyle w:val="Heading2"/>
      </w:pPr>
      <w:r>
        <w:t>usage</w:t>
      </w:r>
    </w:p>
    <w:p>
      <w:pPr>
        <w:pStyle w:val="Normal"/>
      </w:pPr>
      <w:r>
        <w:t>import packages:</w:t>
      </w:r>
    </w:p>
    <w:p>
      <w:pPr>
        <w:pStyle w:val="Code"/>
      </w:pPr>
      <w:r>
        <w:t xml:space="preserve">import (
</w:t>
        <w:br/>
      </w:r>
      <w:r>
        <w:t xml:space="preserve">    "bytes"
</w:t>
        <w:br/>
      </w:r>
      <w:r>
        <w:t xml:space="preserve">    "github.com/yuin/goldmark"
</w:t>
        <w:br/>
      </w:r>
      <w:r>
        <w:t xml:space="preserve">)
</w:t>
        <w:br/>
      </w:r>
    </w:p>
    <w:p>
      <w:pPr>
        <w:pStyle w:val="Normal"/>
      </w:pPr>
      <w:r>
        <w:t>convert markdown documents with the commonmark-compliant mode:</w:t>
      </w:r>
    </w:p>
    <w:p>
      <w:pPr>
        <w:pStyle w:val="Code"/>
      </w:pPr>
      <w:r>
        <w:t xml:space="preserve">var buf bytes.buffer
</w:t>
        <w:br/>
      </w:r>
      <w:r>
        <w:t xml:space="preserve">if err := goldmark.convert(source, &amp;buf); err != nil {
</w:t>
        <w:br/>
      </w:r>
      <w:r>
        <w:t xml:space="preserve">  panic(err)
</w:t>
        <w:br/>
      </w:r>
      <w:r>
        <w:t xml:space="preserve">}
</w:t>
        <w:br/>
      </w:r>
    </w:p>
    <w:p>
      <w:pPr>
        <w:pStyle w:val="Heading2"/>
      </w:pPr>
      <w:r>
        <w:t>with options</w:t>
      </w:r>
    </w:p>
    <w:p>
      <w:pPr>
        <w:pStyle w:val="Code"/>
      </w:pPr>
      <w:r>
        <w:t xml:space="preserve">var buf bytes.buffer
</w:t>
        <w:br/>
      </w:r>
      <w:r>
        <w:t xml:space="preserve">if err := goldmark.convert(source, &amp;buf, parser.withcontext(ctx)); err != nil {
</w:t>
        <w:br/>
      </w:r>
      <w:r>
        <w:t xml:space="preserve">  panic(err)
</w:t>
        <w:br/>
      </w:r>
      <w:r>
        <w:t xml:space="preserve">}
</w:t>
        <w:br/>
      </w:r>
    </w:p>
    <w:tbl>
      <w:tblPr>
        <w:tblStyle w:val="TableNormal"/>
      </w:tblPr>
      <w:tblGrid/>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functional option</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type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description</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parser.withcontext</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a </w:t>
            </w:r>
            <w:r>
              <w:rPr>
                <w:rFonts w:ascii="Consolas" w:hAnsi="Consolas" w:eastAsia="Consolas"/>
                <w:sz w:val="20"/>
                <w:szCs w:val="20"/>
              </w:rPr>
              <w:t>parser.context</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context for the parsing phase.</w:t>
            </w:r>
          </w:p>
        </w:tc>
      </w:tr>
    </w:tbl>
    <w:p>
      <w:pPr>
        <w:pStyle w:val="Heading2"/>
      </w:pPr>
      <w:r>
        <w:t>context options</w:t>
      </w:r>
    </w:p>
    <w:tbl>
      <w:tblPr>
        <w:tblStyle w:val="TableNormal"/>
      </w:tblPr>
      <w:tblGrid/>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functional option</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type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description</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parser.withids</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a </w:t>
            </w:r>
            <w:r>
              <w:rPr>
                <w:rFonts w:ascii="Consolas" w:hAnsi="Consolas" w:eastAsia="Consolas"/>
                <w:sz w:val="20"/>
                <w:szCs w:val="20"/>
              </w:rPr>
              <w:t>parser.ids</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ids</w:t>
            </w:r>
            <w:r>
              <w:t xml:space="preserve"> allows you to change logics that are related to element id(ex: auto heading id generation).</w:t>
            </w:r>
          </w:p>
        </w:tc>
      </w:tr>
    </w:tbl>
    <w:p>
      <w:pPr>
        <w:pStyle w:val="Heading2"/>
      </w:pPr>
      <w:r>
        <w:t>custom parser and renderer</w:t>
      </w:r>
    </w:p>
    <w:p>
      <w:pPr>
        <w:pStyle w:val="Code"/>
      </w:pPr>
      <w:r>
        <w:t xml:space="preserve">import (
</w:t>
        <w:br/>
      </w:r>
      <w:r>
        <w:t xml:space="preserve">    "bytes"
</w:t>
        <w:br/>
      </w:r>
      <w:r>
        <w:t xml:space="preserve">    "github.com/yuin/goldmark"
</w:t>
        <w:br/>
      </w:r>
      <w:r>
        <w:t xml:space="preserve">    "github.com/yuin/goldmark/extension"
</w:t>
        <w:br/>
      </w:r>
      <w:r>
        <w:t xml:space="preserve">    "github.com/yuin/goldmark/parser"
</w:t>
        <w:br/>
      </w:r>
      <w:r>
        <w:t xml:space="preserve">    "github.com/yuin/goldmark/renderer/html"
</w:t>
        <w:br/>
      </w:r>
      <w:r>
        <w:t xml:space="preserve">)
</w:t>
        <w:br/>
      </w:r>
      <w:r>
        <w:t xml:space="preserve">
</w:t>
        <w:br/>
      </w:r>
      <w:r>
        <w:t xml:space="preserve">md := goldmark.new(
</w:t>
        <w:br/>
      </w:r>
      <w:r>
        <w:t xml:space="preserve">          goldmark.withextensions(extension.gfm),
</w:t>
        <w:br/>
      </w:r>
      <w:r>
        <w:t xml:space="preserve">          goldmark.withparseroptions(
</w:t>
        <w:br/>
      </w:r>
      <w:r>
        <w:t xml:space="preserve">              parser.withautoheadingid(),
</w:t>
        <w:br/>
      </w:r>
      <w:r>
        <w:t xml:space="preserve">          ),
</w:t>
        <w:br/>
      </w:r>
      <w:r>
        <w:t xml:space="preserve">          goldmark.withrendereroptions(
</w:t>
        <w:br/>
      </w:r>
      <w:r>
        <w:t xml:space="preserve">              html.withhardwraps(),
</w:t>
        <w:br/>
      </w:r>
      <w:r>
        <w:t xml:space="preserve">              html.withxhtml(),
</w:t>
        <w:br/>
      </w:r>
      <w:r>
        <w:t xml:space="preserve">          ),
</w:t>
        <w:br/>
      </w:r>
      <w:r>
        <w:t xml:space="preserve">      )
</w:t>
        <w:br/>
      </w:r>
      <w:r>
        <w:t xml:space="preserve">var buf bytes.buffer
</w:t>
        <w:br/>
      </w:r>
      <w:r>
        <w:t xml:space="preserve">if err := md.convert(source, &amp;buf); err != nil {
</w:t>
        <w:br/>
      </w:r>
      <w:r>
        <w:t xml:space="preserve">    panic(err)
</w:t>
        <w:br/>
      </w:r>
      <w:r>
        <w:t xml:space="preserve">}
</w:t>
        <w:br/>
      </w:r>
    </w:p>
    <w:tbl>
      <w:tblPr>
        <w:tblStyle w:val="TableNormal"/>
      </w:tblPr>
      <w:tblGrid/>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functional option</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type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description</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goldmark.withparser</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parser.parser</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this option must be passed before </w:t>
            </w:r>
            <w:r>
              <w:rPr>
                <w:rFonts w:ascii="Consolas" w:hAnsi="Consolas" w:eastAsia="Consolas"/>
                <w:sz w:val="20"/>
                <w:szCs w:val="20"/>
              </w:rPr>
              <w:t>goldmark.withparseroptions</w:t>
            </w:r>
            <w:r>
              <w:t xml:space="preserve"> and </w:t>
            </w:r>
            <w:r>
              <w:rPr>
                <w:rFonts w:ascii="Consolas" w:hAnsi="Consolas" w:eastAsia="Consolas"/>
                <w:sz w:val="20"/>
                <w:szCs w:val="20"/>
              </w:rPr>
              <w:t>goldmark.withextensions</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goldmark.withrenderer</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renderer.renderer</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this option must be passed before </w:t>
            </w:r>
            <w:r>
              <w:rPr>
                <w:rFonts w:ascii="Consolas" w:hAnsi="Consolas" w:eastAsia="Consolas"/>
                <w:sz w:val="20"/>
                <w:szCs w:val="20"/>
              </w:rPr>
              <w:t>goldmark.withrendereroptions</w:t>
            </w:r>
            <w:r>
              <w:t xml:space="preserve"> and </w:t>
            </w:r>
            <w:r>
              <w:rPr>
                <w:rFonts w:ascii="Consolas" w:hAnsi="Consolas" w:eastAsia="Consolas"/>
                <w:sz w:val="20"/>
                <w:szCs w:val="20"/>
              </w:rPr>
              <w:t>goldmark.withextensions</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goldmark.withparseroptions</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...parser.option</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goldmark.withrendereroptions</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...renderer.option</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goldmark.withextensions</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...goldmark.extender</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tc>
      </w:tr>
    </w:tbl>
    <w:p>
      <w:pPr>
        <w:pStyle w:val="Heading2"/>
      </w:pPr>
      <w:r>
        <w:t>parser and renderer options</w:t>
      </w:r>
    </w:p>
    <w:p>
      <w:pPr>
        <w:pStyle w:val="Heading3"/>
      </w:pPr>
      <w:r>
        <w:t>parser options</w:t>
      </w:r>
    </w:p>
    <w:tbl>
      <w:tblPr>
        <w:tblStyle w:val="TableNormal"/>
      </w:tblPr>
      <w:tblGrid/>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functional option</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type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description</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parser.withblockparsers</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a </w:t>
            </w:r>
            <w:r>
              <w:rPr>
                <w:rFonts w:ascii="Consolas" w:hAnsi="Consolas" w:eastAsia="Consolas"/>
                <w:sz w:val="20"/>
                <w:szCs w:val="20"/>
              </w:rPr>
              <w:t>util.prioritizedslice</w:t>
            </w:r>
            <w:r>
              <w:t xml:space="preserve"> whose elements are </w:t>
            </w:r>
            <w:r>
              <w:rPr>
                <w:rFonts w:ascii="Consolas" w:hAnsi="Consolas" w:eastAsia="Consolas"/>
                <w:sz w:val="20"/>
                <w:szCs w:val="20"/>
              </w:rPr>
              <w:t>parser.blockparser</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parsers for parsing block level elements.</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parser.withinlineparsers</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a </w:t>
            </w:r>
            <w:r>
              <w:rPr>
                <w:rFonts w:ascii="Consolas" w:hAnsi="Consolas" w:eastAsia="Consolas"/>
                <w:sz w:val="20"/>
                <w:szCs w:val="20"/>
              </w:rPr>
              <w:t>util.prioritizedslice</w:t>
            </w:r>
            <w:r>
              <w:t xml:space="preserve"> whose elements are </w:t>
            </w:r>
            <w:r>
              <w:rPr>
                <w:rFonts w:ascii="Consolas" w:hAnsi="Consolas" w:eastAsia="Consolas"/>
                <w:sz w:val="20"/>
                <w:szCs w:val="20"/>
              </w:rPr>
              <w:t>parser.inlineparser</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parsers for parsing inline level elements.</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parser.withparagraphtransformers</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a </w:t>
            </w:r>
            <w:r>
              <w:rPr>
                <w:rFonts w:ascii="Consolas" w:hAnsi="Consolas" w:eastAsia="Consolas"/>
                <w:sz w:val="20"/>
                <w:szCs w:val="20"/>
              </w:rPr>
              <w:t>util.prioritizedslice</w:t>
            </w:r>
            <w:r>
              <w:t xml:space="preserve"> whose elements are </w:t>
            </w:r>
            <w:r>
              <w:rPr>
                <w:rFonts w:ascii="Consolas" w:hAnsi="Consolas" w:eastAsia="Consolas"/>
                <w:sz w:val="20"/>
                <w:szCs w:val="20"/>
              </w:rPr>
              <w:t>parser.paragraphtransformer</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transformers for transforming paragraph nodes.</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parser.withasttransformers</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a </w:t>
            </w:r>
            <w:r>
              <w:rPr>
                <w:rFonts w:ascii="Consolas" w:hAnsi="Consolas" w:eastAsia="Consolas"/>
                <w:sz w:val="20"/>
                <w:szCs w:val="20"/>
              </w:rPr>
              <w:t>util.prioritizedslice</w:t>
            </w:r>
            <w:r>
              <w:t xml:space="preserve"> whose elements are </w:t>
            </w:r>
            <w:r>
              <w:rPr>
                <w:rFonts w:ascii="Consolas" w:hAnsi="Consolas" w:eastAsia="Consolas"/>
                <w:sz w:val="20"/>
                <w:szCs w:val="20"/>
              </w:rPr>
              <w:t>parser.asttransformer</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transformers for transforming an ast.</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parser.withautoheadingid</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enables auto heading ids.</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parser.withattribute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enables custom attributes. currently only headings supports attributes.</w:t>
            </w:r>
          </w:p>
        </w:tc>
      </w:tr>
    </w:tbl>
    <w:p>
      <w:pPr>
        <w:pStyle w:val="Heading3"/>
      </w:pPr>
      <w:r>
        <w:t>html renderer options</w:t>
      </w:r>
    </w:p>
    <w:tbl>
      <w:tblPr>
        <w:tblStyle w:val="TableNormal"/>
      </w:tblPr>
      <w:tblGrid/>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functional option</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type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description</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html.withwriter</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html.writer</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html.writer</w:t>
            </w:r>
            <w:r>
              <w:t xml:space="preserve"> for writing contents to an </w:t>
            </w:r>
            <w:r>
              <w:rPr>
                <w:rFonts w:ascii="Consolas" w:hAnsi="Consolas" w:eastAsia="Consolas"/>
                <w:sz w:val="20"/>
                <w:szCs w:val="20"/>
              </w:rPr>
              <w:t>io.writer</w:t>
            </w:r>
            <w:r>
              <w:t>.</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html.withhardwraps</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render newlines as </w:t>
            </w:r>
            <w:r>
              <w:rPr>
                <w:rFonts w:ascii="Consolas" w:hAnsi="Consolas" w:eastAsia="Consolas"/>
                <w:sz w:val="20"/>
                <w:szCs w:val="20"/>
              </w:rPr>
              <w:t>&lt;br&gt;</w:t>
            </w:r>
            <w:r>
              <w:t>.</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html.withxhtml</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render as xhtml.</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html.withunsafe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by default, goldmark does not render raw html or potentially dangerous links. with this option, goldmark renders such content as written.</w:t>
            </w:r>
          </w:p>
        </w:tc>
      </w:tr>
    </w:tbl>
    <w:p>
      <w:pPr>
        <w:pStyle w:val="Heading3"/>
      </w:pPr>
      <w:r>
        <w:t>built-in extensions</w:t>
      </w:r>
    </w:p>
    <w:p>
      <w:pPr>
        <w:numPr>
          <w:ilvl w:val="0"/>
          <w:numId w:val="1"/>
        </w:numPr>
      </w:pPr>
      <w:r/>
      <w:r>
        <w:rPr>
          <w:rFonts w:ascii="Consolas" w:hAnsi="Consolas" w:eastAsia="Consolas"/>
          <w:sz w:val="20"/>
          <w:szCs w:val="20"/>
        </w:rPr>
        <w:t>extension.table</w:t>
      </w:r>
      <w:r/>
    </w:p>
    <w:p>
      <w:pPr>
        <w:numPr>
          <w:ilvl w:val="1"/>
          <w:numId w:val="1"/>
        </w:numPr>
      </w:pPr>
      <w:r/>
      <w:hyperlink r:id="rId17">
        <w:r>
          <w:rPr>
            <w:rStyle w:val="Hyperlink"/>
          </w:rPr>
          <w:t>github flavored markdown: tables</w:t>
        </w:r>
      </w:hyperlink>
      <w:r/>
    </w:p>
    <w:p>
      <w:pPr>
        <w:numPr>
          <w:ilvl w:val="0"/>
          <w:numId w:val="1"/>
        </w:numPr>
      </w:pPr>
      <w:r/>
      <w:r>
        <w:rPr>
          <w:rFonts w:ascii="Consolas" w:hAnsi="Consolas" w:eastAsia="Consolas"/>
          <w:sz w:val="20"/>
          <w:szCs w:val="20"/>
        </w:rPr>
        <w:t>extension.strikethrough</w:t>
      </w:r>
      <w:r/>
    </w:p>
    <w:p>
      <w:pPr>
        <w:numPr>
          <w:ilvl w:val="1"/>
          <w:numId w:val="1"/>
        </w:numPr>
      </w:pPr>
      <w:r/>
      <w:hyperlink r:id="rId18">
        <w:r>
          <w:rPr>
            <w:rStyle w:val="Hyperlink"/>
          </w:rPr>
          <w:t>github flavored markdown: strikethrough</w:t>
        </w:r>
      </w:hyperlink>
      <w:r/>
    </w:p>
    <w:p>
      <w:pPr>
        <w:numPr>
          <w:ilvl w:val="0"/>
          <w:numId w:val="1"/>
        </w:numPr>
      </w:pPr>
      <w:r/>
      <w:r>
        <w:rPr>
          <w:rFonts w:ascii="Consolas" w:hAnsi="Consolas" w:eastAsia="Consolas"/>
          <w:sz w:val="20"/>
          <w:szCs w:val="20"/>
        </w:rPr>
        <w:t>extension.linkify</w:t>
      </w:r>
      <w:r/>
    </w:p>
    <w:p>
      <w:pPr>
        <w:numPr>
          <w:ilvl w:val="1"/>
          <w:numId w:val="1"/>
        </w:numPr>
      </w:pPr>
      <w:r/>
      <w:hyperlink r:id="rId19">
        <w:r>
          <w:rPr>
            <w:rStyle w:val="Hyperlink"/>
          </w:rPr>
          <w:t>github flavored markdown: autolinks</w:t>
        </w:r>
      </w:hyperlink>
      <w:r/>
    </w:p>
    <w:p>
      <w:pPr>
        <w:numPr>
          <w:ilvl w:val="0"/>
          <w:numId w:val="1"/>
        </w:numPr>
      </w:pPr>
      <w:r/>
      <w:r>
        <w:rPr>
          <w:rFonts w:ascii="Consolas" w:hAnsi="Consolas" w:eastAsia="Consolas"/>
          <w:sz w:val="20"/>
          <w:szCs w:val="20"/>
        </w:rPr>
        <w:t>extension.tasklist</w:t>
      </w:r>
      <w:r/>
    </w:p>
    <w:p>
      <w:pPr>
        <w:numPr>
          <w:ilvl w:val="1"/>
          <w:numId w:val="1"/>
        </w:numPr>
      </w:pPr>
      <w:r/>
      <w:hyperlink r:id="rId20">
        <w:r>
          <w:rPr>
            <w:rStyle w:val="Hyperlink"/>
          </w:rPr>
          <w:t>github flavored markdown: task list items</w:t>
        </w:r>
      </w:hyperlink>
      <w:r/>
    </w:p>
    <w:p>
      <w:pPr>
        <w:numPr>
          <w:ilvl w:val="0"/>
          <w:numId w:val="1"/>
        </w:numPr>
      </w:pPr>
      <w:r/>
      <w:r>
        <w:rPr>
          <w:rFonts w:ascii="Consolas" w:hAnsi="Consolas" w:eastAsia="Consolas"/>
          <w:sz w:val="20"/>
          <w:szCs w:val="20"/>
        </w:rPr>
        <w:t>extension.gfm</w:t>
      </w:r>
      <w:r/>
    </w:p>
    <w:p>
      <w:pPr>
        <w:numPr>
          <w:ilvl w:val="1"/>
          <w:numId w:val="1"/>
        </w:numPr>
      </w:pPr>
      <w:r>
        <w:t>this extension enables table, strikethrough, linkify and tasklist.</w:t>
      </w:r>
      <w:r/>
    </w:p>
    <w:p>
      <w:pPr>
        <w:numPr>
          <w:ilvl w:val="1"/>
          <w:numId w:val="1"/>
        </w:numPr>
      </w:pPr>
      <w:r>
        <w:t xml:space="preserve">this extension does not filter tags defined in </w:t>
      </w:r>
      <w:hyperlink r:id="rId21">
        <w:r>
          <w:rPr>
            <w:rStyle w:val="Hyperlink"/>
          </w:rPr>
          <w:t>6.11: disallowed raw html (extension)</w:t>
        </w:r>
      </w:hyperlink>
      <w:r>
        <w:t>.</w:t>
      </w:r>
      <w:r>
        <w:t xml:space="preserve">if you need to filter html tags, see </w:t>
      </w:r>
      <w:hyperlink r:id="rId22">
        <w:r>
          <w:rPr>
            <w:rStyle w:val="Hyperlink"/>
          </w:rPr>
          <w:t>security</w:t>
        </w:r>
      </w:hyperlink>
      <w:r>
        <w:t>.</w:t>
      </w:r>
      <w:r/>
    </w:p>
    <w:p>
      <w:pPr>
        <w:numPr>
          <w:ilvl w:val="1"/>
          <w:numId w:val="1"/>
        </w:numPr>
      </w:pPr>
      <w:r>
        <w:t xml:space="preserve">if you need to parse github emojis, you can use </w:t>
      </w:r>
      <w:hyperlink r:id="rId23">
        <w:r>
          <w:rPr>
            <w:rStyle w:val="Hyperlink"/>
          </w:rPr>
          <w:t>goldmark-emoji</w:t>
        </w:r>
      </w:hyperlink>
      <w:r>
        <w:t xml:space="preserve"> extension.</w:t>
      </w:r>
      <w:r/>
    </w:p>
    <w:p>
      <w:pPr>
        <w:numPr>
          <w:ilvl w:val="0"/>
          <w:numId w:val="1"/>
        </w:numPr>
      </w:pPr>
      <w:r/>
      <w:r>
        <w:rPr>
          <w:rFonts w:ascii="Consolas" w:hAnsi="Consolas" w:eastAsia="Consolas"/>
          <w:sz w:val="20"/>
          <w:szCs w:val="20"/>
        </w:rPr>
        <w:t>extension.definitionlist</w:t>
      </w:r>
      <w:r/>
    </w:p>
    <w:p>
      <w:pPr>
        <w:numPr>
          <w:ilvl w:val="1"/>
          <w:numId w:val="1"/>
        </w:numPr>
      </w:pPr>
      <w:r/>
      <w:hyperlink r:id="rId24">
        <w:r>
          <w:rPr>
            <w:rStyle w:val="Hyperlink"/>
          </w:rPr>
          <w:t>php markdown extra: definition lists</w:t>
        </w:r>
      </w:hyperlink>
      <w:r/>
    </w:p>
    <w:p>
      <w:pPr>
        <w:numPr>
          <w:ilvl w:val="0"/>
          <w:numId w:val="1"/>
        </w:numPr>
      </w:pPr>
      <w:r/>
      <w:r>
        <w:rPr>
          <w:rFonts w:ascii="Consolas" w:hAnsi="Consolas" w:eastAsia="Consolas"/>
          <w:sz w:val="20"/>
          <w:szCs w:val="20"/>
        </w:rPr>
        <w:t>extension.footnote</w:t>
      </w:r>
      <w:r/>
    </w:p>
    <w:p>
      <w:pPr>
        <w:numPr>
          <w:ilvl w:val="1"/>
          <w:numId w:val="1"/>
        </w:numPr>
      </w:pPr>
      <w:r/>
      <w:hyperlink r:id="rId25">
        <w:r>
          <w:rPr>
            <w:rStyle w:val="Hyperlink"/>
          </w:rPr>
          <w:t>php markdown extra: footnotes</w:t>
        </w:r>
      </w:hyperlink>
      <w:r/>
    </w:p>
    <w:p>
      <w:pPr>
        <w:numPr>
          <w:ilvl w:val="0"/>
          <w:numId w:val="1"/>
        </w:numPr>
      </w:pPr>
      <w:r/>
      <w:r>
        <w:rPr>
          <w:rFonts w:ascii="Consolas" w:hAnsi="Consolas" w:eastAsia="Consolas"/>
          <w:sz w:val="20"/>
          <w:szCs w:val="20"/>
        </w:rPr>
        <w:t>extension.typographer</w:t>
      </w:r>
      <w:r/>
    </w:p>
    <w:p>
      <w:pPr>
        <w:numPr>
          <w:ilvl w:val="1"/>
          <w:numId w:val="1"/>
        </w:numPr>
      </w:pPr>
      <w:r>
        <w:t xml:space="preserve">this extension substitutes punctuations with typographic entities like </w:t>
      </w:r>
      <w:hyperlink r:id="rId26">
        <w:r>
          <w:rPr>
            <w:rStyle w:val="Hyperlink"/>
          </w:rPr>
          <w:t>smartypants</w:t>
        </w:r>
      </w:hyperlink>
      <w:r>
        <w:t>.</w:t>
      </w:r>
      <w:r/>
    </w:p>
    <w:p>
      <w:pPr>
        <w:numPr>
          <w:ilvl w:val="0"/>
          <w:numId w:val="1"/>
        </w:numPr>
      </w:pPr>
      <w:r/>
      <w:r>
        <w:rPr>
          <w:rFonts w:ascii="Consolas" w:hAnsi="Consolas" w:eastAsia="Consolas"/>
          <w:sz w:val="20"/>
          <w:szCs w:val="20"/>
        </w:rPr>
        <w:t>extension.cjk</w:t>
      </w:r>
      <w:r/>
    </w:p>
    <w:p>
      <w:pPr>
        <w:numPr>
          <w:ilvl w:val="1"/>
          <w:numId w:val="1"/>
        </w:numPr>
      </w:pPr>
      <w:r>
        <w:t>this extension is a shortcut for cjk related functionalities.</w:t>
      </w:r>
      <w:r/>
    </w:p>
    <w:p>
      <w:pPr>
        <w:pStyle w:val="Heading3"/>
      </w:pPr>
      <w:r>
        <w:t>attributes</w:t>
      </w:r>
    </w:p>
    <w:p>
      <w:pPr>
        <w:pStyle w:val="Normal"/>
      </w:pPr>
      <w:r>
        <w:t xml:space="preserve">the </w:t>
      </w:r>
      <w:r>
        <w:rPr>
          <w:rFonts w:ascii="Consolas" w:hAnsi="Consolas" w:eastAsia="Consolas"/>
          <w:sz w:val="20"/>
          <w:szCs w:val="20"/>
        </w:rPr>
        <w:t>parser.withattribute</w:t>
      </w:r>
      <w:r>
        <w:t xml:space="preserve"> option allows you to define attributes on some elements.</w:t>
      </w:r>
    </w:p>
    <w:p>
      <w:pPr>
        <w:pStyle w:val="Normal"/>
      </w:pPr>
      <w:r>
        <w:t>currently only headings support attributes.</w:t>
      </w:r>
    </w:p>
    <w:p>
      <w:pPr>
        <w:pStyle w:val="Normal"/>
      </w:pPr>
      <w:r>
        <w:rPr>
          <w:b/>
          <w:bCs/>
        </w:rPr>
        <w:t>attributes are being discussed in the</w:t>
      </w:r>
      <w:hyperlink r:id="rId27">
        <w:r>
          <w:rPr>
            <w:rStyle w:val="Hyperlink"/>
          </w:rPr>
          <w:t>commonmark forum</w:t>
        </w:r>
      </w:hyperlink>
      <w:r>
        <w:t>.</w:t>
      </w:r>
      <w:r>
        <w:t>this syntax may possibly change in the future.</w:t>
      </w:r>
    </w:p>
    <w:p>
      <w:pPr>
        <w:pStyle w:val="Heading4"/>
      </w:pPr>
      <w:r>
        <w:t>headings</w:t>
      </w:r>
    </w:p>
    <w:p>
      <w:pPr>
        <w:pStyle w:val="Code"/>
      </w:pPr>
      <w:r>
        <w:t xml:space="preserve">## heading ## {#id .classname attrname=attrvalue class="class1 class2"}
</w:t>
        <w:br/>
      </w:r>
      <w:r>
        <w:t xml:space="preserve">
</w:t>
        <w:br/>
      </w:r>
      <w:r>
        <w:t xml:space="preserve">## heading {#id .classname attrname=attrvalue class="class1 class2"}
</w:t>
        <w:br/>
      </w:r>
    </w:p>
    <w:p>
      <w:pPr>
        <w:pStyle w:val="Code"/>
      </w:pPr>
      <w:r>
        <w:t xml:space="preserve">heading {#id .classname attrname=attrvalue}
</w:t>
        <w:br/>
      </w:r>
      <w:r>
        <w:t xml:space="preserve">============
</w:t>
        <w:br/>
      </w:r>
    </w:p>
    <w:p>
      <w:pPr>
        <w:pStyle w:val="Heading3"/>
      </w:pPr>
      <w:r>
        <w:t>table extension</w:t>
      </w:r>
    </w:p>
    <w:p>
      <w:pPr>
        <w:pStyle w:val="Normal"/>
      </w:pPr>
      <w:r>
        <w:t xml:space="preserve">the table extension implements </w:t>
      </w:r>
      <w:hyperlink r:id="rId28">
        <w:r>
          <w:rPr>
            <w:rStyle w:val="Hyperlink"/>
          </w:rPr>
          <w:t>table(extension)</w:t>
        </w:r>
      </w:hyperlink>
      <w:r>
        <w:t>, as</w:t>
      </w:r>
      <w:r>
        <w:t xml:space="preserve">defined in </w:t>
      </w:r>
      <w:hyperlink r:id="rId29">
        <w:r>
          <w:rPr>
            <w:rStyle w:val="Hyperlink"/>
          </w:rPr>
          <w:t>github flavored markdown spec</w:t>
        </w:r>
      </w:hyperlink>
      <w:r>
        <w:t>.</w:t>
      </w:r>
    </w:p>
    <w:p>
      <w:pPr>
        <w:pStyle w:val="Normal"/>
      </w:pPr>
      <w:r>
        <w:t>specs are defined for xhtml, so specs use some deprecated attributes for html5.</w:t>
      </w:r>
    </w:p>
    <w:p>
      <w:pPr>
        <w:pStyle w:val="Normal"/>
      </w:pPr>
      <w:r>
        <w:t>you can override alignment rendering method via options.</w:t>
      </w:r>
    </w:p>
    <w:tbl>
      <w:tblPr>
        <w:tblStyle w:val="TableNormal"/>
      </w:tblPr>
      <w:tblGrid/>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functional option</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type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description</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extension.withtablecellalignmethod</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extension.tablecellalignmethod</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option indicates how are table cells aligned.</w:t>
            </w:r>
          </w:p>
        </w:tc>
      </w:tr>
    </w:tbl>
    <w:p>
      <w:pPr>
        <w:pStyle w:val="Heading3"/>
      </w:pPr>
      <w:r>
        <w:t>typographer extension</w:t>
      </w:r>
    </w:p>
    <w:p>
      <w:pPr>
        <w:pStyle w:val="Normal"/>
      </w:pPr>
      <w:r>
        <w:t>the typographer extension translates plain ascii punctuation characters into typographic-punctuation html entities.</w:t>
      </w:r>
    </w:p>
    <w:p>
      <w:pPr>
        <w:pStyle w:val="Normal"/>
      </w:pPr>
      <w:r>
        <w:t>default substitutions are:</w:t>
      </w:r>
    </w:p>
    <w:tbl>
      <w:tblPr>
        <w:tblStyle w:val="TableNormal"/>
      </w:tblPr>
      <w:tblGrid/>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punctuation</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default entity</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&amp;lsquo;</w:t>
            </w:r>
            <w:r>
              <w:t xml:space="preserve">, </w:t>
            </w:r>
            <w:r>
              <w:rPr>
                <w:rFonts w:ascii="Consolas" w:hAnsi="Consolas" w:eastAsia="Consolas"/>
                <w:sz w:val="20"/>
                <w:szCs w:val="20"/>
              </w:rPr>
              <w:t>&amp;rsquo;</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&amp;ldquo;</w:t>
            </w:r>
            <w:r>
              <w:t xml:space="preserve">, </w:t>
            </w:r>
            <w:r>
              <w:rPr>
                <w:rFonts w:ascii="Consolas" w:hAnsi="Consolas" w:eastAsia="Consolas"/>
                <w:sz w:val="20"/>
                <w:szCs w:val="20"/>
              </w:rPr>
              <w:t>&amp;rdquo;</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&amp;ndash;</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&amp;mdash;</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&amp;hellip;</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&lt;&lt;</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&amp;laquo;</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&gt;&gt;</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&amp;raquo;</w:t>
            </w:r>
          </w:p>
        </w:tc>
      </w:tr>
    </w:tbl>
    <w:p>
      <w:pPr>
        <w:pStyle w:val="Normal"/>
      </w:pPr>
      <w:r>
        <w:t xml:space="preserve">you can override the default substitutions via </w:t>
      </w:r>
      <w:r>
        <w:rPr>
          <w:rFonts w:ascii="Consolas" w:hAnsi="Consolas" w:eastAsia="Consolas"/>
          <w:sz w:val="20"/>
          <w:szCs w:val="20"/>
        </w:rPr>
        <w:t>extensions.withtypographicsubstitutions</w:t>
      </w:r>
      <w:r>
        <w:t>:</w:t>
      </w:r>
    </w:p>
    <w:p>
      <w:pPr>
        <w:pStyle w:val="Code"/>
      </w:pPr>
      <w:r>
        <w:t xml:space="preserve">markdown := goldmark.new(
</w:t>
        <w:br/>
      </w:r>
      <w:r>
        <w:t xml:space="preserve">    goldmark.withextensions(
</w:t>
        <w:br/>
      </w:r>
      <w:r>
        <w:t xml:space="preserve">        extension.newtypographer(
</w:t>
        <w:br/>
      </w:r>
      <w:r>
        <w:t xml:space="preserve">            extension.withtypographicsubstitutions(extension.typographicsubstitutions{
</w:t>
        <w:br/>
      </w:r>
      <w:r>
        <w:t xml:space="preserve">                extension.leftsinglequote:  []byte("&amp;sbquo;"),
</w:t>
        <w:br/>
      </w:r>
      <w:r>
        <w:t xml:space="preserve">                extension.rightsinglequote: nil, // nil disables a substitution
</w:t>
        <w:br/>
      </w:r>
      <w:r>
        <w:t xml:space="preserve">            }),
</w:t>
        <w:br/>
      </w:r>
      <w:r>
        <w:t xml:space="preserve">        ),
</w:t>
        <w:br/>
      </w:r>
      <w:r>
        <w:t xml:space="preserve">    ),
</w:t>
        <w:br/>
      </w:r>
      <w:r>
        <w:t xml:space="preserve">)
</w:t>
        <w:br/>
      </w:r>
    </w:p>
    <w:p>
      <w:pPr>
        <w:pStyle w:val="Heading3"/>
      </w:pPr>
      <w:r>
        <w:t>linkify extension</w:t>
      </w:r>
    </w:p>
    <w:p>
      <w:pPr>
        <w:pStyle w:val="Normal"/>
      </w:pPr>
      <w:r>
        <w:t xml:space="preserve">the linkify extension implements </w:t>
      </w:r>
      <w:hyperlink r:id="rId30">
        <w:r>
          <w:rPr>
            <w:rStyle w:val="Hyperlink"/>
          </w:rPr>
          <w:t>autolinks(extension)</w:t>
        </w:r>
      </w:hyperlink>
      <w:r>
        <w:t>, as</w:t>
      </w:r>
      <w:r>
        <w:t xml:space="preserve">defined in </w:t>
      </w:r>
      <w:hyperlink r:id="rId31">
        <w:r>
          <w:rPr>
            <w:rStyle w:val="Hyperlink"/>
          </w:rPr>
          <w:t>github flavored markdown spec</w:t>
        </w:r>
      </w:hyperlink>
      <w:r>
        <w:t>.</w:t>
      </w:r>
    </w:p>
    <w:p>
      <w:pPr>
        <w:pStyle w:val="Normal"/>
      </w:pPr>
      <w:r>
        <w:t>since the spec does not define details about urls, there are numerous ambiguous cases.</w:t>
      </w:r>
    </w:p>
    <w:p>
      <w:pPr>
        <w:pStyle w:val="Normal"/>
      </w:pPr>
      <w:r>
        <w:t>you can override autolinking patterns via options.</w:t>
      </w:r>
    </w:p>
    <w:tbl>
      <w:tblPr>
        <w:tblStyle w:val="TableNormal"/>
      </w:tblPr>
      <w:tblGrid/>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functional option</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type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description</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extension.withlinkifyallowedprotocols</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 xml:space="preserve">[][]byte </w:t>
            </w:r>
            <w:r>
              <w:t>| []string</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list of allowed protocols such as </w:t>
            </w:r>
            <w:r>
              <w:rPr>
                <w:rFonts w:ascii="Consolas" w:hAnsi="Consolas" w:eastAsia="Consolas"/>
                <w:sz w:val="20"/>
                <w:szCs w:val="20"/>
              </w:rPr>
              <w:t>[]string{ "http:" }</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extension.withlinkifyurlregexp</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*regexp.regexp</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regexp that defines urls, including protocols</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extension.withlinkifywwwregexp</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*regexp.regexp</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regexp that defines url starting with </w:t>
            </w:r>
            <w:r>
              <w:rPr>
                <w:rFonts w:ascii="Consolas" w:hAnsi="Consolas" w:eastAsia="Consolas"/>
                <w:sz w:val="20"/>
                <w:szCs w:val="20"/>
              </w:rPr>
              <w:t>www.</w:t>
            </w:r>
            <w:r>
              <w:t xml:space="preserve">. this pattern corresponds to </w:t>
            </w:r>
            <w:hyperlink r:id="rId32">
              <w:r>
                <w:rPr>
                  <w:rStyle w:val="Hyperlink"/>
                </w:rPr>
                <w:t>the extended www autolink</w:t>
              </w:r>
            </w:hyperlink>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extension.withlinkifyemailregexp</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*regexp.regexp</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regexp that defines email addresses</w:t>
            </w:r>
            <w:r>
              <w:t>`</w:t>
            </w:r>
          </w:p>
        </w:tc>
      </w:tr>
    </w:tbl>
    <w:p>
      <w:pPr>
        <w:pStyle w:val="Normal"/>
      </w:pPr>
      <w:r>
        <w:t xml:space="preserve">example, using </w:t>
      </w:r>
      <w:hyperlink r:id="rId33">
        <w:r>
          <w:rPr>
            <w:rStyle w:val="Hyperlink"/>
          </w:rPr>
          <w:t>xurls</w:t>
        </w:r>
      </w:hyperlink>
      <w:r>
        <w:t>:</w:t>
      </w:r>
    </w:p>
    <w:p>
      <w:pPr>
        <w:pStyle w:val="Code"/>
      </w:pPr>
      <w:r>
        <w:t xml:space="preserve">import "mvdan.cc/xurls/v2"
</w:t>
        <w:br/>
      </w:r>
      <w:r>
        <w:t xml:space="preserve">
</w:t>
        <w:br/>
      </w:r>
      <w:r>
        <w:t xml:space="preserve">markdown := goldmark.new(
</w:t>
        <w:br/>
      </w:r>
      <w:r>
        <w:t xml:space="preserve">    goldmark.withrendereroptions(
</w:t>
        <w:br/>
      </w:r>
      <w:r>
        <w:t xml:space="preserve">        html.withxhtml(),
</w:t>
        <w:br/>
      </w:r>
      <w:r>
        <w:t xml:space="preserve">        html.withunsafe(),
</w:t>
        <w:br/>
      </w:r>
      <w:r>
        <w:t xml:space="preserve">    ),
</w:t>
        <w:br/>
      </w:r>
      <w:r>
        <w:t xml:space="preserve">    goldmark.withextensions(
</w:t>
        <w:br/>
      </w:r>
      <w:r>
        <w:t xml:space="preserve">        extension.newlinkify(
</w:t>
        <w:br/>
      </w:r>
      <w:r>
        <w:t xml:space="preserve">            extension.withlinkifyallowedprotocols([]string{
</w:t>
        <w:br/>
      </w:r>
      <w:r>
        <w:t xml:space="preserve">                "http:",
</w:t>
        <w:br/>
      </w:r>
      <w:r>
        <w:t xml:space="preserve">                "https:",
</w:t>
        <w:br/>
      </w:r>
      <w:r>
        <w:t xml:space="preserve">            }),
</w:t>
        <w:br/>
      </w:r>
      <w:r>
        <w:t xml:space="preserve">            extension.withlinkifyurlregexp(
</w:t>
        <w:br/>
      </w:r>
      <w:r>
        <w:t xml:space="preserve">                xurls.strict(),
</w:t>
        <w:br/>
      </w:r>
      <w:r>
        <w:t xml:space="preserve">            ),
</w:t>
        <w:br/>
      </w:r>
      <w:r>
        <w:t xml:space="preserve">        ),
</w:t>
        <w:br/>
      </w:r>
      <w:r>
        <w:t xml:space="preserve">    ),
</w:t>
        <w:br/>
      </w:r>
      <w:r>
        <w:t xml:space="preserve">)
</w:t>
        <w:br/>
      </w:r>
    </w:p>
    <w:p>
      <w:pPr>
        <w:pStyle w:val="Heading3"/>
      </w:pPr>
      <w:r>
        <w:t>footnotes extension</w:t>
      </w:r>
    </w:p>
    <w:p>
      <w:pPr>
        <w:pStyle w:val="Normal"/>
      </w:pPr>
      <w:r>
        <w:t xml:space="preserve">the footnote extension implements </w:t>
      </w:r>
      <w:hyperlink r:id="rId34">
        <w:r>
          <w:rPr>
            <w:rStyle w:val="Hyperlink"/>
          </w:rPr>
          <w:t>php markdown extra: footnotes</w:t>
        </w:r>
      </w:hyperlink>
      <w:r>
        <w:t>.</w:t>
      </w:r>
    </w:p>
    <w:p>
      <w:pPr>
        <w:pStyle w:val="Normal"/>
      </w:pPr>
      <w:r>
        <w:t>this extension has some options:</w:t>
      </w:r>
    </w:p>
    <w:tbl>
      <w:tblPr>
        <w:tblStyle w:val="TableNormal"/>
      </w:tblPr>
      <w:tblGrid/>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functional option</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type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description</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extension.withfootnoteidprefix</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 xml:space="preserve">[]byte </w:t>
            </w:r>
            <w:r>
              <w:t>| string</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a prefix for the id attributes.</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extension.withfootnoteidprefixfunction</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func(gast.node) []byte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a function that determines the id attribute for given node.</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extension.withfootnotelinktitle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 xml:space="preserve">[]byte </w:t>
            </w:r>
            <w:r>
              <w:t>| string</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an optional title attribute for footnote links.</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extension.withfootnotebacklinktitle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 xml:space="preserve">[]byte </w:t>
            </w:r>
            <w:r>
              <w:t>| string</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an optional title attribute for footnote backlinks.</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extension.withfootnotelinkclass</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 xml:space="preserve">[]byte </w:t>
            </w:r>
            <w:r>
              <w:t>| string</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a class for footnote links. this defaults to </w:t>
            </w:r>
            <w:r>
              <w:rPr>
                <w:rFonts w:ascii="Consolas" w:hAnsi="Consolas" w:eastAsia="Consolas"/>
                <w:sz w:val="20"/>
                <w:szCs w:val="20"/>
              </w:rPr>
              <w:t>footnote-ref</w:t>
            </w:r>
            <w:r>
              <w:t>.</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extension.withfootnotebacklinkclass</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 xml:space="preserve">[]byte </w:t>
            </w:r>
            <w:r>
              <w:t>| string</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a class for footnote backlinks. this defaults to </w:t>
            </w:r>
            <w:r>
              <w:rPr>
                <w:rFonts w:ascii="Consolas" w:hAnsi="Consolas" w:eastAsia="Consolas"/>
                <w:sz w:val="20"/>
                <w:szCs w:val="20"/>
              </w:rPr>
              <w:t>footnote-backref</w:t>
            </w:r>
            <w:r>
              <w:t>.</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extension.withfootnotebacklinkhtml</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 xml:space="preserve">[]byte </w:t>
            </w:r>
            <w:r>
              <w:t>| string</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a class for footnote backlinks. this defaults to </w:t>
            </w:r>
            <w:r>
              <w:rPr>
                <w:rFonts w:ascii="Consolas" w:hAnsi="Consolas" w:eastAsia="Consolas"/>
                <w:sz w:val="20"/>
                <w:szCs w:val="20"/>
              </w:rPr>
              <w:t>&amp;#x21a9;&amp;#xfe0e;</w:t>
            </w:r>
            <w:r>
              <w:t>.</w:t>
            </w:r>
          </w:p>
        </w:tc>
      </w:tr>
    </w:tbl>
    <w:p>
      <w:pPr>
        <w:pStyle w:val="Normal"/>
      </w:pPr>
      <w:r>
        <w:t>some options can have special substitutions. occurrences of “^^” in the string will be replaced by the corresponding footnote number in the html output. occurrences of “%%” will be replaced by a number for the reference (footnotes can have multiple references).</w:t>
      </w:r>
    </w:p>
    <w:p>
      <w:pPr>
        <w:pStyle w:val="Normal"/>
      </w:pPr>
      <w:r>
        <w:rPr>
          <w:rFonts w:ascii="Consolas" w:hAnsi="Consolas" w:eastAsia="Consolas"/>
          <w:sz w:val="20"/>
          <w:szCs w:val="20"/>
        </w:rPr>
        <w:t>extension.withfootnoteidprefix</w:t>
      </w:r>
      <w:r>
        <w:t xml:space="preserve"> and </w:t>
      </w:r>
      <w:r>
        <w:rPr>
          <w:rFonts w:ascii="Consolas" w:hAnsi="Consolas" w:eastAsia="Consolas"/>
          <w:sz w:val="20"/>
          <w:szCs w:val="20"/>
        </w:rPr>
        <w:t>extension.withfootnoteidprefixfunction</w:t>
      </w:r>
      <w:r>
        <w:t xml:space="preserve"> are useful if you have multiple markdown documents displayed inside one html document to avoid footnote ids to clash each other.</w:t>
      </w:r>
    </w:p>
    <w:p>
      <w:pPr>
        <w:pStyle w:val="Normal"/>
      </w:pPr>
      <w:r>
        <w:rPr>
          <w:rFonts w:ascii="Consolas" w:hAnsi="Consolas" w:eastAsia="Consolas"/>
          <w:sz w:val="20"/>
          <w:szCs w:val="20"/>
        </w:rPr>
        <w:t>extension.withfootnoteidprefix</w:t>
      </w:r>
      <w:r>
        <w:t xml:space="preserve"> sets fixed id prefix, so you may write codes like the following:</w:t>
      </w:r>
    </w:p>
    <w:p>
      <w:pPr>
        <w:pStyle w:val="Code"/>
      </w:pPr>
      <w:r>
        <w:t xml:space="preserve">for _, path := range files {
</w:t>
        <w:br/>
      </w:r>
      <w:r>
        <w:t xml:space="preserve">    source := readall(path)
</w:t>
        <w:br/>
      </w:r>
      <w:r>
        <w:t xml:space="preserve">    prefix := getprefix(path)
</w:t>
        <w:br/>
      </w:r>
      <w:r>
        <w:t xml:space="preserve">
</w:t>
        <w:br/>
      </w:r>
      <w:r>
        <w:t xml:space="preserve">    markdown := goldmark.new(
</w:t>
        <w:br/>
      </w:r>
      <w:r>
        <w:t xml:space="preserve">        goldmark.withextensions(
</w:t>
        <w:br/>
      </w:r>
      <w:r>
        <w:t xml:space="preserve">            newfootnote(
</w:t>
        <w:br/>
      </w:r>
      <w:r>
        <w:t xml:space="preserve">                withfootnoteidprefix(path),
</w:t>
        <w:br/>
      </w:r>
      <w:r>
        <w:t xml:space="preserve">            ),
</w:t>
        <w:br/>
      </w:r>
      <w:r>
        <w:t xml:space="preserve">        ),
</w:t>
        <w:br/>
      </w:r>
      <w:r>
        <w:t xml:space="preserve">    )
</w:t>
        <w:br/>
      </w:r>
      <w:r>
        <w:t xml:space="preserve">    var b bytes.buffer
</w:t>
        <w:br/>
      </w:r>
      <w:r>
        <w:t xml:space="preserve">    err := markdown.Convert(source, &amp;b)
</w:t>
        <w:br/>
      </w:r>
      <w:r>
        <w:t xml:space="preserve">    if err != nil {
</w:t>
        <w:br/>
      </w:r>
      <w:r>
        <w:t xml:space="preserve">        t.Error(err.Error())
</w:t>
        <w:br/>
      </w:r>
      <w:r>
        <w:t xml:space="preserve">    }
</w:t>
        <w:br/>
      </w:r>
      <w:r>
        <w:t xml:space="preserve">}
</w:t>
        <w:br/>
      </w:r>
    </w:p>
    <w:p>
      <w:pPr>
        <w:pStyle w:val="Normal"/>
      </w:pPr>
      <w:r>
        <w:rPr>
          <w:rFonts w:ascii="Consolas" w:hAnsi="Consolas" w:eastAsia="Consolas"/>
          <w:sz w:val="20"/>
          <w:szCs w:val="20"/>
        </w:rPr>
        <w:t>extension.WithFootnoteIDPrefixFunction</w:t>
      </w:r>
      <w:r>
        <w:t xml:space="preserve"> determines an id prefix by calling given function, so you may write codes like the following:</w:t>
      </w:r>
    </w:p>
    <w:p>
      <w:pPr>
        <w:pStyle w:val="Code"/>
      </w:pPr>
      <w:r>
        <w:t xml:space="preserve">markdown := goldmark.New(
</w:t>
        <w:br/>
      </w:r>
      <w:r>
        <w:t xml:space="preserve">    goldmark.WithExtensions(
</w:t>
        <w:br/>
      </w:r>
      <w:r>
        <w:t xml:space="preserve">        NewFootnote(
</w:t>
        <w:br/>
      </w:r>
      <w:r>
        <w:t xml:space="preserve">                WithFootnoteIDPrefixFunction(func(n gast.Node) []byte {
</w:t>
        <w:br/>
      </w:r>
      <w:r>
        <w:t xml:space="preserve">                    v, ok := n.OwnerDocument().Meta()["footnote-prefix"]
</w:t>
        <w:br/>
      </w:r>
      <w:r>
        <w:t xml:space="preserve">                    if ok {
</w:t>
        <w:br/>
      </w:r>
      <w:r>
        <w:t xml:space="preserve">                        return util.StringToReadOnlyBytes(v.(string))
</w:t>
        <w:br/>
      </w:r>
      <w:r>
        <w:t xml:space="preserve">                    }
</w:t>
        <w:br/>
      </w:r>
      <w:r>
        <w:t xml:space="preserve">                    return nil
</w:t>
        <w:br/>
      </w:r>
      <w:r>
        <w:t xml:space="preserve">                }),
</w:t>
        <w:br/>
      </w:r>
      <w:r>
        <w:t xml:space="preserve">        ),
</w:t>
        <w:br/>
      </w:r>
      <w:r>
        <w:t xml:space="preserve">    ),
</w:t>
        <w:br/>
      </w:r>
      <w:r>
        <w:t xml:space="preserve">)
</w:t>
        <w:br/>
      </w:r>
      <w:r>
        <w:t xml:space="preserve">
</w:t>
        <w:br/>
      </w:r>
      <w:r>
        <w:t xml:space="preserve">for _, path := range files {
</w:t>
        <w:br/>
      </w:r>
      <w:r>
        <w:t xml:space="preserve">    source := readAll(path)
</w:t>
        <w:br/>
      </w:r>
      <w:r>
        <w:t xml:space="preserve">    var b bytes.Buffer
</w:t>
        <w:br/>
      </w:r>
      <w:r>
        <w:t xml:space="preserve">
</w:t>
        <w:br/>
      </w:r>
      <w:r>
        <w:t xml:space="preserve">    doc := markdown.Parser().Parse(text.NewReader(source))
</w:t>
        <w:br/>
      </w:r>
      <w:r>
        <w:t xml:space="preserve">    doc.Meta()["footnote-prefix"] = getPrefix(path)
</w:t>
        <w:br/>
      </w:r>
      <w:r>
        <w:t xml:space="preserve">    err := markdown.Renderer().Render(&amp;b, source, doc)
</w:t>
        <w:br/>
      </w:r>
      <w:r>
        <w:t xml:space="preserve">}
</w:t>
        <w:br/>
      </w:r>
    </w:p>
    <w:p>
      <w:pPr>
        <w:pStyle w:val="Normal"/>
      </w:pPr>
      <w:r>
        <w:t xml:space="preserve">You can use </w:t>
      </w:r>
      <w:hyperlink r:id="rId35">
        <w:r>
          <w:rPr>
            <w:rStyle w:val="Hyperlink"/>
          </w:rPr>
          <w:t>goldmark-meta</w:t>
        </w:r>
      </w:hyperlink>
      <w:r>
        <w:t xml:space="preserve"> to define a id prefix in the markdown document:</w:t>
      </w:r>
    </w:p>
    <w:p>
      <w:pPr>
        <w:pStyle w:val="Code"/>
      </w:pPr>
      <w:r>
        <w:t xml:space="preserve">---
</w:t>
        <w:br/>
      </w:r>
      <w:r>
        <w:t xml:space="preserve">title: document title
</w:t>
        <w:br/>
      </w:r>
      <w:r>
        <w:t xml:space="preserve">slug: article1
</w:t>
        <w:br/>
      </w:r>
      <w:r>
        <w:t xml:space="preserve">footnote-prefix: article1
</w:t>
        <w:br/>
      </w:r>
      <w:r>
        <w:t xml:space="preserve">---
</w:t>
        <w:br/>
      </w:r>
      <w:r>
        <w:t xml:space="preserve">
</w:t>
        <w:br/>
      </w:r>
      <w:r>
        <w:t xml:space="preserve"># My article
</w:t>
        <w:br/>
      </w:r>
      <w:r>
        <w:t xml:space="preserve">
</w:t>
        <w:br/>
      </w:r>
    </w:p>
    <w:p>
      <w:pPr>
        <w:pStyle w:val="Heading3"/>
      </w:pPr>
      <w:r>
        <w:t>CJK extension</w:t>
      </w:r>
    </w:p>
    <w:p>
      <w:pPr>
        <w:pStyle w:val="Normal"/>
      </w:pPr>
      <w:r>
        <w:t>CommonMark gives compatibilities a high priority and original markdown was designed by westerners. So CommonMark lacks considerations for languages like CJK.</w:t>
      </w:r>
    </w:p>
    <w:p>
      <w:pPr>
        <w:pStyle w:val="Normal"/>
      </w:pPr>
      <w:r>
        <w:t>This extension provides additional options for CJK users.</w:t>
      </w:r>
    </w:p>
    <w:tbl>
      <w:tblPr>
        <w:tblStyle w:val="TableNormal"/>
      </w:tblPr>
      <w:tblGrid/>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Functional option</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Type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Description</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extension.WithEastAsianLineBreaks</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...extension.EastAsianLineBreaksStyle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Soft line breaks are rendered as a newline. Some asian users will see it as an unnecessary space. With this option, soft line breaks between east asian wide characters will be ignored. This defaults to </w:t>
            </w:r>
            <w:r>
              <w:rPr>
                <w:rFonts w:ascii="Consolas" w:hAnsi="Consolas" w:eastAsia="Consolas"/>
                <w:sz w:val="20"/>
                <w:szCs w:val="20"/>
              </w:rPr>
              <w:t>EastAsianLineBreaksStyleSimple</w:t>
            </w:r>
            <w:r>
              <w:t>.</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extension.WithEscapedSpace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Without spaces around an emphasis started with east asian punctuations, it is not interpreted as an emphasis(as defined in CommonMark spec). With this option, you can avoid this inconvenient behavior by putting 'not rendered' spaces around an emphasis like </w:t>
            </w:r>
            <w:r>
              <w:rPr>
                <w:rFonts w:ascii="Consolas" w:hAnsi="Consolas" w:eastAsia="Consolas"/>
                <w:sz w:val="20"/>
                <w:szCs w:val="20"/>
              </w:rPr>
              <w:t>太郎は\ **「こんにちわ」**\ といった</w:t>
            </w:r>
            <w:r>
              <w:t>.</w:t>
            </w:r>
          </w:p>
        </w:tc>
      </w:tr>
    </w:tbl>
    <w:p>
      <w:pPr>
        <w:pStyle w:val="Heading4"/>
      </w:pPr>
      <w:r>
        <w:t>Styles of Line Breaking</w:t>
      </w:r>
    </w:p>
    <w:tbl>
      <w:tblPr>
        <w:tblStyle w:val="TableNormal"/>
      </w:tblPr>
      <w:tblGrid/>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Style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Description</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EastAsianLineBreaksStyleSimple</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Soft line breaks are ignored if both sides of the break are east asian wide character. This behavior is the same as </w:t>
            </w:r>
            <w:hyperlink r:id="rId36">
              <w:r>
                <w:rPr>
                  <w:rStyle w:val="Hyperlink"/>
                </w:rPr>
              </w:r>
            </w:hyperlink>
            <w:r>
              <w:rPr>
                <w:rFonts w:ascii="Consolas" w:hAnsi="Consolas" w:eastAsia="Consolas"/>
                <w:sz w:val="20"/>
                <w:szCs w:val="20"/>
              </w:rPr>
              <w:t>east_asian_line_breaks</w:t>
            </w:r>
            <w:r>
              <w:t xml:space="preserve"> in Pandoc.</w:t>
            </w:r>
          </w:p>
        </w:tc>
      </w:tr>
      <w:tr>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rPr>
                <w:rFonts w:ascii="Consolas" w:hAnsi="Consolas" w:eastAsia="Consolas"/>
                <w:sz w:val="20"/>
                <w:szCs w:val="20"/>
              </w:rPr>
              <w:t>EastAsianLineBreaksCSS3Draft</w:t>
            </w:r>
          </w:p>
        </w:tc>
        <w:tc>
          <w:tcPr>
            <w:tcBorders>
              <w:top w:val="basicWideMidline" w:color="000000" w:sz="8"/>
              <w:left w:val="basicWideMidline" w:color="000000" w:sz="8"/>
              <w:bottom w:val="basicWideMidline" w:color="000000" w:sz="8"/>
              <w:right w:val="basicWideMidline" w:color="000000" w:sz="8"/>
              <w:insideH w:val="basicWideMidline" w:color="000000" w:sz="8"/>
              <w:insideV w:val="basicWideMidline" w:color="000000" w:sz="8"/>
            </w:tcBorders>
          </w:tcPr>
          <w:p>
            <w:r>
              <w:t xml:space="preserve">This option implements CSS text level3 </w:t>
            </w:r>
            <w:hyperlink r:id="rId37">
              <w:r>
                <w:rPr>
                  <w:rStyle w:val="Hyperlink"/>
                </w:rPr>
                <w:t>Segment Break Transformation Rules</w:t>
              </w:r>
            </w:hyperlink>
            <w:r>
              <w:t xml:space="preserve"> with </w:t>
            </w:r>
            <w:hyperlink r:id="rId38">
              <w:r>
                <w:rPr>
                  <w:rStyle w:val="Hyperlink"/>
                </w:rPr>
                <w:t>some enhancements</w:t>
              </w:r>
            </w:hyperlink>
            <w:r>
              <w:t>.</w:t>
            </w:r>
          </w:p>
        </w:tc>
      </w:tr>
    </w:tbl>
    <w:p>
      <w:pPr>
        <w:pStyle w:val="Heading4"/>
      </w:pPr>
      <w:r>
        <w:t xml:space="preserve">Example of </w:t>
      </w:r>
      <w:r>
        <w:rPr>
          <w:rFonts w:ascii="Consolas" w:hAnsi="Consolas" w:eastAsia="Consolas"/>
          <w:sz w:val="20"/>
          <w:szCs w:val="20"/>
        </w:rPr>
        <w:t>EastAsianLineBreaksStyleSimple</w:t>
      </w:r>
    </w:p>
    <w:p>
      <w:pPr>
        <w:pStyle w:val="Normal"/>
      </w:pPr>
      <w:r>
        <w:t>Input Markdown:</w:t>
      </w:r>
    </w:p>
    <w:p>
      <w:pPr>
        <w:pStyle w:val="Code"/>
      </w:pPr>
      <w:r>
        <w:t xml:space="preserve">私はプログラマーです。
</w:t>
        <w:br/>
      </w:r>
      <w:r>
        <w:t xml:space="preserve">東京の会社に勤めています。
</w:t>
        <w:br/>
      </w:r>
      <w:r>
        <w:t xml:space="preserve">GoでWebアプリケーションを開発しています。
</w:t>
        <w:br/>
      </w:r>
    </w:p>
    <w:p>
      <w:pPr>
        <w:pStyle w:val="Normal"/>
      </w:pPr>
      <w:r>
        <w:t>Output:</w:t>
      </w:r>
    </w:p>
    <w:p>
      <w:pPr>
        <w:pStyle w:val="Code"/>
      </w:pPr>
      <w:r>
        <w:t xml:space="preserve">&lt;p&gt;私はプログラマーです。東京の会社に勤めています。\nGoでWebアプリケーションを開発しています。&lt;/p&gt;
</w:t>
        <w:br/>
      </w:r>
    </w:p>
    <w:p>
      <w:pPr>
        <w:pStyle w:val="Heading4"/>
      </w:pPr>
      <w:r>
        <w:t xml:space="preserve">Example of </w:t>
      </w:r>
      <w:r>
        <w:rPr>
          <w:rFonts w:ascii="Consolas" w:hAnsi="Consolas" w:eastAsia="Consolas"/>
          <w:sz w:val="20"/>
          <w:szCs w:val="20"/>
        </w:rPr>
        <w:t>EastAsianLineBreaksCSS3Draft</w:t>
      </w:r>
    </w:p>
    <w:p>
      <w:pPr>
        <w:pStyle w:val="Normal"/>
      </w:pPr>
      <w:r>
        <w:t>Input Markdown:</w:t>
      </w:r>
    </w:p>
    <w:p>
      <w:pPr>
        <w:pStyle w:val="Code"/>
      </w:pPr>
      <w:r>
        <w:t xml:space="preserve">私はプログラマーです。
</w:t>
        <w:br/>
      </w:r>
      <w:r>
        <w:t xml:space="preserve">東京の会社に勤めています。
</w:t>
        <w:br/>
      </w:r>
      <w:r>
        <w:t xml:space="preserve">GoでWebアプリケーションを開発しています。
</w:t>
        <w:br/>
      </w:r>
    </w:p>
    <w:p>
      <w:pPr>
        <w:pStyle w:val="Normal"/>
      </w:pPr>
      <w:r>
        <w:t>Output:</w:t>
      </w:r>
    </w:p>
    <w:p>
      <w:pPr>
        <w:pStyle w:val="Code"/>
      </w:pPr>
      <w:r>
        <w:t xml:space="preserve">&lt;p&gt;私はプログラマーです。東京の会社に勤めています。GoでWebアプリケーションを開発しています。&lt;/p&gt;
</w:t>
        <w:br/>
      </w:r>
    </w:p>
    <w:p>
      <w:pPr>
        <w:pStyle w:val="Heading2"/>
      </w:pPr>
      <w:r>
        <w:t>Security</w:t>
      </w:r>
    </w:p>
    <w:p>
      <w:pPr>
        <w:pStyle w:val="Normal"/>
      </w:pPr>
      <w:r>
        <w:t>By default, goldmark does not render raw HTML or potentially-dangerous URLs.</w:t>
      </w:r>
      <w:r>
        <w:t>If you need to gain more control over untrusted contents, it is recommended that you</w:t>
      </w:r>
      <w:r>
        <w:t xml:space="preserve">use an HTML sanitizer such as </w:t>
      </w:r>
      <w:hyperlink r:id="rId39">
        <w:r>
          <w:rPr>
            <w:rStyle w:val="Hyperlink"/>
          </w:rPr>
          <w:t>bluemonday</w:t>
        </w:r>
      </w:hyperlink>
      <w:r>
        <w:t>.</w:t>
      </w:r>
    </w:p>
    <w:p>
      <w:pPr>
        <w:pStyle w:val="Heading2"/>
      </w:pPr>
      <w:r>
        <w:t>Benchmark</w:t>
      </w:r>
    </w:p>
    <w:p>
      <w:pPr>
        <w:pStyle w:val="Normal"/>
      </w:pPr>
      <w:r>
        <w:t xml:space="preserve">You can run this benchmark in the </w:t>
      </w:r>
      <w:r>
        <w:rPr>
          <w:rFonts w:ascii="Consolas" w:hAnsi="Consolas" w:eastAsia="Consolas"/>
          <w:sz w:val="20"/>
          <w:szCs w:val="20"/>
        </w:rPr>
        <w:t>_benchmark</w:t>
      </w:r>
      <w:r>
        <w:t xml:space="preserve"> directory.</w:t>
      </w:r>
    </w:p>
    <w:p>
      <w:pPr>
        <w:pStyle w:val="Heading3"/>
      </w:pPr>
      <w:r>
        <w:t>against other golang libraries</w:t>
      </w:r>
    </w:p>
    <w:p>
      <w:pPr>
        <w:pStyle w:val="Normal"/>
      </w:pPr>
      <w:r>
        <w:t>blackfriday v2 seems to be the fastest, but as it is not CommonMark compliant, its performance cannot be directly compared to that of the CommonMark-compliant libraries.</w:t>
      </w:r>
    </w:p>
    <w:p>
      <w:pPr>
        <w:pStyle w:val="Normal"/>
      </w:pPr>
      <w:r>
        <w:t>goldmark, meanwhile, builds a clean, extensible AST structure, achieves full compliance with</w:t>
      </w:r>
      <w:r>
        <w:t>CommonMark, and consumes less memory, all while being reasonably fast.</w:t>
      </w:r>
    </w:p>
    <w:p>
      <w:pPr>
        <w:numPr>
          <w:ilvl w:val="0"/>
          <w:numId w:val="1"/>
        </w:numPr>
      </w:pPr>
      <w:r>
        <w:t>MBP 2019 13″(i5, 16GB), Go1.17</w:t>
      </w:r>
      <w:r/>
    </w:p>
    <w:p>
      <w:pPr>
        <w:pStyle w:val="Code"/>
      </w:pPr>
      <w:r>
        <w:t xml:space="preserve">BenchmarkMarkdown/Blackfriday-v2-8                   302           3743747 ns/op         3290445 B/op      20050 allocs/op
</w:t>
        <w:br/>
      </w:r>
      <w:r>
        <w:t xml:space="preserve">BenchmarkMarkdown/GoldMark-8                         280           4200974 ns/op         2559738 B/op      13435 allocs/op
</w:t>
        <w:br/>
      </w:r>
      <w:r>
        <w:t xml:space="preserve">BenchmarkMarkdown/CommonMark-8                       226           5283686 ns/op         2702490 B/op      20792 allocs/op
</w:t>
        <w:br/>
      </w:r>
      <w:r>
        <w:t xml:space="preserve">BenchmarkMarkdown/Lute-8                              12          92652857 ns/op        10602649 B/op      40555 allocs/op
</w:t>
        <w:br/>
      </w:r>
      <w:r>
        <w:t xml:space="preserve">BenchmarkMarkdown/GoMarkdown-8                        13          81380167 ns/op         2245002 B/op      22889 allocs/op
</w:t>
        <w:br/>
      </w:r>
    </w:p>
    <w:p>
      <w:pPr>
        <w:pStyle w:val="Heading3"/>
      </w:pPr>
      <w:r>
        <w:t>against cmark (CommonMark reference implementation written in C)</w:t>
      </w:r>
    </w:p>
    <w:p>
      <w:pPr>
        <w:numPr>
          <w:ilvl w:val="0"/>
          <w:numId w:val="1"/>
        </w:numPr>
      </w:pPr>
      <w:r>
        <w:t>MBP 2019 13″(i5, 16GB), Go1.17</w:t>
      </w:r>
      <w:r/>
    </w:p>
    <w:p>
      <w:pPr>
        <w:pStyle w:val="Code"/>
      </w:pPr>
      <w:r>
        <w:t xml:space="preserve">----------- cmark -----------
</w:t>
        <w:br/>
      </w:r>
      <w:r>
        <w:t xml:space="preserve">file: _data.md
</w:t>
        <w:br/>
      </w:r>
      <w:r>
        <w:t xml:space="preserve">iteration: 50
</w:t>
        <w:br/>
      </w:r>
      <w:r>
        <w:t xml:space="preserve">average: 0.0044073057 sec
</w:t>
        <w:br/>
      </w:r>
      <w:r>
        <w:t xml:space="preserve">------- goldmark -------
</w:t>
        <w:br/>
      </w:r>
      <w:r>
        <w:t xml:space="preserve">file: _data.md
</w:t>
        <w:br/>
      </w:r>
      <w:r>
        <w:t xml:space="preserve">iteration: 50
</w:t>
        <w:br/>
      </w:r>
      <w:r>
        <w:t xml:space="preserve">average: 0.0041611990 sec
</w:t>
        <w:br/>
      </w:r>
    </w:p>
    <w:p>
      <w:pPr>
        <w:pStyle w:val="Normal"/>
      </w:pPr>
      <w:r>
        <w:t>As you can see, goldmark's performance is on par with cmark's.</w:t>
      </w:r>
    </w:p>
    <w:p>
      <w:pPr>
        <w:pStyle w:val="Heading2"/>
      </w:pPr>
      <w:r>
        <w:t>Extensions</w:t>
      </w:r>
    </w:p>
    <w:p>
      <w:pPr>
        <w:pStyle w:val="Heading3"/>
      </w:pPr>
      <w:r>
        <w:t>List of extensions</w:t>
      </w:r>
    </w:p>
    <w:p>
      <w:pPr>
        <w:numPr>
          <w:ilvl w:val="0"/>
          <w:numId w:val="1"/>
        </w:numPr>
      </w:pPr>
      <w:r/>
      <w:hyperlink r:id="rId40">
        <w:r>
          <w:rPr>
            <w:rStyle w:val="Hyperlink"/>
          </w:rPr>
          <w:t>goldmark-meta</w:t>
        </w:r>
      </w:hyperlink>
      <w:r>
        <w:t>: A YAML metadata</w:t>
      </w:r>
      <w:r>
        <w:t>extension for the goldmark Markdown parser.</w:t>
      </w:r>
      <w:r/>
    </w:p>
    <w:p>
      <w:pPr>
        <w:numPr>
          <w:ilvl w:val="0"/>
          <w:numId w:val="1"/>
        </w:numPr>
      </w:pPr>
      <w:r/>
      <w:hyperlink r:id="rId41">
        <w:r>
          <w:rPr>
            <w:rStyle w:val="Hyperlink"/>
          </w:rPr>
          <w:t>goldmark-highlighting</w:t>
        </w:r>
      </w:hyperlink>
      <w:r>
        <w:t>: A syntax-highlighting extension</w:t>
      </w:r>
      <w:r>
        <w:t>for the goldmark markdown parser.</w:t>
      </w:r>
      <w:r/>
    </w:p>
    <w:p>
      <w:pPr>
        <w:numPr>
          <w:ilvl w:val="0"/>
          <w:numId w:val="1"/>
        </w:numPr>
      </w:pPr>
      <w:r/>
      <w:hyperlink r:id="rId42">
        <w:r>
          <w:rPr>
            <w:rStyle w:val="Hyperlink"/>
          </w:rPr>
          <w:t>goldmark-emoji</w:t>
        </w:r>
      </w:hyperlink>
      <w:r>
        <w:t>: An emoji</w:t>
      </w:r>
      <w:r>
        <w:t>extension for the goldmark Markdown parser.</w:t>
      </w:r>
      <w:r/>
    </w:p>
    <w:p>
      <w:pPr>
        <w:numPr>
          <w:ilvl w:val="0"/>
          <w:numId w:val="1"/>
        </w:numPr>
      </w:pPr>
      <w:r/>
      <w:hyperlink r:id="rId43">
        <w:r>
          <w:rPr>
            <w:rStyle w:val="Hyperlink"/>
          </w:rPr>
          <w:t>goldmark-mathjax</w:t>
        </w:r>
      </w:hyperlink>
      <w:r>
        <w:t>: Mathjax support for the goldmark markdown parser</w:t>
      </w:r>
      <w:r/>
    </w:p>
    <w:p>
      <w:pPr>
        <w:numPr>
          <w:ilvl w:val="0"/>
          <w:numId w:val="1"/>
        </w:numPr>
      </w:pPr>
      <w:r/>
      <w:hyperlink r:id="rId44">
        <w:r>
          <w:rPr>
            <w:rStyle w:val="Hyperlink"/>
          </w:rPr>
          <w:t>goldmark-pdf</w:t>
        </w:r>
      </w:hyperlink>
      <w:r>
        <w:t xml:space="preserve">: A PDF renderer that can be passed to </w:t>
      </w:r>
      <w:r>
        <w:rPr>
          <w:rFonts w:ascii="Consolas" w:hAnsi="Consolas" w:eastAsia="Consolas"/>
          <w:sz w:val="20"/>
          <w:szCs w:val="20"/>
        </w:rPr>
        <w:t>goldmark.WithRenderer()</w:t>
      </w:r>
      <w:r>
        <w:t>.</w:t>
      </w:r>
      <w:r/>
    </w:p>
    <w:p>
      <w:pPr>
        <w:numPr>
          <w:ilvl w:val="0"/>
          <w:numId w:val="1"/>
        </w:numPr>
      </w:pPr>
      <w:r/>
      <w:hyperlink r:id="rId45">
        <w:r>
          <w:rPr>
            <w:rStyle w:val="Hyperlink"/>
          </w:rPr>
          <w:t>goldmark-hashtag</w:t>
        </w:r>
      </w:hyperlink>
      <w:r>
        <w:t xml:space="preserve">: Adds support for </w:t>
      </w:r>
      <w:r>
        <w:rPr>
          <w:rFonts w:ascii="Consolas" w:hAnsi="Consolas" w:eastAsia="Consolas"/>
          <w:sz w:val="20"/>
          <w:szCs w:val="20"/>
        </w:rPr>
        <w:t>#hashtag</w:t>
      </w:r>
      <w:r>
        <w:t>-based tagging to goldmark.</w:t>
      </w:r>
      <w:r/>
    </w:p>
    <w:p>
      <w:pPr>
        <w:numPr>
          <w:ilvl w:val="0"/>
          <w:numId w:val="1"/>
        </w:numPr>
      </w:pPr>
      <w:r/>
      <w:hyperlink r:id="rId46">
        <w:r>
          <w:rPr>
            <w:rStyle w:val="Hyperlink"/>
          </w:rPr>
          <w:t>goldmark-wikilink</w:t>
        </w:r>
      </w:hyperlink>
      <w:r>
        <w:t xml:space="preserve">: Adds support for </w:t>
      </w:r>
      <w:r>
        <w:rPr>
          <w:rFonts w:ascii="Consolas" w:hAnsi="Consolas" w:eastAsia="Consolas"/>
          <w:sz w:val="20"/>
          <w:szCs w:val="20"/>
        </w:rPr>
        <w:t>[[wiki]]</w:t>
      </w:r>
      <w:r>
        <w:t>-style links to goldmark.</w:t>
      </w:r>
      <w:r/>
    </w:p>
    <w:p>
      <w:pPr>
        <w:numPr>
          <w:ilvl w:val="0"/>
          <w:numId w:val="1"/>
        </w:numPr>
      </w:pPr>
      <w:r/>
      <w:hyperlink r:id="rId47">
        <w:r>
          <w:rPr>
            <w:rStyle w:val="Hyperlink"/>
          </w:rPr>
          <w:t>goldmark-anchor</w:t>
        </w:r>
      </w:hyperlink>
      <w:r>
        <w:t>: Adds anchors (permalinks) next to all headers in a document.</w:t>
      </w:r>
      <w:r/>
    </w:p>
    <w:p>
      <w:pPr>
        <w:numPr>
          <w:ilvl w:val="0"/>
          <w:numId w:val="1"/>
        </w:numPr>
      </w:pPr>
      <w:r/>
      <w:hyperlink r:id="rId48">
        <w:r>
          <w:rPr>
            <w:rStyle w:val="Hyperlink"/>
          </w:rPr>
          <w:t>goldmark-figure</w:t>
        </w:r>
      </w:hyperlink>
      <w:r>
        <w:t xml:space="preserve">: Adds support for rendering paragraphs starting with an image to </w:t>
      </w:r>
      <w:r>
        <w:rPr>
          <w:rFonts w:ascii="Consolas" w:hAnsi="Consolas" w:eastAsia="Consolas"/>
          <w:sz w:val="20"/>
          <w:szCs w:val="20"/>
        </w:rPr>
        <w:t>&lt;figure&gt;</w:t>
      </w:r>
      <w:r>
        <w:t xml:space="preserve"> elements.</w:t>
      </w:r>
      <w:r/>
    </w:p>
    <w:p>
      <w:pPr>
        <w:numPr>
          <w:ilvl w:val="0"/>
          <w:numId w:val="1"/>
        </w:numPr>
      </w:pPr>
      <w:r/>
      <w:hyperlink r:id="rId49">
        <w:r>
          <w:rPr>
            <w:rStyle w:val="Hyperlink"/>
          </w:rPr>
          <w:t>goldmark-frontmatter</w:t>
        </w:r>
      </w:hyperlink>
      <w:r>
        <w:t>: Adds support for YAML, TOML, and custom front matter to documents.</w:t>
      </w:r>
      <w:r/>
    </w:p>
    <w:p>
      <w:pPr>
        <w:numPr>
          <w:ilvl w:val="0"/>
          <w:numId w:val="1"/>
        </w:numPr>
      </w:pPr>
      <w:r/>
      <w:hyperlink r:id="rId50">
        <w:r>
          <w:rPr>
            <w:rStyle w:val="Hyperlink"/>
          </w:rPr>
          <w:t>goldmark-toc</w:t>
        </w:r>
      </w:hyperlink>
      <w:r>
        <w:t>: Adds support for generating tables-of-contents for goldmark documents.</w:t>
      </w:r>
      <w:r/>
    </w:p>
    <w:p>
      <w:pPr>
        <w:numPr>
          <w:ilvl w:val="0"/>
          <w:numId w:val="1"/>
        </w:numPr>
      </w:pPr>
      <w:r/>
      <w:hyperlink r:id="rId51">
        <w:r>
          <w:rPr>
            <w:rStyle w:val="Hyperlink"/>
          </w:rPr>
          <w:t>goldmark-mermaid</w:t>
        </w:r>
      </w:hyperlink>
      <w:r>
        <w:t xml:space="preserve">: Adds support for rendering </w:t>
      </w:r>
      <w:hyperlink r:id="rId52">
        <w:r>
          <w:rPr>
            <w:rStyle w:val="Hyperlink"/>
          </w:rPr>
          <w:t>Mermaid</w:t>
        </w:r>
      </w:hyperlink>
      <w:r>
        <w:t xml:space="preserve"> diagrams in goldmark documents.</w:t>
      </w:r>
      <w:r/>
    </w:p>
    <w:p>
      <w:pPr>
        <w:numPr>
          <w:ilvl w:val="0"/>
          <w:numId w:val="1"/>
        </w:numPr>
      </w:pPr>
      <w:r/>
      <w:hyperlink r:id="rId53">
        <w:r>
          <w:rPr>
            <w:rStyle w:val="Hyperlink"/>
          </w:rPr>
          <w:t>goldmark-pikchr</w:t>
        </w:r>
      </w:hyperlink>
      <w:r>
        <w:t xml:space="preserve">: Adds support for rendering </w:t>
      </w:r>
      <w:hyperlink r:id="rId54">
        <w:r>
          <w:rPr>
            <w:rStyle w:val="Hyperlink"/>
          </w:rPr>
          <w:t>Pikchr</w:t>
        </w:r>
      </w:hyperlink>
      <w:r>
        <w:t xml:space="preserve"> diagrams in goldmark documents.</w:t>
      </w:r>
      <w:r/>
    </w:p>
    <w:p>
      <w:pPr>
        <w:numPr>
          <w:ilvl w:val="0"/>
          <w:numId w:val="1"/>
        </w:numPr>
      </w:pPr>
      <w:r/>
      <w:hyperlink r:id="rId55">
        <w:r>
          <w:rPr>
            <w:rStyle w:val="Hyperlink"/>
          </w:rPr>
          <w:t>goldmark-embed</w:t>
        </w:r>
      </w:hyperlink>
      <w:r>
        <w:t>: Adds support for rendering embeds from YouTube links.</w:t>
      </w:r>
      <w:r/>
    </w:p>
    <w:p>
      <w:pPr>
        <w:numPr>
          <w:ilvl w:val="0"/>
          <w:numId w:val="1"/>
        </w:numPr>
      </w:pPr>
      <w:r/>
      <w:hyperlink r:id="rId56">
        <w:r>
          <w:rPr>
            <w:rStyle w:val="Hyperlink"/>
          </w:rPr>
          <w:t>goldmark-latex</w:t>
        </w:r>
      </w:hyperlink>
      <w:r>
        <w:t xml:space="preserve">: A $\LaTeX$ renderer that can be passed to </w:t>
      </w:r>
      <w:r>
        <w:rPr>
          <w:rFonts w:ascii="Consolas" w:hAnsi="Consolas" w:eastAsia="Consolas"/>
          <w:sz w:val="20"/>
          <w:szCs w:val="20"/>
        </w:rPr>
        <w:t>goldmark.WithRenderer()</w:t>
      </w:r>
      <w:r>
        <w:t>.</w:t>
      </w:r>
      <w:r/>
    </w:p>
    <w:p>
      <w:pPr>
        <w:numPr>
          <w:ilvl w:val="0"/>
          <w:numId w:val="1"/>
        </w:numPr>
      </w:pPr>
      <w:r/>
      <w:hyperlink r:id="rId57">
        <w:r>
          <w:rPr>
            <w:rStyle w:val="Hyperlink"/>
          </w:rPr>
          <w:t>goldmark-fences</w:t>
        </w:r>
      </w:hyperlink>
      <w:r>
        <w:t xml:space="preserve">: Support for pandoc-style </w:t>
      </w:r>
      <w:hyperlink r:id="rId58">
        <w:r>
          <w:rPr>
            <w:rStyle w:val="Hyperlink"/>
          </w:rPr>
          <w:t>fenced divs</w:t>
        </w:r>
      </w:hyperlink>
      <w:r>
        <w:t xml:space="preserve"> in goldmark.</w:t>
      </w:r>
      <w:r/>
    </w:p>
    <w:p>
      <w:pPr>
        <w:numPr>
          <w:ilvl w:val="0"/>
          <w:numId w:val="1"/>
        </w:numPr>
      </w:pPr>
      <w:r/>
      <w:hyperlink r:id="rId59">
        <w:r>
          <w:rPr>
            <w:rStyle w:val="Hyperlink"/>
          </w:rPr>
          <w:t>goldmark-d2</w:t>
        </w:r>
      </w:hyperlink>
      <w:r>
        <w:t xml:space="preserve">: Adds support for </w:t>
      </w:r>
      <w:hyperlink r:id="rId60">
        <w:r>
          <w:rPr>
            <w:rStyle w:val="Hyperlink"/>
          </w:rPr>
          <w:t>D2</w:t>
        </w:r>
      </w:hyperlink>
      <w:r>
        <w:t xml:space="preserve"> diagrams.</w:t>
      </w:r>
      <w:r/>
    </w:p>
    <w:p>
      <w:pPr>
        <w:numPr>
          <w:ilvl w:val="0"/>
          <w:numId w:val="1"/>
        </w:numPr>
      </w:pPr>
      <w:r/>
      <w:hyperlink r:id="rId61">
        <w:r>
          <w:rPr>
            <w:rStyle w:val="Hyperlink"/>
          </w:rPr>
          <w:t>goldmark-katex</w:t>
        </w:r>
      </w:hyperlink>
      <w:r>
        <w:t xml:space="preserve">: Adds support for </w:t>
      </w:r>
      <w:hyperlink r:id="rId62">
        <w:r>
          <w:rPr>
            <w:rStyle w:val="Hyperlink"/>
          </w:rPr>
          <w:t>KaTeX</w:t>
        </w:r>
      </w:hyperlink>
      <w:r>
        <w:t xml:space="preserve"> math and equations.</w:t>
      </w:r>
      <w:r/>
    </w:p>
    <w:p>
      <w:pPr>
        <w:numPr>
          <w:ilvl w:val="0"/>
          <w:numId w:val="1"/>
        </w:numPr>
      </w:pPr>
      <w:r/>
      <w:hyperlink r:id="rId63">
        <w:r>
          <w:rPr>
            <w:rStyle w:val="Hyperlink"/>
          </w:rPr>
          <w:t>goldmark-img64</w:t>
        </w:r>
      </w:hyperlink>
      <w:r>
        <w:t>: Adds support for embedding images into the document as DataURL (base64 encoded).</w:t>
      </w:r>
      <w:r/>
    </w:p>
    <w:p>
      <w:pPr>
        <w:numPr>
          <w:ilvl w:val="0"/>
          <w:numId w:val="1"/>
        </w:numPr>
      </w:pPr>
      <w:r/>
      <w:hyperlink r:id="rId64">
        <w:r>
          <w:rPr>
            <w:rStyle w:val="Hyperlink"/>
          </w:rPr>
          <w:t>goldmark-enclave</w:t>
        </w:r>
      </w:hyperlink>
      <w:r>
        <w:t xml:space="preserve">: Adds support for embedding youtube/bilibili video, X's </w:t>
      </w:r>
      <w:hyperlink r:id="rId65">
        <w:r>
          <w:rPr>
            <w:rStyle w:val="Hyperlink"/>
          </w:rPr>
          <w:t>oembed tweet</w:t>
        </w:r>
      </w:hyperlink>
      <w:r>
        <w:t xml:space="preserve">, </w:t>
      </w:r>
      <w:hyperlink r:id="rId66">
        <w:r>
          <w:rPr>
            <w:rStyle w:val="Hyperlink"/>
          </w:rPr>
          <w:t>tradingview</w:t>
        </w:r>
      </w:hyperlink>
      <w:r>
        <w:t xml:space="preserve">'s chart, </w:t>
      </w:r>
      <w:hyperlink r:id="rId67">
        <w:r>
          <w:rPr>
            <w:rStyle w:val="Hyperlink"/>
          </w:rPr>
          <w:t>quail</w:t>
        </w:r>
      </w:hyperlink>
      <w:r>
        <w:t>'s widget into the document.</w:t>
      </w:r>
      <w:r/>
    </w:p>
    <w:p>
      <w:pPr>
        <w:numPr>
          <w:ilvl w:val="0"/>
          <w:numId w:val="1"/>
        </w:numPr>
      </w:pPr>
      <w:r/>
      <w:hyperlink r:id="rId68">
        <w:r>
          <w:rPr>
            <w:rStyle w:val="Hyperlink"/>
          </w:rPr>
          <w:t>goldmark-wiki-table</w:t>
        </w:r>
      </w:hyperlink>
      <w:r>
        <w:t>: Adds support for embedding Wiki Tables.</w:t>
      </w:r>
      <w:r/>
    </w:p>
    <w:p>
      <w:pPr>
        <w:numPr>
          <w:ilvl w:val="0"/>
          <w:numId w:val="1"/>
        </w:numPr>
      </w:pPr>
      <w:r/>
      <w:hyperlink r:id="rId69">
        <w:r>
          <w:rPr>
            <w:rStyle w:val="Hyperlink"/>
          </w:rPr>
          <w:t>goldmark-tgmd</w:t>
        </w:r>
      </w:hyperlink>
      <w:r>
        <w:t xml:space="preserve">: A Telegram markdown renderer that can be passed to </w:t>
      </w:r>
      <w:r>
        <w:rPr>
          <w:rFonts w:ascii="Consolas" w:hAnsi="Consolas" w:eastAsia="Consolas"/>
          <w:sz w:val="20"/>
          <w:szCs w:val="20"/>
        </w:rPr>
        <w:t>goldmark.WithRenderer()</w:t>
      </w:r>
      <w:r>
        <w:t>.</w:t>
      </w:r>
      <w:r/>
    </w:p>
    <w:p>
      <w:pPr>
        <w:pStyle w:val="Heading3"/>
      </w:pPr>
      <w:r>
        <w:t>Loading extensions at runtime</w:t>
      </w:r>
    </w:p>
    <w:p>
      <w:pPr>
        <w:pStyle w:val="Normal"/>
      </w:pPr>
      <w:hyperlink r:id="rId70">
        <w:r>
          <w:rPr>
            <w:rStyle w:val="Hyperlink"/>
          </w:rPr>
          <w:t>goldmark-dynamic</w:t>
        </w:r>
      </w:hyperlink>
      <w:r>
        <w:t xml:space="preserve"> allows you to write a goldmark extension in Lua and load it at runtime without re-compilation.</w:t>
      </w:r>
    </w:p>
    <w:p>
      <w:pPr>
        <w:pStyle w:val="Normal"/>
      </w:pPr>
      <w:r>
        <w:t xml:space="preserve">Please refer to  </w:t>
      </w:r>
      <w:hyperlink r:id="rId71">
        <w:r>
          <w:rPr>
            <w:rStyle w:val="Hyperlink"/>
          </w:rPr>
          <w:t>goldmark-dynamic</w:t>
        </w:r>
      </w:hyperlink>
      <w:r>
        <w:t xml:space="preserve"> for details.</w:t>
      </w:r>
    </w:p>
    <w:p>
      <w:pPr>
        <w:pStyle w:val="Heading2"/>
      </w:pPr>
      <w:r>
        <w:t>goldmark internal(for extension developers)</w:t>
      </w:r>
    </w:p>
    <w:p>
      <w:pPr>
        <w:pStyle w:val="Heading3"/>
      </w:pPr>
      <w:r>
        <w:t>Overview</w:t>
      </w:r>
    </w:p>
    <w:p>
      <w:pPr>
        <w:pStyle w:val="Normal"/>
      </w:pPr>
      <w:r>
        <w:t>goldmark's Markdown processing is outlined in the diagram below.</w:t>
      </w:r>
    </w:p>
    <w:p>
      <w:pPr>
        <w:pStyle w:val="Code"/>
      </w:pPr>
      <w:r>
        <w:t xml:space="preserve">            &lt;Markdown in []byte, parser.Context&gt;
</w:t>
        <w:br/>
      </w:r>
      <w:r>
        <w:t xml:space="preserve">                           |
</w:t>
        <w:br/>
      </w:r>
      <w:r>
        <w:t xml:space="preserve">                           V
</w:t>
        <w:br/>
      </w:r>
      <w:r>
        <w:t xml:space="preserve">            +-------- parser.Parser ---------------------------
</w:t>
        <w:br/>
      </w:r>
      <w:r>
        <w:t xml:space="preserve">            | 1. Parse block elements into AST
</w:t>
        <w:br/>
      </w:r>
      <w:r>
        <w:t xml:space="preserve">            |   1. If a parsed block is a paragraph, apply 
</w:t>
        <w:br/>
      </w:r>
      <w:r>
        <w:t xml:space="preserve">            |      ast.ParagraphTransformer
</w:t>
        <w:br/>
      </w:r>
      <w:r>
        <w:t xml:space="preserve">            | 2. Traverse AST and parse blocks.
</w:t>
        <w:br/>
      </w:r>
      <w:r>
        <w:t xml:space="preserve">            |   1. Process delimiters(emphasis) at the end of
</w:t>
        <w:br/>
      </w:r>
      <w:r>
        <w:t xml:space="preserve">            |      block parsing
</w:t>
        <w:br/>
      </w:r>
      <w:r>
        <w:t xml:space="preserve">            | 3. Apply parser.ASTTransformers to AST
</w:t>
        <w:br/>
      </w:r>
      <w:r>
        <w:t xml:space="preserve">                           |
</w:t>
        <w:br/>
      </w:r>
      <w:r>
        <w:t xml:space="preserve">                           V
</w:t>
        <w:br/>
      </w:r>
      <w:r>
        <w:t xml:space="preserve">                      &lt;ast.Node&gt;
</w:t>
        <w:br/>
      </w:r>
      <w:r>
        <w:t xml:space="preserve">                           |
</w:t>
        <w:br/>
      </w:r>
      <w:r>
        <w:t xml:space="preserve">                           V
</w:t>
        <w:br/>
      </w:r>
      <w:r>
        <w:t xml:space="preserve">            +------- renderer.Renderer ------------------------
</w:t>
        <w:br/>
      </w:r>
      <w:r>
        <w:t xml:space="preserve">            | 1. Traverse AST and apply renderer.NodeRenderer
</w:t>
        <w:br/>
      </w:r>
      <w:r>
        <w:t xml:space="preserve">            |    corespond to the node type
</w:t>
        <w:br/>
      </w:r>
      <w:r>
        <w:t xml:space="preserve">
</w:t>
        <w:br/>
      </w:r>
      <w:r>
        <w:t xml:space="preserve">                           |
</w:t>
        <w:br/>
      </w:r>
      <w:r>
        <w:t xml:space="preserve">                           V
</w:t>
        <w:br/>
      </w:r>
      <w:r>
        <w:t xml:space="preserve">                        &lt;Output&gt;
</w:t>
        <w:br/>
      </w:r>
    </w:p>
    <w:p>
      <w:pPr>
        <w:pStyle w:val="Heading3"/>
      </w:pPr>
      <w:r>
        <w:t>Parsing</w:t>
      </w:r>
    </w:p>
    <w:p>
      <w:pPr>
        <w:pStyle w:val="Normal"/>
      </w:pPr>
      <w:r>
        <w:t xml:space="preserve">Markdown documents are read through </w:t>
      </w:r>
      <w:r>
        <w:rPr>
          <w:rFonts w:ascii="Consolas" w:hAnsi="Consolas" w:eastAsia="Consolas"/>
          <w:sz w:val="20"/>
          <w:szCs w:val="20"/>
        </w:rPr>
        <w:t>text.Reader</w:t>
      </w:r>
      <w:r>
        <w:t xml:space="preserve"> interface.</w:t>
      </w:r>
    </w:p>
    <w:p>
      <w:pPr>
        <w:pStyle w:val="Normal"/>
      </w:pPr>
      <w:r>
        <w:t xml:space="preserve">AST nodes do not have concrete text. AST nodes have segment information of the documents, represented by </w:t>
      </w:r>
      <w:r>
        <w:rPr>
          <w:rFonts w:ascii="Consolas" w:hAnsi="Consolas" w:eastAsia="Consolas"/>
          <w:sz w:val="20"/>
          <w:szCs w:val="20"/>
        </w:rPr>
        <w:t>text.Segment</w:t>
      </w:r>
      <w:r>
        <w:t xml:space="preserve"> .</w:t>
      </w:r>
    </w:p>
    <w:p>
      <w:pPr>
        <w:pStyle w:val="Normal"/>
      </w:pPr>
      <w:r>
        <w:rPr>
          <w:rFonts w:ascii="Consolas" w:hAnsi="Consolas" w:eastAsia="Consolas"/>
          <w:sz w:val="20"/>
          <w:szCs w:val="20"/>
        </w:rPr>
        <w:t>text.Segment</w:t>
      </w:r>
      <w:r>
        <w:t xml:space="preserve"> has 3 attributes: </w:t>
      </w:r>
      <w:r>
        <w:rPr>
          <w:rFonts w:ascii="Consolas" w:hAnsi="Consolas" w:eastAsia="Consolas"/>
          <w:sz w:val="20"/>
          <w:szCs w:val="20"/>
        </w:rPr>
        <w:t>Start</w:t>
      </w:r>
      <w:r>
        <w:t xml:space="preserve">, </w:t>
      </w:r>
      <w:r>
        <w:rPr>
          <w:rFonts w:ascii="Consolas" w:hAnsi="Consolas" w:eastAsia="Consolas"/>
          <w:sz w:val="20"/>
          <w:szCs w:val="20"/>
        </w:rPr>
        <w:t>End</w:t>
      </w:r>
      <w:r>
        <w:t xml:space="preserve">, </w:t>
      </w:r>
      <w:r>
        <w:rPr>
          <w:rFonts w:ascii="Consolas" w:hAnsi="Consolas" w:eastAsia="Consolas"/>
          <w:sz w:val="20"/>
          <w:szCs w:val="20"/>
        </w:rPr>
        <w:t>Padding</w:t>
      </w:r>
      <w:r>
        <w:t xml:space="preserve"> .</w:t>
      </w:r>
    </w:p>
    <w:p>
      <w:pPr>
        <w:pStyle w:val="Normal"/>
      </w:pPr>
      <w:r>
        <w:t>(TBC)</w:t>
      </w:r>
    </w:p>
    <w:p>
      <w:pPr>
        <w:pStyle w:val="Normal"/>
      </w:pPr>
      <w:r>
        <w:rPr>
          <w:b/>
          <w:bCs/>
        </w:rPr>
        <w:t>TODO</w:t>
      </w:r>
    </w:p>
    <w:p>
      <w:pPr>
        <w:pStyle w:val="Normal"/>
      </w:pPr>
      <w:r>
        <w:t xml:space="preserve">See </w:t>
      </w:r>
      <w:r>
        <w:rPr>
          <w:rFonts w:ascii="Consolas" w:hAnsi="Consolas" w:eastAsia="Consolas"/>
          <w:sz w:val="20"/>
          <w:szCs w:val="20"/>
        </w:rPr>
        <w:t>extension</w:t>
      </w:r>
      <w:r>
        <w:t xml:space="preserve"> directory for examples of extensions.</w:t>
      </w:r>
    </w:p>
    <w:p>
      <w:pPr>
        <w:pStyle w:val="Normal"/>
      </w:pPr>
      <w:r>
        <w:t>Summary:</w:t>
      </w:r>
    </w:p>
    <w:p>
      <w:pPr>
        <w:numPr>
          <w:ilvl w:val="0"/>
          <w:numId w:val="1"/>
        </w:numPr>
      </w:pPr>
      <w:r>
        <w:t xml:space="preserve">Define AST Node as a struct in which </w:t>
      </w:r>
      <w:r>
        <w:rPr>
          <w:rFonts w:ascii="Consolas" w:hAnsi="Consolas" w:eastAsia="Consolas"/>
          <w:sz w:val="20"/>
          <w:szCs w:val="20"/>
        </w:rPr>
        <w:t>ast.BaseBlock</w:t>
      </w:r>
      <w:r>
        <w:t xml:space="preserve"> or </w:t>
      </w:r>
      <w:r>
        <w:rPr>
          <w:rFonts w:ascii="Consolas" w:hAnsi="Consolas" w:eastAsia="Consolas"/>
          <w:sz w:val="20"/>
          <w:szCs w:val="20"/>
        </w:rPr>
        <w:t>ast.BaseInline</w:t>
      </w:r>
      <w:r>
        <w:t xml:space="preserve"> is embedded.</w:t>
      </w:r>
      <w:r/>
    </w:p>
    <w:p>
      <w:pPr>
        <w:numPr>
          <w:ilvl w:val="0"/>
          <w:numId w:val="1"/>
        </w:numPr>
      </w:pPr>
      <w:r>
        <w:t xml:space="preserve">Write a parser that implements </w:t>
      </w:r>
      <w:r>
        <w:rPr>
          <w:rFonts w:ascii="Consolas" w:hAnsi="Consolas" w:eastAsia="Consolas"/>
          <w:sz w:val="20"/>
          <w:szCs w:val="20"/>
        </w:rPr>
        <w:t>parser.BlockParser</w:t>
      </w:r>
      <w:r>
        <w:t xml:space="preserve"> or </w:t>
      </w:r>
      <w:r>
        <w:rPr>
          <w:rFonts w:ascii="Consolas" w:hAnsi="Consolas" w:eastAsia="Consolas"/>
          <w:sz w:val="20"/>
          <w:szCs w:val="20"/>
        </w:rPr>
        <w:t>parser.InlineParser</w:t>
      </w:r>
      <w:r>
        <w:t>.</w:t>
      </w:r>
      <w:r/>
    </w:p>
    <w:p>
      <w:pPr>
        <w:numPr>
          <w:ilvl w:val="0"/>
          <w:numId w:val="1"/>
        </w:numPr>
      </w:pPr>
      <w:r>
        <w:t xml:space="preserve">Write a renderer that implements </w:t>
      </w:r>
      <w:r>
        <w:rPr>
          <w:rFonts w:ascii="Consolas" w:hAnsi="Consolas" w:eastAsia="Consolas"/>
          <w:sz w:val="20"/>
          <w:szCs w:val="20"/>
        </w:rPr>
        <w:t>renderer.NodeRenderer</w:t>
      </w:r>
      <w:r>
        <w:t>.</w:t>
      </w:r>
      <w:r/>
    </w:p>
    <w:p>
      <w:pPr>
        <w:numPr>
          <w:ilvl w:val="0"/>
          <w:numId w:val="1"/>
        </w:numPr>
      </w:pPr>
      <w:r>
        <w:t xml:space="preserve">Define your goldmark extension that implements </w:t>
      </w:r>
      <w:r>
        <w:rPr>
          <w:rFonts w:ascii="Consolas" w:hAnsi="Consolas" w:eastAsia="Consolas"/>
          <w:sz w:val="20"/>
          <w:szCs w:val="20"/>
        </w:rPr>
        <w:t>goldmark.Extender</w:t>
      </w:r>
      <w:r>
        <w:t>.</w:t>
      </w:r>
      <w:r/>
    </w:p>
    <w:p>
      <w:pPr>
        <w:pStyle w:val="Heading2"/>
      </w:pPr>
      <w:r>
        <w:t>Donation</w:t>
      </w:r>
    </w:p>
    <w:p>
      <w:pPr>
        <w:pStyle w:val="Normal"/>
      </w:pPr>
      <w:r>
        <w:t>BTC: 1NEDSyUmo4SMTDP83JJQSWi1MvQUGGNMZB</w:t>
      </w:r>
    </w:p>
    <w:p>
      <w:pPr>
        <w:pStyle w:val="Heading2"/>
      </w:pPr>
      <w:r>
        <w:t>License</w:t>
      </w:r>
    </w:p>
    <w:p>
      <w:pPr>
        <w:pStyle w:val="Normal"/>
      </w:pPr>
      <w:r>
        <w:t>MIT</w:t>
      </w:r>
    </w:p>
    <w:p>
      <w:pPr>
        <w:pStyle w:val="Heading2"/>
      </w:pPr>
      <w:r>
        <w:t>Author</w:t>
      </w:r>
    </w:p>
    <w:p>
      <w:pPr>
        <w:pStyle w:val="Normal"/>
      </w:pPr>
      <w:r>
        <w:t>Yusuke Inuzuka</w:t>
      </w:r>
    </w:p>
    <w:sectPr>
      <w:footerReference w:type="default" r:id="rId4"/>
    </w:sectPr>
  </w:body>
</w:document>
</file>

<file path=word/footer1.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tabs>
        <w:tab w:val="center" w:leader="none" w:pos="8640"/>
      </w:tabs>
    </w:pPr>
    <w:r>
      <w:tab/>
      <w:t xml:space="preserve">Page </w:t>
      <w:fldChar w:fldCharType="begin" w:dirty="true"/>
      <w:instrText>PAGE</w:instrText>
      <w:fldChar w:fldCharType="end"/>
      <w:t xml:space="preserve"> de </w:t>
      <w:fldChar w:fldCharType="begin" w:dirty="true"/>
      <w:instrText>NUMPAGES</w:instrText>
      <w:fldChar w:fldCharType="end"/>
    </w:r>
  </w:p>
</w:ft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abstractNum w:abstractNumId="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abstractNum>
  <w:num w:numId="1">
    <w:abstractNumId w:val="1"/>
  </w:num>
  <w:num w:numId="2">
    <w:abstractNumId w:val="2"/>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updateFields/>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rPr>
      <w:rFonts w:ascii="Calibri" w:hAnsi="Calibri" w:eastAsia="Calibri"/>
    </w:rPr>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pageBreakBefore w:val="true"/>
      <w:numPr>
        <w:ilvl w:val="0"/>
        <w:numId w:val="2"/>
      </w:numPr>
      <w:spacing w:before="240"/>
      <w:outlineLvl w:val="0"/>
    </w:pPr>
    <w:rPr>
      <w:rFonts w:ascii="Calibri" w:hAnsi="Calibri" w:eastAsia="Calibri"/>
      <w:b/>
      <w:bCs/>
      <w:color w:val="0070c0"/>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numPr>
        <w:ilvl w:val="1"/>
        <w:numId w:val="2"/>
      </w:numPr>
      <w:spacing w:before="40"/>
      <w:outlineLvl w:val="1"/>
    </w:pPr>
    <w:rPr>
      <w:rFonts w:ascii="Calibri" w:hAnsi="Calibri" w:eastAsia="Calibri"/>
      <w:color w:val="0070c0"/>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numPr>
        <w:ilvl w:val="2"/>
        <w:numId w:val="2"/>
      </w:numPr>
      <w:spacing w:before="40"/>
      <w:outlineLvl w:val="2"/>
    </w:pPr>
    <w:rPr>
      <w:rFonts w:ascii="Calibri" w:hAnsi="Calibri" w:eastAsia="Calibri"/>
      <w:color w:val="0070c0"/>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numPr>
        <w:ilvl w:val="3"/>
        <w:numId w:val="2"/>
      </w:numPr>
      <w:spacing w:before="40"/>
      <w:outlineLvl w:val="3"/>
    </w:pPr>
    <w:rPr>
      <w:rFonts w:ascii="Calibri" w:hAnsi="Calibri" w:eastAsia="Calibri"/>
      <w:color w:val="0070c0"/>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numPr>
        <w:ilvl w:val="4"/>
        <w:numId w:val="2"/>
      </w:numPr>
      <w:spacing w:before="40"/>
      <w:outlineLvl w:val="4"/>
    </w:pPr>
    <w:rPr>
      <w:rFonts w:ascii="Calibri" w:hAnsi="Calibri" w:eastAsia="Calibri"/>
      <w:color w:val="0070c0"/>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numPr>
        <w:ilvl w:val="5"/>
        <w:numId w:val="2"/>
      </w:numPr>
      <w:spacing w:before="40"/>
      <w:outlineLvl w:val="5"/>
    </w:pPr>
    <w:rPr>
      <w:rFonts w:ascii="Calibri" w:hAnsi="Calibri" w:eastAsia="Calibri"/>
      <w:color w:val="0070c0"/>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numPr>
        <w:ilvl w:val="6"/>
        <w:numId w:val="2"/>
      </w:numPr>
      <w:spacing w:before="40"/>
      <w:outlineLvl w:val="6"/>
    </w:pPr>
    <w:rPr>
      <w:rFonts w:ascii="Calibri" w:hAnsi="Calibri" w:eastAsia="Calibri"/>
      <w:color w:val="0070c0"/>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 w:type="paragraph" w:styleId="Code">
    <w:name w:val="Code"/>
    <w:pPr>
      <w:pBdr>
        <w:top w:val="single"/>
        <w:left w:val="single"/>
        <w:bottom w:val="single"/>
        <w:right w:val="single"/>
      </w:pBdr>
      <w:spacing/>
    </w:pPr>
    <w:rPr>
      <w:rFonts w:ascii="Consolas" w:hAnsi="Consolas" w:eastAsia="Consolas"/>
      <w:sz w:val="20"/>
      <w:szCs w:val="20"/>
    </w:rPr>
  </w:style>
  <w:style w:type="paragraph" w:styleId="Caption">
    <w:name w:val="Caption"/>
    <w:basedOn w:val="Normal"/>
    <w:next w:val="Normal"/>
    <w:pPr>
      <w:jc w:val="center"/>
    </w:pPr>
    <w:rPr>
      <w:i/>
      <w:iCs/>
      <w:color w:val="1f497d"/>
      <w:sz w:val="18"/>
      <w:szCs w:val="18"/>
    </w:rPr>
  </w:style>
  <w:style w:type="character" w:styleId="Hyperlink">
    <w:basedOn w:val="Normal"/>
    <w:rPr>
      <w:color w:val="1f497d"/>
      <w:u w:val="single" w:color="1f497d"/>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footer1.xml" Type="http://schemas.openxmlformats.org/officeDocument/2006/relationships/footer" Id="rId4"/><Relationship TargetMode="External" Target="https://pkg.go.dev/github.com/yuin/goldmark" Type="http://schemas.openxmlformats.org/officeDocument/2006/relationships/hyperlink" Id="rId5"/><Relationship TargetMode="External" Target="https://github.com/yuin/goldmark/actions?query=workflow:test" Type="http://schemas.openxmlformats.org/officeDocument/2006/relationships/hyperlink" Id="rId6"/><Relationship TargetMode="External" Target="https://coveralls.io/github/yuin/goldmark" Type="http://schemas.openxmlformats.org/officeDocument/2006/relationships/hyperlink" Id="rId7"/><Relationship Target="media/image1.png" Type="http://schemas.openxmlformats.org/officeDocument/2006/relationships/image" Id="rId8"/><Relationship TargetMode="External" Target="https://goreportcard.com/report/github.com/yuin/goldmark" Type="http://schemas.openxmlformats.org/officeDocument/2006/relationships/hyperlink" Id="rId9"/><Relationship TargetMode="External" Target="https://yuin.github.io/goldmark/playground/" Type="http://schemas.openxmlformats.org/officeDocument/2006/relationships/hyperlink" Id="rId10"/><Relationship TargetMode="External" Target="https://gitlab.com/golang-commonmark/markdown" Type="http://schemas.openxmlformats.org/officeDocument/2006/relationships/hyperlink" Id="rId11"/><Relationship TargetMode="External" Target="https://github.com/markdown-it" Type="http://schemas.openxmlformats.org/officeDocument/2006/relationships/hyperlink" Id="rId12"/><Relationship TargetMode="External" Target="https://github.com/russross/blackfriday/tree/v2" Type="http://schemas.openxmlformats.org/officeDocument/2006/relationships/hyperlink" Id="rId13"/><Relationship TargetMode="External" Target="https://github.com/russross/blackfriday/issues/329" Type="http://schemas.openxmlformats.org/officeDocument/2006/relationships/hyperlink" Id="rId14"/><Relationship TargetMode="External" Target="https://github.com/russross/blackfriday/issues/244" Type="http://schemas.openxmlformats.org/officeDocument/2006/relationships/hyperlink" Id="rId15"/><Relationship TargetMode="External" Target="https://commonmark.org/" Type="http://schemas.openxmlformats.org/officeDocument/2006/relationships/hyperlink" Id="rId16"/><Relationship TargetMode="External" Target="https://github.github.com/gfm/#tables-extension-" Type="http://schemas.openxmlformats.org/officeDocument/2006/relationships/hyperlink" Id="rId17"/><Relationship TargetMode="External" Target="https://github.github.com/gfm/#strikethrough-extension-" Type="http://schemas.openxmlformats.org/officeDocument/2006/relationships/hyperlink" Id="rId18"/><Relationship TargetMode="External" Target="https://github.github.com/gfm/#autolinks-extension-" Type="http://schemas.openxmlformats.org/officeDocument/2006/relationships/hyperlink" Id="rId19"/><Relationship TargetMode="External" Target="https://github.github.com/gfm/#task-list-items-extension-" Type="http://schemas.openxmlformats.org/officeDocument/2006/relationships/hyperlink" Id="rId20"/><Relationship TargetMode="External" Target="https://github.github.com/gfm/#disallowed-raw-html-extension-" Type="http://schemas.openxmlformats.org/officeDocument/2006/relationships/hyperlink" Id="rId21"/><Relationship TargetMode="External" Target="#security" Type="http://schemas.openxmlformats.org/officeDocument/2006/relationships/hyperlink" Id="rId22"/><Relationship TargetMode="External" Target="https://github.com/yuin/goldmark-emoji" Type="http://schemas.openxmlformats.org/officeDocument/2006/relationships/hyperlink" Id="rId23"/><Relationship TargetMode="External" Target="https://michelf.ca/projects/php-markdown/extra/#def-list" Type="http://schemas.openxmlformats.org/officeDocument/2006/relationships/hyperlink" Id="rId24"/><Relationship TargetMode="External" Target="https://michelf.ca/projects/php-markdown/extra/#footnotes" Type="http://schemas.openxmlformats.org/officeDocument/2006/relationships/hyperlink" Id="rId25"/><Relationship TargetMode="External" Target="https://daringfireball.net/projects/smartypants/" Type="http://schemas.openxmlformats.org/officeDocument/2006/relationships/hyperlink" Id="rId26"/><Relationship TargetMode="External" Target="https://talk.commonmark.org/t/consistent-attribute-syntax/272" Type="http://schemas.openxmlformats.org/officeDocument/2006/relationships/hyperlink" Id="rId27"/><Relationship TargetMode="External" Target="https://github.github.com/gfm/#tables-extension-" Type="http://schemas.openxmlformats.org/officeDocument/2006/relationships/hyperlink" Id="rId28"/><Relationship TargetMode="External" Target="https://github.github.com/gfm/" Type="http://schemas.openxmlformats.org/officeDocument/2006/relationships/hyperlink" Id="rId29"/><Relationship TargetMode="External" Target="https://github.github.com/gfm/#autolinks-extension-" Type="http://schemas.openxmlformats.org/officeDocument/2006/relationships/hyperlink" Id="rId30"/><Relationship TargetMode="External" Target="https://github.github.com/gfm/" Type="http://schemas.openxmlformats.org/officeDocument/2006/relationships/hyperlink" Id="rId31"/><Relationship TargetMode="External" Target="https://github.github.com/gfm/#extended-www-autolink" Type="http://schemas.openxmlformats.org/officeDocument/2006/relationships/hyperlink" Id="rId32"/><Relationship TargetMode="External" Target="https://github.com/mvdan/xurls" Type="http://schemas.openxmlformats.org/officeDocument/2006/relationships/hyperlink" Id="rId33"/><Relationship TargetMode="External" Target="https://michelf.ca/projects/php-markdown/extra/#footnotes" Type="http://schemas.openxmlformats.org/officeDocument/2006/relationships/hyperlink" Id="rId34"/><Relationship TargetMode="External" Target="https://github.com/yuin/goldmark-meta" Type="http://schemas.openxmlformats.org/officeDocument/2006/relationships/hyperlink" Id="rId35"/><Relationship TargetMode="External" Target="https://pandoc.org/MANUAL.html#extension-east_asian_line_breaks" Type="http://schemas.openxmlformats.org/officeDocument/2006/relationships/hyperlink" Id="rId36"/><Relationship TargetMode="External" Target="https://drafts.csswg.org/css-text-3/#line-break-transform" Type="http://schemas.openxmlformats.org/officeDocument/2006/relationships/hyperlink" Id="rId37"/><Relationship TargetMode="External" Target="https://github.com/w3c/csswg-drafts/issues/5086" Type="http://schemas.openxmlformats.org/officeDocument/2006/relationships/hyperlink" Id="rId38"/><Relationship TargetMode="External" Target="https://github.com/microcosm-cc/bluemonday" Type="http://schemas.openxmlformats.org/officeDocument/2006/relationships/hyperlink" Id="rId39"/><Relationship TargetMode="External" Target="https://github.com/yuin/goldmark-meta" Type="http://schemas.openxmlformats.org/officeDocument/2006/relationships/hyperlink" Id="rId40"/><Relationship TargetMode="External" Target="https://github.com/yuin/goldmark-highlighting" Type="http://schemas.openxmlformats.org/officeDocument/2006/relationships/hyperlink" Id="rId41"/><Relationship TargetMode="External" Target="https://github.com/yuin/goldmark-emoji" Type="http://schemas.openxmlformats.org/officeDocument/2006/relationships/hyperlink" Id="rId42"/><Relationship TargetMode="External" Target="https://github.com/litao91/goldmark-mathjax" Type="http://schemas.openxmlformats.org/officeDocument/2006/relationships/hyperlink" Id="rId43"/><Relationship TargetMode="External" Target="https://github.com/stephenafamo/goldmark-pdf" Type="http://schemas.openxmlformats.org/officeDocument/2006/relationships/hyperlink" Id="rId44"/><Relationship TargetMode="External" Target="https://github.com/abhinav/goldmark-hashtag" Type="http://schemas.openxmlformats.org/officeDocument/2006/relationships/hyperlink" Id="rId45"/><Relationship TargetMode="External" Target="https://github.com/abhinav/goldmark-wikilink" Type="http://schemas.openxmlformats.org/officeDocument/2006/relationships/hyperlink" Id="rId46"/><Relationship TargetMode="External" Target="https://github.com/abhinav/goldmark-anchor" Type="http://schemas.openxmlformats.org/officeDocument/2006/relationships/hyperlink" Id="rId47"/><Relationship TargetMode="External" Target="https://github.com/mangoumbrella/goldmark-figure" Type="http://schemas.openxmlformats.org/officeDocument/2006/relationships/hyperlink" Id="rId48"/><Relationship TargetMode="External" Target="https://github.com/abhinav/goldmark-frontmatter" Type="http://schemas.openxmlformats.org/officeDocument/2006/relationships/hyperlink" Id="rId49"/><Relationship TargetMode="External" Target="https://github.com/abhinav/goldmark-toc" Type="http://schemas.openxmlformats.org/officeDocument/2006/relationships/hyperlink" Id="rId50"/><Relationship TargetMode="External" Target="https://github.com/abhinav/goldmark-mermaid" Type="http://schemas.openxmlformats.org/officeDocument/2006/relationships/hyperlink" Id="rId51"/><Relationship TargetMode="External" Target="https://mermaid-js.github.io/mermaid/" Type="http://schemas.openxmlformats.org/officeDocument/2006/relationships/hyperlink" Id="rId52"/><Relationship TargetMode="External" Target="https://github.com/jchenry/goldmark-pikchr" Type="http://schemas.openxmlformats.org/officeDocument/2006/relationships/hyperlink" Id="rId53"/><Relationship TargetMode="External" Target="https://pikchr.org/home/doc/trunk/homepage.md" Type="http://schemas.openxmlformats.org/officeDocument/2006/relationships/hyperlink" Id="rId54"/><Relationship TargetMode="External" Target="https://github.com/13rac1/goldmark-embed" Type="http://schemas.openxmlformats.org/officeDocument/2006/relationships/hyperlink" Id="rId55"/><Relationship TargetMode="External" Target="https://github.com/soypat/goldmark-latex" Type="http://schemas.openxmlformats.org/officeDocument/2006/relationships/hyperlink" Id="rId56"/><Relationship TargetMode="External" Target="https://github.com/stefanfritsch/goldmark-fences" Type="http://schemas.openxmlformats.org/officeDocument/2006/relationships/hyperlink" Id="rId57"/><Relationship TargetMode="External" Target="https://pandoc.org/MANUAL.html#divs-and-spans" Type="http://schemas.openxmlformats.org/officeDocument/2006/relationships/hyperlink" Id="rId58"/><Relationship TargetMode="External" Target="https://github.com/FurqanSoftware/goldmark-d2" Type="http://schemas.openxmlformats.org/officeDocument/2006/relationships/hyperlink" Id="rId59"/><Relationship TargetMode="External" Target="https://d2lang.com/" Type="http://schemas.openxmlformats.org/officeDocument/2006/relationships/hyperlink" Id="rId60"/><Relationship TargetMode="External" Target="https://github.com/FurqanSoftware/goldmark-katex" Type="http://schemas.openxmlformats.org/officeDocument/2006/relationships/hyperlink" Id="rId61"/><Relationship TargetMode="External" Target="https://katex.org/" Type="http://schemas.openxmlformats.org/officeDocument/2006/relationships/hyperlink" Id="rId62"/><Relationship TargetMode="External" Target="https://github.com/tenkoh/goldmark-img64" Type="http://schemas.openxmlformats.org/officeDocument/2006/relationships/hyperlink" Id="rId63"/><Relationship TargetMode="External" Target="https://github.com/quail-ink/goldmark-enclave" Type="http://schemas.openxmlformats.org/officeDocument/2006/relationships/hyperlink" Id="rId64"/><Relationship TargetMode="External" Target="https://publish.twitter.com/" Type="http://schemas.openxmlformats.org/officeDocument/2006/relationships/hyperlink" Id="rId65"/><Relationship TargetMode="External" Target="https://www.tradingview.com/widget/" Type="http://schemas.openxmlformats.org/officeDocument/2006/relationships/hyperlink" Id="rId66"/><Relationship TargetMode="External" Target="https://quail.ink" Type="http://schemas.openxmlformats.org/officeDocument/2006/relationships/hyperlink" Id="rId67"/><Relationship TargetMode="External" Target="https://github.com/movsb/goldmark-wiki-table" Type="http://schemas.openxmlformats.org/officeDocument/2006/relationships/hyperlink" Id="rId68"/><Relationship TargetMode="External" Target="https://github.com/Mad-Pixels/goldmark-tgmd" Type="http://schemas.openxmlformats.org/officeDocument/2006/relationships/hyperlink" Id="rId69"/><Relationship TargetMode="External" Target="https://github.com/yuin/goldmark-dynamic" Type="http://schemas.openxmlformats.org/officeDocument/2006/relationships/hyperlink" Id="rId70"/><Relationship TargetMode="External" Target="https://github.com/yuin/goldmark-dynamic" Type="http://schemas.openxmlformats.org/officeDocument/2006/relationships/hyperlink" Id="rId71"/></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01.0031</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