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{legajoOMatricula},{#presentes} presentes en este laboratorio{/}{#videollamada} por videollamada{/}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 de {almacenamiento} GB de capacidad. Respecto de este elemento, se procedió a realizar una tarea técnica utilizando el software forense aportado por la empresa {herramientaSoft}, a los fines de realizar una adquisición forense de su contenido{#estado==”completo”}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visible{/},{#serialNumber!=“”} con S/N: {serialNumber}{/}, de {almacenamiento} 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{#tipoDeElemento==“pc”}Un (01) gabinete,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visible,{/}{#serialNumber!=“”} con S/N: {serialNumber},{/} de {almacenamiento} 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Una tarjeta SIM{#empresaSim==””} sin empresa visible,{/}{#empresaSim!=””} {empresaSim}{/}, Nº{#serialSim==””} no visible{/}.{#serialSim!=””} {serialSim}{/}.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visible{/},{#marca!=””} marca {marca}{/},{#modelo==””} sin modelo visible{/},{#modelo!=””} modelo {modelo}{/}, de {almacenamiento} GB. Respecto de su tarjeta micro SD de {almacenamiento} GB,{#tipoExtraccionSd==”ninguna”}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{#tipoDeElemento==”pendrive”}Un (01) pendrive,{#marca==””} sin marca visible{/}{#marca!=””} marca {marca}{/},{#modelo==””} modelo no visible{/}{#modelo!=””} modelo {modelo}{/},{#serialNumber==“”} Sin S/N visible{/}{#serialNumber!=“”} con S/N: {serialNumber}{/},{#elementoFallado==”si”} tuvo una falla, {observacionFalla}, por lo que no se adopta otro temperamento debido a fallas técnicas del elemento.{/}{#elementoFallado==”no”} de {almacenamiento} GB de almacenamiento.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4j9xyqd4zej2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gcuv9dezm6o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}Un (01) {tipoDeDisco},{#marca==””} sin marca visible{/}{#marca!=””} marca {marca}{/},{#modelo==””} sin modelo visible{/}{#modelo!=””} modelo {modelo}{/},{#serialNumber==“”} Sin S/N visible,{/}{#serialNumber!=“”} con S/N: {serialNumber},{/} de {almacenamiento} 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{imei}{/}.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Una tarjeta SIM{#empresaSim==””} sin empresa visible,{/}{#empresaSim!=””} de la empresa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GB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1"/>
      <w:bookmarkEnd w:id="11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1wsBuyMLYNmBJbXgAJxki5sZHg==">AMUW2mVbMaEvX/pNM2Izo23jD3JzDAPZTaQ7tQVIgFfNuM16pbeDGeqkwATbzq7JqNB94OQmaOYND26D+bohlQmK5Fnq00rhqiowirOyWXL4tWw+cmc525rs0Wl2iolbvzVaAGOJmKQWrcZ+iBbsEpdJs7OAym/Sjr4H4dqoMuW+s05lDHlM41giWxchEwaZnFz5fwVdAYe2jwlsX/a3RhBSSRvxPYu8qmHZEHfCNmAy9lUsxxyxI61gFnA9LSwZ37r8+uG95xN29+VuBVJ70aLTchXrwNgGkyWm6zp+y8cql5yvYmhe0dbJUdGjRtB8o3A+cyUjaz9dtzL7wjhh872Zr0WrLFZWh19RbUM+EAvV/H7PxB3sNGtt/QfeNOtsqBUX0diBgp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