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{#tipoDeElemento==”no peritable”} {descripcionElemento} 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 La cual fue alojada en el servidor de este laboratorio. Se adjunta su correspondiente reporte de copia junto a la presente acta.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La misma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siguiente.{/}{#estado==”completo”}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{color}, {descripcionElemento}.{/}{#Discos.length==0}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acta.{/}{#estado==”en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{color}, {descripcionElemento}.{#processToCompleteEfecto==”false”}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El mismo contenía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la tarea técnica la jornada siguiente{/}{#estado==”completo”} La totalidad de las extracciones fueron alojadas en el servidor de este laboratorio de informática forense.{/}{/}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noYTp6sTdkGOEPuirUQE2hX8w==">CgMxLjAyDmgudmRsODZpeGdwdWZ4Mg5oLnFrYjZzYTFoMDJubzIOaC5na2J0MGNmNm12MHkyDmguMXY3dndhcXFkMGs4Mg5oLnpjN3Y5enhsbjA5OTIOaC4xZDMxbTJvZGY3Z2YyDmgueGxqNG80Mm53ODF1Mg5oLndzMTVrN2hob2ZmZDIOaC54M3lqZHVqOXBmdzQyDmgucmc1M2VsZ3JjZHB5Mg5oLjRqOXh5cWQ0emVqMjIOaC56Yzd2OXp4bG4wOTkyDmguMWQzMW0yb2RmN2dmMg5oLnhsajRvNDJudzgxdT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