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 la Ciudad Autónoma de Buenos Aires, a los {dias} días del mes de {mes} del año {anio}, siendo las {hora}hs, en la sede del Cuerpo de Investigaciones Judiciales del Ministerio Público Fiscal, sito en calle Chacabuco N°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caratulada como "{caratula}".{/} Suscriben la presente,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–Secretario Administrativo– en carácter de Jefe de Gabinete de Informática Forense junto al agente{#peritos}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legajo {legajo}, –{cargo}– en carácter de perito informático.{/peritos}{#integrantes.length!=0}{#integrantes} {nombreYApellido}, con matrícula Nº {legajoOMatricula}, con el cargo de {cargo},{#locacion==”presencial”} encontrándose en el Laboratorio de Informática forense del CIJ{/}{#locacion==”videollamada”} por videollamada a través de la plataforma de videoconferencia WebEx{/}.{/integrantes}{/}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{#processToComplete=="false"}Atento a lo mencionado anteriormente y a fin de dar comienzo al procedimiento pericial{/}{#processToComplete=="true"}Atento a lo realizado en la jornada anterior, se procedió a verificar el estado de los elementos que se dejaron en proceso, para luego proceder al cierre del procedimiento pericial: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{/}{#bolsas}{#processToComplete=="false"} se da apertura a una{/}{#processToComplete=="true"} Con respecto a la{/} bolsa plástica transparente del CIJ cerrada con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.{#processToComplete=="false"} de su interior se extrae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{/}{#processToComplete=="true"} La cual fue abierta el {fecha} y contenía {observaciones}: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{/}{#efectos}{#nroPrecintoBolsa==nroPrecinto}{#tipoDeElemento==”disco”}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 suelto,{#marca==””}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elemento,{#elementoFallado==”si”} tuvo una falla, {observacionFalla}, por lo que no se adopta otro temperamento debido a fallas técnicas del elemento.{/}{#elementoFallado==”no”} se procedió a realizar una tarea técnica utilizando el software forense aportado por la empresa {herramientaSoft}.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{#tipoDeElemento==“dvr”}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DVR,{#marca==””} sin marca visible{/}{#marca!=””} marca {marca}{/},{#modelo==””} sin modelo visible{/}{#modelo!=””} modelo {modelo}{/},{#serialNumber==“”} Sin S/N visible{/}{#serialNumber!=“”} con S/N: {serialNumber}{/},{#Discos.length==0} sin Disco,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dl86ixgpufx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qkb6sa1h02no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gkbt0cf6mv0y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{#tipoDeElemento==“gabinete”}Un (01) gabinete, color {color},{#marca==””} sin marca visible{/}{#marca!=””} marca {marca}{/},{#modelo==””} sin modelo visible{/}{#modelo!=””} modelo {modelo}{/},{#serialNumber==“”} Sin S/N visible{/}{#serialNumber!=“”} con S/N: {serialNumber}{/}{#Discos.length==0}, sin Discos, por lo que no se adopta temperamento alguno sobre el elemento.{/}{#Discos.length!=0},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tuvo una falla, {observacionFallaDisco}, por lo que no se adopta otro temperamento debido a fallas técnicas del elemento.{/}{#discoFallado==”no”} se procedió a realizar una tarea técnica utilizando el software forense aportado por la empresa {herramientaSoftDisco}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1v7vwaqqd0k8" w:id="3"/>
      <w:bookmarkEnd w:id="3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{/Discos}{/}{/}</w:t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eb1dueok7zqb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{#tipoDeElemento==”tablet”}Una (01) Tablet,{#marca==””} sin marca visible{/}{#marca!=””} marca {marca}{/},{#modelo==””} sin modelo visible{/}{#modelo!=””} modelo {modelo}{/},{#serialNumber==“”} Sin S/N visible{/}{#serialNumber!=“”} con S/N: {serialNumber}{/}, color {color}.{#processToCompleteEfecto==”false”} El cual fue descripto y peritado en la jornada anterior.{/}{#processToCompleteEfecto==””} Respecto de la misma,{#encendido==”si”} luego de brindarle energía y encenderla,{#elementoFallado==”si”}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Conforme a la marca, modelo y su versión de seguridad se pudo advertir 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conectarla a un cargador de este Laboratorio, observando que la misma no enciende, {observacionEncendido}, por lo que no se adopta temperamento alguno sobre el elemento.{/}{#Sims.length!=0}{#Sims} Dentro de la misma,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 la misma,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{/}{/}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rg53elgrcdpy" w:id="5"/>
      <w:bookmarkEnd w:id="5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{#tipoDeElemento==”unidad de almacenamiento”}Una (01) Unidad de Almacenamiento, {unidadAlmacenamientoDetalle},{#marca==””}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almacenamiento{/}, color {color}.{#elementoFallado==”si”} Respecto del mismo se informa que tuvo una falla, {observacionFalla}, por lo que no se adopta otro temperamento debido a fallas técnicas del elemento.{/}{#elementoFallado==”no”}  Respecto del mismo se procedió a realizar una tarea técnica utilizando el software forense aportado por la empresa {herramientaSoft}. Finalmente se logró realizar una extracción {tipoExtraccion} de su contenido con éxito.{#estado==”completo”} la cual finalizó de manera exitosa y fue alojada en el servidor de este laboratorio. Se adjunta su correspondiente reporte de copiado junto a la presente acta.----{/}{#estado==”en proceso”}. Se informa que la misma arroja gran cantidad de horas para su finalización, por lo que se deja realizando de forma automatizada a puertas cerradas, para ingreso a la sala de duplicación solo por personal autorizado.----{/}{/}{/}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4j9xyqd4zej2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{#tipoDeElemento==“notebook”}Un (01) ordenador portátil,{#marca==””} sin marca visible{/}{#marca!=””} marca {marca}{/},{#modelo==””} sin modelo visible{/}{#modelo!=””} modelo {modelo}{/},{#serialNumber==“”} sin S/N visible{/}{#serialNumber!=“”} con S/N: {serialNumber}{/},{#color==””} sin color visible.{/}{#color!=””} color {color}.{/}{#Discos.length==0} Sin discos, por lo que no se adopta temperamento alguno sobre el elemento.{/}{#processToCompleteEfecto==”false”} El cual fue descripto y peritado en la jornada anterior.{/}{#processToCompleteEfecto==””}{#Discos.length!=0}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{#Discos}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9eoou2v0rfx" w:id="7"/>
      <w:bookmarkEnd w:id="7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 (01) {tipoDeDisco},{#marca==””} sin marca visible{/}{#marca!=””} marca {marca}{/},{#modelo==””} sin modelo visible{/}{#modelo!=””} modelo {modelo}{/},{#serialNumber==“”} Sin S/N visible{/}{#serialNumber!=“”} con S/N: {serialNumber}{/},{#almacenamiento==””} sin almacenamiento visible{/}{#almacenamiento!=””} de {almacenamiento} de capacidad{/}. Respecto de este elemento,{#discoFallado==”si”} se conectó a  el software forense aportado por la empresa {herramientaSoftDisco} pero tuvo una falla, {observacionFallaDisco}, por lo que no se adopta otro temperamento debido a fallas técnicas del elemento.{/}{#discoFallado==”no”} se procedió a realizar una tarea técnica utilizando el software forense aportado por la empresa {herramientaSoftDisco}.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{#adquisicion==”con exito”} Finalmente se logró realizar una adquisición forense de su contenido con éxito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.{#estado==”completo”} La cual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{/}{#estado==”en proceso”}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{/}{#adquisicion==”fallo”} Finalmente se pudo advertir que la misma fallo luego de varios intentos durante el proceso de adquisición.{/}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{/}{/Discos}{/}{/}{/}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zc7v9zxln099" w:id="8"/>
      <w:bookmarkEnd w:id="8"/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{#tipoDeElemento==“celular”}Un (01) teléfono celular,{#marca==””} sin marca visible{/}{#marca!=””} marca {marca}{/},{#modelo==””} sin modelo visible{/}{#modelo!=””} modelo {modelo}{/},{#imei==“”} IMEI no visible{/}{#imei!==“”} IMEI Nº {imei}{/}, color {color}.{#processToCompleteEfecto==”false”} El cual fue descripto y peritado en la jornada anterior.{/}{#processToCompleteEfecto==””} Respecto del equipo de telefonía celular,{#encendido==”si”} luego de brindarle energía y encenderlo,{#elementoFallado==”si”} se conectó a  el software forense aportado por la empresa {herramientaSoft} pero tuvo una falla, {observacionFalla}, por lo que no se adopta otro temperamento debido a fallas técnicas del elemento.{/}{#elementoFallado==”no”} se procedió a realizar una tarea técnica utilizando el software forense aportado por la empresa {herramientaSoft}. Conforme a la marca, modelo y su versión de seguridad se pudo advertir qué el mismo{#tipoSeguridad==”ninguna”} no poseía bloqueo, por lo tanto, el software ofrecía extracciones{#tipoExtraccion==”ninguna”||tipoExtraccion==”” }, sin embargo, no se hizo ninguna tarea tecnica.{/}{#tipoExtraccion!=””&amp;&amp;tipoExtraccion!=””} y finalmente se logró realizar una extracción {tipoExtraccion} de su contenido con éxito.{/}{/}{#tipoSeguridad!=“ninguna”} poseía {tipoSeguridad}, sin embargo,{#desbloqueo==“no”}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éxito.{/}{/}{/}{/}{#encendido==”no”} se procedió a conectarlo a un cargador de este Laboratorio, observando que el mismo no enciende, {observacionEncendido}, por lo que no se adopta temperamento alguno sobre el elemento.{/} {#Sims.length!=0}{#Sims} Dentro del mismo, se encontró una tarjeta SIM{#empresaSim==""} sin empresa visible,{/}{#empresaSim!=""} {empresaSim}{/}, Nº{#serialSim==""} no visible{/}.{#serialSim!=""} {serialSim}{/}. Respecto de la misma,{#tipoExtraccionSim=="ninguna"} no se logró realizar ninguna tarea técnica.{/}{#tipoExtraccionSim!="ninguna" &amp;&amp; tipoExtraccionSim!="no interes"} se logró realizar una extracción {tipoExtraccionSim} de su contenido de manera exitosa.{/}{#tipoExtraccionSim=="no interes"} no se adopta temperamento alguno, ya que no posee información relevante para los hechos que se investigan.{/}{/Sims}{/}{#Sds.length!=0}{#Sds} Dentro del mismo, se encontró una tarjeta micro SD,{#marca==""} sin marca visible{/}{#marca!=""} marca {marca}{/},{#serialNumber==""} sin S/N visible{/}{#serialNumber!=""} S/N {serialNumber}{/}, de {almacenamiento}. Respecto de la misma,{#tipoExtraccionSd=="ninguna"} no se logró realizar ninguna tarea técnica.{/}{#tipoExtraccionSd=="no interes"} no se adopta temperamento alguno, ya que no posee información relevante para los hechos que se investigan.{/}{#tipoExtraccionSd!="ninguna" &amp;&amp; tipoExtraccionSd!="no interes"} se logró realizar una extracción {tipoExtraccionSd} de su contenido de manera exitosa.{/}{/Sds}{/}{#estado==”en proceso”} queda en proceso pendiente de realizarse una extracción para la siguiente jornada{/}{#estado==”completo”}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highlight w:val="yellow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highlight w:val="yellow"/>
          <w:rtl w:val="0"/>
        </w:rPr>
        <w:t xml:space="preserve">{/}{/}{/}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{/}{/efectos}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sz7cxhcg6kc2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uibdvvkg7zr" w:id="10"/>
      <w:bookmarkEnd w:id="1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Finalizadas las tareas con los elementos descriptos, se procedió a resguardar los mismos, en una nueva bolsa transparente del CIJ, junto con sus envoltorios y precinto de apertura, cerrada con el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{/}{/bolsas}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0zo42cq9c04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kocc0851mwi9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heading=h.vbq7guhlvm6f" w:id="13"/>
      <w:bookmarkEnd w:id="13"/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HAfbN5+bZsOQjAUVPDh9yn1d+iA==">AMUW2mVD2QqP4qLtPNy/xwUlh8O6LVJGfIjsb5q4UVBHWHjTCqlIMGSlZhUg5RMNMK/OHq7tBohD+Go4XIprJqCm6veAgAK+h/NoTQwXOYP7blR1/s+IAdj1GWwQLWcJLQ/0nEtEW2o4j/GREyIF01SxiWQAYKt3It6Ajj1IWFNodp/Iql9EHfBAL1ZVJDa6S5hY+CHb/af1sTlza+rRAASudysM5ug6K6eonRs6l+2EgVqY+trjvQMn6iPjR3d4rZK4UB4S0ZmtJkkohRjg7cWC+rO3pCkM9Y7FZtdt2c3Ckz1SdRiiHrTr9H+nQWZl6i/hCGMYAPBvi3xe65kLbpBFKYUUGaDqGwq0tG07U0EeV5PQS6lUJVPp3dN7+Cbe0D0GuorQCTLL4Qn8s25gR+x9e7TtplMv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