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{solicitante} en el marco de la causa Nro {nro_mpf}.{/}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{solicitante} en el marco de la Cooperación Nº {nro_coop}, causa N° {nro_causa}, caratulada como "{caratula}".{/}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—Prosecretario- en carácter de Jefe de Gabinete de Informática Forense. {#integrantes} Junto a {nombreYApellido} – contratada –  en carácter de {cargo}, con el DNI NRO º {DNI} y el legajo NRO º {legajoOMatricula}. {/integrantes} encontrándose en el Laboratorio de Informática forense del CIJ. La presente acta se labra acorde a lo normado en el Capítulo 4°, artículos 56 y 57 del Código Procesal Penal de la Ciudad Autónoma de Buenos Aires, con el objeto de describir las tareas a desarrollar. -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se procede a tomar: -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bookmarkStart w:colFirst="0" w:colLast="0" w:name="_heading=h.pycn951kivb6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bolsa plástica transparente del CIJ cerrada con un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NROº {nroPrecinto}. </w:t>
      </w:r>
      <w:r w:rsidDel="00000000" w:rsidR="00000000" w:rsidRPr="00000000">
        <w:rPr>
          <w:rtl w:val="0"/>
        </w:rPr>
        <w:t xml:space="preserve">De su interior se extrae: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h6862p91sib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 {#nroPrecintoBolsa === nroPrecinto}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6b4pt5v166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{tipoDeElemento} de marca {marca}, modelo {modelo}, {#imei === “”} sin IMEI visible. {/} {#imei !== “”} con IMEI Nro: “{imei}” {/}. {#tipoExtraccion === “ninguna”} No se realizó tarea técnica {/} {#tipoExtraccion !== “”} Sobre este elemento se procede a realizar una tarea técnica utilizando el software Forense aportado por la empresa Cellebrite, UFED 4PC. Al iniciar el dispositivo móvil se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g9wbpb3sq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puede observar que el mismo se encuentra {#tipoSeguridad === “ninguna”} desbloqueado {/} {#tipoSeguridad !== “ninguna”} bloqueado con {tipoSeguridad},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fku3aaczn7p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{#desbloqueo === “no”} tras reiterados intentos no se logró deshabilitar el mismo, por lo tanto no se realizó ningún tipo de extracción forense.  {/} {/} {#desbloqueo === “si”} tras reiterados intentos se logró deshabilitar el mismo, por lo tanto se realizó una extracción {tipoExtraccion}. {/} Además, {descripcionTarea}. {/}{/} {/efectos}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mlbt7g13uqg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técnicas pertinentes, se guardan los elementos descriptos anteriormente junto con sus respectivos envoltorios, en una nueva bolsa. La misma es cerrada con un precinto blanco CIJ Nº {nroPrecintoBlanco}.{/bolsas}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cu845hmpo59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totalidad de los efectos mencionados quedan almacenados en el depósito de evidencia de esta dependencia a disposición de la autoridad fiscal interviniente.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llvuormhfyy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{actaObservaciones}.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oporlg8h8evz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-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e6axy202q8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nhR2Nnuszsebm7D1u9RkIOOzw==">AMUW2mVNQ647FK1pdIRbemoPAhaJb8Fvk/qweIXCCtn351bV3IY67iFSKPfWZbhpn6vGHINZf7vseJLWgyfgHYRxKqEjl/N+RvEl/u85yANgqsVeVr1ghTnOUqU8sIFI2zAa+qvmciTXNdx15ZrtNPDHsP58Stur61ghg0GQXn+clVMPvn+4TbfIWWs46BslOIAEePOQNqPKiESUUpXuoxWEvIvSqIuMxNhQPWUx8mE3WIllpv5AtXByK+H9FbFHebO1tqDv65Zz8vqT3sTDP6K3FIQlSJUG81s9/cawBvqKg6opku+OEJ4loHaQMZMRNK3n+RJNgg19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