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visible{/}.{#serialNumber!=""} {serialNumber}{/}.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 La cual fue alojada en el servidor de este laboratorio. Se adjunta su correspondiente reporte de copia junto a la presente acta.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mat8ktj9fyha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9y2l8nq2dujl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at8ktj9fyha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9y2l8nq2dujl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ywc1udwlnvz4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fjnIBEku24vFd9agHeIP3blBw==">CgMxLjAyDmgudmRsODZpeGdwdWZ4Mg5oLnFrYjZzYTFoMDJubzIOaC5na2J0MGNmNm12MHkyDmguMXY3dndhcXFkMGs4Mg5oLnpjN3Y5enhsbjA5OTIOaC4xZDMxbTJvZGY3Z2YyDmgubWF0OGt0ajlmeWhhMg5oLjl5Mmw4bnEyZHVqbDIOaC54bGo0bzQybnc4MXUyDmgud3MxNWs3aGhvZmZkMg5oLngzeWpkdWo5cGZ3NDIOaC5yZzUzZWxncmNkcHkyDmguNGo5eHlxZDR6ZWoyMg5oLnpjN3Y5enhsbjA5OTIOaC5tYXQ4a3RqOWZ5aGEyDmguOXkybDhucTJkdWpsMg5oLnhsajRvNDJudzgxdTIOaC55d2MxdWR3bG52ejQ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