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{legajoOMatricula},{#presentes} presentes en este laboratorio{/}{#videollamada} por videollamada{/}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{color}.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Una tarjeta SIM{#empresaSim==””} sin empresa visible,{/}{#empresaSim!=””} {empresaSim}{/}, Nº{#serialSim==””} no visible{/}.{#serialSim!=””} {serialSim}{/}.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visible{/},{#marca!=””} marca {marca}{/},{#modelo==””} sin modelo visible{/},{#modelo!=””} modelo {modelo}{/}, de {almacenamiento}. Respecto de su tarjeta micro SD de {almacenamiento},{#tipoExtraccionSd==”ninguna”}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 flash”}Una (01) Unidad de Almacenamiento Flash,{#marca==””}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 color {color}{#Discos.length==0}.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gcuv9dezm6o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ds04ebvv1jc1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Una tarjeta SIM{#empresaSim==””} sin empresa visible,{/}{#empresaSim!=””} de la empresa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4"/>
      <w:bookmarkEnd w:id="14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wLCxzXuD6Tr6vrv1xw0yJlp/ew==">AMUW2mUzho9FUOcKr/Op9wXxGOOedC6FzsSfFanBTqvv6GLomCaXvcIt/CTxmB+8SLB7Q8CpF9ygVFNrK5S4tH2CIzBJXm5dYYH+3ds9uEqhL3zsdKdFMBgUhz6dMJgcNsuu5IFONlWnfrpCWEpx/n9i3vEzueao0he7M0yxeBmuazgqF7DIHVccT0gKq6qHegvaW4tjHdORWxWCpc+9O3IJhyRNAPuRGiT01b93G3VhP6RCdGnytGVEpz3pRGibv0uDhvWn2rO9fgwnK3GcfxI93TeOu2MXTZh+gR9b4PveheQ/trOUwIF0YBtRvcxm10MTczF6JVNPSIPL8efXNq+ASfqTUVWaEP9jkZI+eCXKm0swrheee1aN/an7lMW1K6Iap4RevPO42dY6DZR4/5Pd3zF4Rp1cJp9UnphiSmwFudRhpRRTHbGjVY4IIoaIjTUFC69pjj4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