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 la Ciudad Autónoma de Buenos Aires, a los {dias} días del mes de {mes} del año {anio}, siendo las {hora}hs, en la sede del cuerpo de Investigaciones Judiciales del Ministerio Publico Fiscal, situada en la calle Chacabuco 151 de esta ciudad,{#encabezadoFlag=="MPF/DEN"} se procede a actuar de conformidad a lo solicitado por la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MPF {nro_mpf}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.{/}{#encabezadoFlag=="COOP"} se procede a actuar de conformidad a lo solicitado por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{solicitante}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el marco de la Cooperación Nº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{nro_coop}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causa N°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{nro_causa}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caratulada como "{caratula}".{/}</w:t>
      </w:r>
    </w:p>
    <w:p w:rsidR="00000000" w:rsidDel="00000000" w:rsidP="00000000" w:rsidRDefault="00000000" w:rsidRPr="00000000" w14:paraId="00000002">
      <w:pPr>
        <w:ind w:left="0" w:firstLine="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Suscriben la presente,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Marcos Vissani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–Prosecretario– en carácter de Jefe de Gabinete de Informática Forense junto al agente {#peritos}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{nombreYApellido}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–{cargo}–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en carácter de perito informático.{/peritos}{#integrantes!=[]}{#integrantes} Junto a {nombreYApellido}, con DNI Nº {dni}, matrícula Nº {legajoOMatricula}, con el cargo de {cargo}.{/integrantes}{/} Encontrándose en el Laboratorio de Informática forense del CIJ. La presente acta se labra acorde a lo normado en el Capítulo 4°, artículos 56 y 57 del Código Procesal Penal de la Ciudad Autónoma de Buenos Aires, con el objeto de describir las tareas a desarrollar.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Atento a lo mencionado anteriormente y a fin de dar comienzo al procedimiento pericial: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{/}{#processToComplete=="true"}Atento a lo mencionado anteriormente, se procedió a verificar el estado de los elementos que se dejaron en proceso para luego dar cierre de la totalidad de los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{#bolsas}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{#processToComplete=="false"}Se da apertura a una{/}{#processToComplete=="true"} Que de la{/} bolsa plástica transparente del CIJ cerrada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color {colorPrecinto} Nº {nroPrecinto}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 de su interior se extrae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{observaciones} y de su interior se extraen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{/}{#processToComplete=="true"}, la cual contenía {observaciones} y en su interior los siguientes elementos: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{#efectos}{#nroPrecintoBolsa==nroPrecinto}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{#tipoDeElemento==“pc”}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gabinete, color XX, marca {marca}, modelo {modelo},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dl86ixgpufx" w:id="2"/>
      <w:bookmarkEnd w:id="2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{/Discos}{/}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{#tipoDeElemento==”tablet”}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Una (01) Tablet marca {marca}, modelo {modelo},{#serialNumber!=””} S/N: {serialNumber}.{/}{#serialNumber==””}Sin S/N visible,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.{/} Respecto de la misma,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luego de brindarle energía y encenderla,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marca, modelo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rg53elgrcdpy" w:id="3"/>
      <w:bookmarkEnd w:id="3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{#tipoDeElemento==”pendrive”}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veew2u77b6mt" w:id="4"/>
      <w:bookmarkEnd w:id="4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pendrive marca {marca}, {modelo}, de {almacenamiento}GB de capacidad. Respecto del mismo se informa que se procedió a conectarlo a un bloqueador de escrituras a los fines de realizar una adquisición forense de su contenido a través del software Tableau Imager.{#extraccion==”si”} Se informa que la misma finalizó de forma exitosa y fue alojada en el servidor de este laboratorio de informática forense.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{/}{#extraccion==”no”} Se informa que la misma no finalizó de forma exitosa y no se pudo obtener información de este elemento.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{/}{/}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4j9xyqd4zej2" w:id="0"/>
      <w:bookmarkEnd w:id="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{#tipoDeElemento==“notebook”}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d719cioif3e9" w:id="1"/>
      <w:bookmarkEnd w:id="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ordenador portátil, color XX, marca {marca}, modelo {modelo},{#serialNumber==“”} Sin S/N visible{/}{#serialNumber!=“”} con S/N: {serialNumber} {/}, de su interior se extrae: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{#Discos!=[]}{#Discos}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l8tzmcjsqzk7" w:id="5"/>
      <w:bookmarkEnd w:id="5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{tipoDeDisco} de marca {marca}, modelo {modelo},{#serialNumber!=””} con S/N: {serialNumber},{/}{#serialNumber==””}Sin S/N visible,{/} de {almacenamiento}GB de capacidad. Respecto de este elemento, se procedió a conectarlo a un duplicador forense marca Tableau, a los fines de realizar una adquisición forense de su contenido{#estadoDisco==”completo”} a través del software Tableau Imager, la cual finalizó de manera exitosa y fue alojada en el servidor de este laboratorio. Se adjunta su correspondiente reporte de copiado junto a la presente acta.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{/}{#estadoDisco==”en proceso”}. Se informa que la misma arroja gran cantidad de horas para su finalización, por lo que se deja realizando de forma automatizada a puertas cerradas, para ingreso a la sala de duplicación solo por personal autorizado.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{/Discos}{/}{/}{#tipoDeElemento==“celular”} </w:t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fdyap1muw0ff" w:id="6"/>
      <w:bookmarkEnd w:id="6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Un (01) teléfono celular, marca {marca}, color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XXXXX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, modelo {modelo}, {#imei===“”} IMEI no visible{/}{#imei!==“”} IMEI Nº {imei}{/}{#Sims!==[]}{#Sims} y con una tarjeta SIM{#empresaSim==””} sin empresa visible,{/}{#empresaSim!=””} {empresaSim}{/} Nº{#serialSim==””} no visible,{/}{#serialSim!=””} {serialSim}.{/} Respecto de su tarjeta SIM,{#tipoExtraccionSim==”ninguna”} no se logró realizar ninguna tarea técnica.{/}{#tipoExtraccionSim!=“ninguna”} se logró realizar una extracción {tipoExtraccionSim} de su contenido de manera exitosa.{/}{/Sims}{/}{#Sds!==[]}{#Sds} Una tarjeta micro sd,{#marca==””} sin marca visible,{/}{#marca!=””} marca {marca},{/}{#modelo==””} sin modelo visible,{/}{#modelo!=””} modelo {modelo},{/} de {almacenamiento}GB. Respecto de su tarjeta micro sd de {almacenamiento}GB,{#tipoExtraccionSd==”ninguna”} no se logró realizar ninguna tarea técnica.{/}{#tipoExtraccionSd!=“ninguna”} se logró realizar una extracción {tipoExtraccionSd} de su contenido de manera exitosa.{/}{/Sds}{/} 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5olg1x8hx1qn" w:id="7"/>
      <w:bookmarkEnd w:id="7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Respecto del equipo de telefonía celular, luego de brindarle energía y encenderlo, se procedió a realizar una tarea técnica utilizando el software forense aportado por la empresa {herramientaSoft}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Conforme a la marca y modelo del celular a peritar y su versión de seguridad se pudo advertir  qué el mismo{#tipoSeguridad==”ninguna”} no poseía bloqueo, por lo tanto, el software ofrecía extracciones y finalmente se logró realizar una extracción {tipoExtraccion} de su contenido con éxito.{/}{#tipoSeguridad!=“ninguna”} poseía {tipoSeguridad}, sin embargo, {#desbloqueo==“no”} el software no ofrecía extracciones con esta seguridad activa, por lo tanto no se logró realizar ninguna tarea técnica.{/}{#desbloqueo==“si”} el software ofrecía extracciones con esta seguridad activa y finalmente se logró realizar una extracción {tipoExtraccion} de su contenido con éxito.{/}{/} La totalidad de las extracciones fueron alojadas en el servidor de este laboratorio de informática forense.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{/}{/}{/efectos}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sz7cxhcg6kc2" w:id="8"/>
      <w:bookmarkEnd w:id="8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{#estado==”cerrada en proceso”}{leyenda}.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{/}{#estado==”cerrada”}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uibdvvkg7zr" w:id="9"/>
      <w:bookmarkEnd w:id="9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Finalizadas las tareas con los elementos descriptos, se procedió a resguardar los mismos, en una nueva bolsa transparente del CIJ, junto con sus envoltorios y precinto anterior, cerrada con el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precinto blanco Nº {nroPrecintoBlanco}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{/}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{/bolsas}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0zo42cq9c04" w:id="10"/>
      <w:bookmarkEnd w:id="10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{#observaciones!=null}{observaciones}.{/} 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Calibri" w:cs="Calibri" w:eastAsia="Calibri" w:hAnsi="Calibri"/>
          <w:sz w:val="28"/>
          <w:szCs w:val="28"/>
        </w:rPr>
      </w:pPr>
      <w:bookmarkStart w:colFirst="0" w:colLast="0" w:name="_heading=h.kocc0851mwi9" w:id="11"/>
      <w:bookmarkEnd w:id="11"/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{#processToComplete=="false"}Con lo que no siendo para más,{/}{#processToComplete=="true"}Habiendo concretado la totalidad de las copias posibles de los elementos secuestrados,{/} se da por finalizado el acto, firmando los presentes para constancia y por ante mí que doy fe.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spacing w:line="288" w:lineRule="auto"/>
      <w:jc w:val="center"/>
      <w:rPr/>
    </w:pPr>
    <w:r w:rsidDel="00000000" w:rsidR="00000000" w:rsidRPr="00000000">
      <w:rPr/>
      <w:drawing>
        <wp:inline distB="114300" distT="114300" distL="114300" distR="114300">
          <wp:extent cx="3606800" cy="825500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06800" cy="825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dvdBrnfRTAvtIPCct52E2tB2wzg==">AMUW2mUoBFvU2/irM3d2SaI8JCkMLhne318aBgoH5xUt5VCkxrDCAUFGpCbzW1w6XJ5Hd14wtP6gOFMgwTH5q/9N3SrmgIzVkJTv1ngfNvDmxx1EKqNJzboYsIJdfRkDwzeapd4StjxCBK8q9dsuj2purcJunwnjzaUWgdFALhYZyxAizhyyVuzy6s0Hyb+WNyNgOHsMBWHjI4SSbIFUvCXNZVfSzZrXBD6Y8uyd5Y4KIV/wxgUQb6CyNild9YBmYcdqNu0Hm9BoefGpi4iaUNvL0kS/YbMdf34O27LsZUJNPjQhFgzE4GoUN/+ToGyIlh0gAwWsubneB6VzFxi3DfVT8WM0fgN8it3h6KM3oBNvNzrR+kuq2pExWgWbPNMPsybeU7GrgkhGVbrnqBqAc7qfPX3SjVSGf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2022-10-19T15:54:00Z</dcterms:created>
</cp:coreProperties>
</file>