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{empresa},{/} Nº{#serialNumber==""} no visible{/}{#serialNumber!=""} {serialNumber}{/}{#processToCompleteEfecto=="true"}. El cual fue descripto y peritado en la jornada anterior.{/}{#processToCompleteEfecto!=”true”}, {descripcionElemento}. Respecto de la misma,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{color}{#processToCompleteEfecto=="true"}. El cual fue descripto y peritado en la jornada anterior.{/}{#processToCompleteEfecto!=”true”}{#descripcionElemento!=””}, {descripcionElemento}{/}{#processToCompleteEfecto=="true"}.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7"/>
      <w:bookmarkEnd w:id="17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LPikwB/chVPHsRwIXb2IJ6hJhw==">CgMxLjAyDmgudmRsODZpeGdwdWZ4Mg5oLnFrYjZzYTFoMDJubzIOaC5na2J0MGNmNm12MHkyDmgudmRsODZpeGdwdWZ4Mg5oLm1vMzdubjRhcGluMzIOaC5mYWVnOThrMnQ5NjgyDmgud3MxNWs3aGhvZmZkMg5oLngzeWpkdWo5cGZ3NDIOaC5ldXB5ZHFmdGNxZDcyDmgucmc1M2VsZ3JjZHB5Mg5oLjRqOXh5cWQ0emVqMjIOaC52ZGw4Nml4Z3B1ZngyDmguemM3djl6eGxuMDk5Mg5oLmZhZWc5OGsydDk2ODIOaC42d2FsY3VhemtpbDUyDmguOHZ2c3p0ZzZ1MmN4Mg5oLjZqbXVrc2oyY2JwYTINaC51aWJkdnZrZzd6cjIOaC5rMHpvNDJjcTljMDQyDmgucHV6bXUya29yYWxu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