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 Atento a lo mencionado  anteriormente y a fin de continuar con el procedimiento pericial:{/}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 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