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B0795">
        <w:rPr>
          <w:rFonts w:ascii="宋体" w:eastAsia="宋体" w:hAnsi="宋体" w:cs="宋体" w:hint="eastAsia"/>
          <w:b/>
          <w:kern w:val="0"/>
          <w:sz w:val="24"/>
          <w:szCs w:val="24"/>
        </w:rPr>
        <w:t>许海华</w:t>
      </w:r>
    </w:p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95">
        <w:rPr>
          <w:rFonts w:ascii="宋体" w:eastAsia="宋体" w:hAnsi="宋体" w:cs="宋体"/>
          <w:kern w:val="0"/>
          <w:sz w:val="24"/>
          <w:szCs w:val="24"/>
        </w:rPr>
        <w:t>2017.9.18</w:t>
      </w:r>
    </w:p>
    <w:tbl>
      <w:tblPr>
        <w:tblW w:w="13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837"/>
        <w:gridCol w:w="4385"/>
        <w:gridCol w:w="1130"/>
        <w:gridCol w:w="757"/>
        <w:gridCol w:w="757"/>
        <w:gridCol w:w="772"/>
      </w:tblGrid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周日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8:30到实验室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8:15到实验室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Skelton阅读；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NIC+BLEU用于COCO数据集没bug在跑等结果；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8:15到实验室；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强化学习笔记整理；中文图像描述竞赛baseline跑了一下；Copying论文阅读；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9:30到实验室；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Skeleton阅读；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NIC用于COCO数据集在跑；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NIC用于COCO还有bug，Skeleton有一个点不懂；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还有些细节不懂；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95">
        <w:rPr>
          <w:rFonts w:ascii="宋体" w:eastAsia="宋体" w:hAnsi="宋体" w:cs="宋体"/>
          <w:kern w:val="0"/>
          <w:sz w:val="24"/>
          <w:szCs w:val="24"/>
        </w:rPr>
        <w:t>2017.9.11</w:t>
      </w:r>
    </w:p>
    <w:tbl>
      <w:tblPr>
        <w:tblW w:w="13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199"/>
        <w:gridCol w:w="2079"/>
        <w:gridCol w:w="1780"/>
        <w:gridCol w:w="1276"/>
        <w:gridCol w:w="1087"/>
        <w:gridCol w:w="2755"/>
      </w:tblGrid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周日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8:00到实验室，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Deep Reinforcement Learning-based Image Captioning with Embedding Reward文献阅读，NIC代码的数据预处理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8:00到实验室，学会上传本地文件到Github；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SCN-RNN文献阅读；keras版NIC跑起来了；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8:15到实验室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SCA-CNN阅读；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8:40到实验室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keras版NIC代码粗略过了一遍，装包解决了测试图片没输出的问题，跑通了；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修改NIC代码计算一张测试图片的BLEU；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修改NIC代码计算测试集BLEU，已经跑完；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跑NIC代码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Semantic Compositional Networks for Visual Captioning</w:t>
            </w: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正在阅读，跑NIC代码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SCA-CNN文献阅读；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NIC代码阅读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keras版NIC在运行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修改后NIC在跑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修改NIC代码适用于COCO数据集（与之前数据集区别在于一张图对应多个captions，计算</w:t>
            </w: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BLEU有差别），Skeleton-Attribute Decomposition在读；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tensorflow不熟，尝试阅读train.py，感觉在走弯路，看论文明白如何操作，但不理解内在原因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跑NIC代码需要vgg16.npy文件，生成这个文件遇到了很多bug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需要阅读NIC源码，以此学习keras和tensorflow，同时加强对网络结构的理解；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tensorflow版NIC有bug，local variable reference before assign；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抽象的底层代码不易理解；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代码能力差；</w:t>
            </w:r>
          </w:p>
        </w:tc>
      </w:tr>
    </w:tbl>
    <w:p w:rsidR="005C2D38" w:rsidRDefault="00CC152A"/>
    <w:p w:rsidR="00EB0795" w:rsidRDefault="00EB0795">
      <w:pPr>
        <w:rPr>
          <w:b/>
        </w:rPr>
      </w:pPr>
      <w:r w:rsidRPr="00EB0795">
        <w:rPr>
          <w:rFonts w:hint="eastAsia"/>
          <w:b/>
        </w:rPr>
        <w:t>尹帮户</w:t>
      </w:r>
    </w:p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95">
        <w:rPr>
          <w:rFonts w:ascii="宋体" w:eastAsia="宋体" w:hAnsi="宋体" w:cs="宋体"/>
          <w:kern w:val="0"/>
          <w:sz w:val="24"/>
          <w:szCs w:val="24"/>
        </w:rPr>
        <w:t>2017.9.18</w:t>
      </w:r>
    </w:p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3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183"/>
        <w:gridCol w:w="2182"/>
        <w:gridCol w:w="1768"/>
        <w:gridCol w:w="1768"/>
        <w:gridCol w:w="1768"/>
        <w:gridCol w:w="1783"/>
      </w:tblGrid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周日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B0795" w:rsidRPr="00EB0795" w:rsidRDefault="00EB0795" w:rsidP="00EB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9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2017.9.11</w:t>
      </w:r>
    </w:p>
    <w:tbl>
      <w:tblPr>
        <w:tblW w:w="13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620"/>
        <w:gridCol w:w="1740"/>
        <w:gridCol w:w="1684"/>
        <w:gridCol w:w="1352"/>
        <w:gridCol w:w="5091"/>
        <w:gridCol w:w="1081"/>
      </w:tblGrid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周日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阅读gLSTM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阅读2篇论文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阅读glstm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8:00到实验室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学习强化学习，RNN以及LSTM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阅读SCST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运行了show,attend and tell的程序并再次看了一遍论文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跑show &amp;attend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使用docker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跑show $attendd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阅读SCST</w:t>
            </w:r>
          </w:p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跑show &amp; attend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95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</w:tr>
      <w:tr w:rsidR="00EB0795" w:rsidRPr="00EB0795" w:rsidTr="00EB079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B0795" w:rsidRPr="00EB0795" w:rsidRDefault="00EB0795" w:rsidP="00EB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B0795" w:rsidRDefault="009A5DBC">
      <w:pPr>
        <w:rPr>
          <w:b/>
        </w:rPr>
      </w:pPr>
      <w:r>
        <w:rPr>
          <w:rFonts w:hint="eastAsia"/>
          <w:b/>
        </w:rPr>
        <w:t>黄炫淇</w:t>
      </w:r>
    </w:p>
    <w:p w:rsidR="009A5DBC" w:rsidRPr="009A5DBC" w:rsidRDefault="009A5DBC" w:rsidP="009A5D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D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2017.9.11</w:t>
      </w:r>
    </w:p>
    <w:tbl>
      <w:tblPr>
        <w:tblW w:w="13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4"/>
        <w:gridCol w:w="3470"/>
        <w:gridCol w:w="4380"/>
        <w:gridCol w:w="3073"/>
        <w:gridCol w:w="674"/>
        <w:gridCol w:w="689"/>
      </w:tblGrid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周一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周二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周三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周四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周五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周六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周日</w:t>
            </w:r>
          </w:p>
        </w:tc>
      </w:tr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</w:tr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秋招笔试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Eclipse和Python的安装+配置; 安装并学习使用八爪鱼工具；熟悉GitHub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安装Git Client工具；阅读论文&lt;Mining and Summarizing Customer Reviews&gt;并上传笔记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阅读2篇"商品属性和情感词提取"相关论文</w:t>
            </w:r>
            <w:r w:rsidRPr="009A5DBC">
              <w:rPr>
                <w:rFonts w:ascii="宋体" w:eastAsia="宋体" w:hAnsi="宋体" w:cs="宋体"/>
                <w:kern w:val="0"/>
                <w:sz w:val="20"/>
                <w:szCs w:val="20"/>
              </w:rPr>
              <w:t>并上传笔记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正在进行</w:t>
            </w:r>
          </w:p>
        </w:tc>
      </w:tr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学习Python入门教程；阅读商品属性抽取文献；熟悉王慧敏学姐论文代码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学习Python，熟悉王慧敏学姐代码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熟悉两个GitHub中的电商评论情感分析系统（java，python）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存在的问题</w:t>
            </w:r>
          </w:p>
        </w:tc>
      </w:tr>
      <w:tr w:rsidR="009A5DBC" w:rsidRPr="009A5DBC" w:rsidTr="009A5DB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论文阅读速度应加快，需尽快看懂王慧敏学姐代码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下周内完成：</w:t>
            </w:r>
          </w:p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5DBC">
              <w:rPr>
                <w:rFonts w:ascii="宋体" w:eastAsia="宋体" w:hAnsi="宋体" w:cs="宋体"/>
                <w:kern w:val="0"/>
                <w:sz w:val="24"/>
                <w:szCs w:val="24"/>
              </w:rPr>
              <w:t>请露露学姐讲解一下虚假评论分析代码；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A5DBC" w:rsidRPr="009A5DBC" w:rsidRDefault="009A5DBC" w:rsidP="009A5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A5DBC" w:rsidRPr="009A5DBC" w:rsidRDefault="009A5DBC">
      <w:pPr>
        <w:rPr>
          <w:rFonts w:hint="eastAsia"/>
          <w:b/>
        </w:rPr>
      </w:pPr>
      <w:bookmarkStart w:id="0" w:name="_GoBack"/>
      <w:bookmarkEnd w:id="0"/>
    </w:p>
    <w:sectPr w:rsidR="009A5DBC" w:rsidRPr="009A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2A" w:rsidRDefault="00CC152A" w:rsidP="00EB0795">
      <w:r>
        <w:separator/>
      </w:r>
    </w:p>
  </w:endnote>
  <w:endnote w:type="continuationSeparator" w:id="0">
    <w:p w:rsidR="00CC152A" w:rsidRDefault="00CC152A" w:rsidP="00EB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2A" w:rsidRDefault="00CC152A" w:rsidP="00EB0795">
      <w:r>
        <w:separator/>
      </w:r>
    </w:p>
  </w:footnote>
  <w:footnote w:type="continuationSeparator" w:id="0">
    <w:p w:rsidR="00CC152A" w:rsidRDefault="00CC152A" w:rsidP="00EB0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BA"/>
    <w:rsid w:val="00216DA8"/>
    <w:rsid w:val="00435E40"/>
    <w:rsid w:val="00521CBA"/>
    <w:rsid w:val="006043BA"/>
    <w:rsid w:val="006665E0"/>
    <w:rsid w:val="00670B63"/>
    <w:rsid w:val="009A5DBC"/>
    <w:rsid w:val="00CC152A"/>
    <w:rsid w:val="00EB0795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A941"/>
  <w15:chartTrackingRefBased/>
  <w15:docId w15:val="{544B2D7D-FC66-4F2E-8203-44DA2A1D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7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5</cp:revision>
  <dcterms:created xsi:type="dcterms:W3CDTF">2017-09-21T02:25:00Z</dcterms:created>
  <dcterms:modified xsi:type="dcterms:W3CDTF">2017-09-21T02:27:00Z</dcterms:modified>
</cp:coreProperties>
</file>