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7FC9E0C" w14:textId="03D0A1CA" w:rsidR="009F7FCE" w:rsidRDefault="005E59C9" w:rsidP="005E59C9">
      <w:pPr>
        <w:rPr>
          <w:b/>
          <w:bCs/>
        </w:rPr>
      </w:pPr>
      <w:r w:rsidRPr="005E59C9">
        <w:rPr>
          <w:b/>
          <w:bCs/>
        </w:rPr>
        <w:t>DSANet-ISLES: An Interpretable Multi-Architecture Ensemble of D</w:t>
      </w:r>
      <w:r w:rsidR="00FE434E">
        <w:rPr>
          <w:b/>
          <w:bCs/>
        </w:rPr>
        <w:t>er</w:t>
      </w:r>
      <w:r w:rsidRPr="005E59C9">
        <w:rPr>
          <w:b/>
          <w:bCs/>
        </w:rPr>
        <w:t>Net, SegResNet, and Attention U-Net for Low-Resource Stroke Lesion Segmentation</w:t>
      </w:r>
    </w:p>
    <w:p w14:paraId="210D6911" w14:textId="77777777" w:rsidR="005E59C9" w:rsidRPr="005E59C9" w:rsidRDefault="005E59C9" w:rsidP="005E59C9">
      <w:pPr>
        <w:rPr>
          <w:b/>
          <w:bCs/>
        </w:rPr>
      </w:pPr>
    </w:p>
    <w:p w14:paraId="61481843" w14:textId="77777777" w:rsidR="00000000" w:rsidRPr="00EE426C" w:rsidRDefault="009B2539" w:rsidP="00EE426C">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14:paraId="25D79D61" w14:textId="77777777" w:rsidR="00000000" w:rsidRPr="00EE426C" w:rsidRDefault="009B2539" w:rsidP="00EE426C">
      <w:pPr>
        <w:pStyle w:val="address"/>
      </w:pPr>
      <w:r w:rsidRPr="00EE426C">
        <w:rPr>
          <w:vertAlign w:val="superscript"/>
        </w:rPr>
        <w:t>1</w:t>
      </w:r>
      <w:r w:rsidRPr="00EE426C">
        <w:t xml:space="preserve"> Princeton University, Princeton NJ 08544, USA</w:t>
      </w:r>
    </w:p>
    <w:p w14:paraId="5BBD6050" w14:textId="77777777" w:rsidR="00000000" w:rsidRPr="006809AE" w:rsidRDefault="009B2539" w:rsidP="006809AE">
      <w:pPr>
        <w:pStyle w:val="address"/>
      </w:pPr>
      <w:r w:rsidRPr="006809AE">
        <w:rPr>
          <w:vertAlign w:val="superscript"/>
        </w:rPr>
        <w:t>2</w:t>
      </w:r>
      <w:r w:rsidRPr="006809AE">
        <w:t xml:space="preserve"> Springer Heidelberg, Tiergartenstr. 17, 69121 Heidelberg, Germany</w:t>
      </w:r>
      <w:r w:rsidRPr="006809AE">
        <w:br/>
      </w:r>
      <w:r w:rsidRPr="006809AE">
        <w:rPr>
          <w:rStyle w:val="e-mail"/>
        </w:rPr>
        <w:t>lncs@springer.com</w:t>
      </w:r>
    </w:p>
    <w:p w14:paraId="0B24C13F" w14:textId="5F1DAE9C" w:rsidR="00000000" w:rsidRPr="00EE426C" w:rsidRDefault="009B2539" w:rsidP="0063655A">
      <w:pPr>
        <w:pStyle w:val="abstract"/>
        <w:ind w:firstLine="0"/>
      </w:pPr>
      <w:r w:rsidRPr="00EE426C">
        <w:rPr>
          <w:b/>
          <w:bCs/>
        </w:rPr>
        <w:t xml:space="preserve">Abstract. </w:t>
      </w:r>
      <w:r w:rsidR="00483883" w:rsidRPr="00483883">
        <w:t>Accurate automated segmentation of ischemic stroke lesions is essential for timely clinical decision-making and treatment planning. However, its practical implementation remains a significant challenge in low-resource clinical settings with limited computational infrastructure.</w:t>
      </w:r>
      <w:r w:rsidR="00483883">
        <w:t xml:space="preserve"> </w:t>
      </w:r>
      <w:r w:rsidR="0063655A" w:rsidRPr="0063655A">
        <w:t>This study proposes DSANet ISLES, an interpretable multi architecture ensemble framework for ischemic stroke lesion segmentation using multi modal MRI data. The proposed method integrates three complementary deep learning architectures, namely De</w:t>
      </w:r>
      <w:r w:rsidR="00FE434E">
        <w:t>r</w:t>
      </w:r>
      <w:r w:rsidR="0063655A" w:rsidRPr="0063655A">
        <w:t>Net, SegResNet, and Attention U Net, to capture diverse spatial and contextual features. Multi modal information from FLAIR, DWI, and ADC sequences is combined into a unified 3D input representation to enhance lesion characterization.</w:t>
      </w:r>
      <w:r w:rsidR="0063655A">
        <w:t xml:space="preserve"> </w:t>
      </w:r>
      <w:r w:rsidR="0063655A" w:rsidRPr="0063655A">
        <w:t>The models are trained independently and their predictions are fused using a weighted ensemble strategy, where optimal weights and threshold values are determined through grid search on the validation set. Additionally, Test Time Augmentation and morphological post processing are applied to improve prediction robustness and reduce false positives.</w:t>
      </w:r>
      <w:r w:rsidR="0063655A">
        <w:t xml:space="preserve"> </w:t>
      </w:r>
      <w:r w:rsidR="0063655A" w:rsidRPr="0063655A">
        <w:t xml:space="preserve">Experiments are conducted on the publicly available ISLES 2022 dataset using a 70%, 15%, and 15% split for training, validation, and testing, respectively. </w:t>
      </w:r>
      <w:r w:rsidR="00244113" w:rsidRPr="00244113">
        <w:t>Evaluation on the held-out test set using Dice and F1-score produces 0.6974 and 0.7056, respectively.</w:t>
      </w:r>
      <w:r w:rsidR="00244113">
        <w:t xml:space="preserve"> </w:t>
      </w:r>
      <w:r w:rsidR="0063655A" w:rsidRPr="0063655A">
        <w:t>The proposed framework demonstrates improved segmentation performance compared to individual models, highlighting the effectiveness of multi architecture fusion in low resource settings.</w:t>
      </w:r>
      <w:r w:rsidR="0063655A">
        <w:t xml:space="preserve"> </w:t>
      </w:r>
      <w:r w:rsidR="0063655A" w:rsidRPr="0063655A">
        <w:t>It performs better where imaging quality and lesion presentation differ significantly. Future work will concentrate on combining temporal data and enhancing the model for real-time processing. These improvements will help neuroradiologists manage emergency strokes more effectively in low-resource settings.</w:t>
      </w:r>
    </w:p>
    <w:p w14:paraId="1C163BBF" w14:textId="0E48AEC7" w:rsidR="00000000" w:rsidRPr="00EE426C" w:rsidRDefault="009B2539" w:rsidP="0063655A">
      <w:pPr>
        <w:pStyle w:val="keywords"/>
      </w:pPr>
      <w:r w:rsidRPr="00EE426C">
        <w:rPr>
          <w:b/>
          <w:bCs/>
        </w:rPr>
        <w:t>Keywords:</w:t>
      </w:r>
      <w:r w:rsidRPr="00EE426C">
        <w:t xml:space="preserve"> </w:t>
      </w:r>
      <w:r w:rsidR="0063655A" w:rsidRPr="0063655A">
        <w:t>DenseNet SegResNet Attention U Net Network, Stroke Segmentation, Ensemble Learning</w:t>
      </w:r>
    </w:p>
    <w:p w14:paraId="475E0D6B" w14:textId="6EF7D535" w:rsidR="001D16A2" w:rsidRPr="001D16A2" w:rsidRDefault="001D16A2" w:rsidP="001D16A2">
      <w:pPr>
        <w:pStyle w:val="heading1"/>
      </w:pPr>
      <w:r>
        <w:t>Introduction</w:t>
      </w:r>
    </w:p>
    <w:p w14:paraId="69B58308" w14:textId="61F891EF" w:rsidR="001D16A2" w:rsidRPr="001D16A2" w:rsidRDefault="001D16A2" w:rsidP="001D16A2">
      <w:pPr>
        <w:pStyle w:val="acknowlegments"/>
        <w:rPr>
          <w:rStyle w:val="heading30"/>
          <w:b w:val="0"/>
          <w:bCs/>
        </w:rPr>
      </w:pPr>
      <w:r w:rsidRPr="001D16A2">
        <w:rPr>
          <w:rStyle w:val="heading30"/>
          <w:b w:val="0"/>
          <w:bCs/>
        </w:rPr>
        <w:t xml:space="preserve">Ischemic stroke </w:t>
      </w:r>
      <w:r>
        <w:rPr>
          <w:rStyle w:val="heading30"/>
          <w:b w:val="0"/>
          <w:bCs/>
        </w:rPr>
        <w:t>[1]</w:t>
      </w:r>
      <w:r w:rsidRPr="001D16A2">
        <w:rPr>
          <w:rStyle w:val="heading30"/>
          <w:b w:val="0"/>
          <w:bCs/>
        </w:rPr>
        <w:t xml:space="preserve"> is one of the leading causes of disability and mortality worldwide. Rapid and accurate identification of the affected brain region is essential for effective treatment and prognosis. Automated stroke segmentation can assist clinicians by providing consistent and objective lesion maps, reducing diagnostic time and improving treatment planning. Multi-modal MRI sequences, such as FLAIR, diffusion-weighted imaging (DWI), and apparent diffusion coefficient (ADC), provide complementary information about tissue changes </w:t>
      </w:r>
      <w:r>
        <w:rPr>
          <w:rStyle w:val="heading30"/>
          <w:b w:val="0"/>
          <w:bCs/>
        </w:rPr>
        <w:t>[1,2]</w:t>
      </w:r>
      <w:r w:rsidRPr="001D16A2">
        <w:rPr>
          <w:rStyle w:val="heading30"/>
          <w:b w:val="0"/>
          <w:bCs/>
        </w:rPr>
        <w:t xml:space="preserve">. </w:t>
      </w:r>
    </w:p>
    <w:p w14:paraId="7370BAD2" w14:textId="7F1556E6" w:rsidR="001D16A2" w:rsidRPr="001D16A2" w:rsidRDefault="001D16A2" w:rsidP="001D16A2">
      <w:pPr>
        <w:pStyle w:val="acknowlegments"/>
        <w:rPr>
          <w:rStyle w:val="heading30"/>
          <w:b w:val="0"/>
          <w:bCs/>
        </w:rPr>
      </w:pPr>
      <w:r w:rsidRPr="001D16A2">
        <w:rPr>
          <w:rStyle w:val="heading30"/>
          <w:b w:val="0"/>
          <w:bCs/>
        </w:rPr>
        <w:lastRenderedPageBreak/>
        <w:t xml:space="preserve">Existing methods have explored both traditional image processing techniques and deep learning approaches. Classical methods often rely on intensity thresholding or region-growing algorithms, which may fail in the presence of noise or subtle lesions. Kuang et al. (2026) </w:t>
      </w:r>
      <w:r>
        <w:rPr>
          <w:rStyle w:val="heading30"/>
          <w:b w:val="0"/>
          <w:bCs/>
        </w:rPr>
        <w:t xml:space="preserve">[1] </w:t>
      </w:r>
      <w:r w:rsidRPr="001D16A2">
        <w:rPr>
          <w:rStyle w:val="heading30"/>
          <w:b w:val="0"/>
          <w:bCs/>
        </w:rPr>
        <w:t xml:space="preserve"> proposed LBMNet, a hybrid CNN-Mamba model, which received an 82% Dice score at ISLES 2022.</w:t>
      </w:r>
    </w:p>
    <w:p w14:paraId="35618750" w14:textId="57C2477D" w:rsidR="001D16A2" w:rsidRPr="001D16A2" w:rsidRDefault="001D16A2" w:rsidP="001D16A2">
      <w:pPr>
        <w:pStyle w:val="acknowlegments"/>
        <w:rPr>
          <w:rStyle w:val="heading30"/>
          <w:b w:val="0"/>
          <w:bCs/>
        </w:rPr>
      </w:pPr>
      <w:r w:rsidRPr="001D16A2">
        <w:rPr>
          <w:rStyle w:val="heading30"/>
          <w:b w:val="0"/>
          <w:bCs/>
        </w:rPr>
        <w:t xml:space="preserve">However, these complex structures represent a large computational cost, and performance reliability may suffer across a wide range of clinical samples. Multi-model ensemble methods provide an essential role in this generalization. Garcia-Salgado et al. </w:t>
      </w:r>
      <w:r>
        <w:rPr>
          <w:rStyle w:val="heading30"/>
          <w:b w:val="0"/>
          <w:bCs/>
        </w:rPr>
        <w:t>[2]</w:t>
      </w:r>
      <w:r w:rsidRPr="001D16A2">
        <w:rPr>
          <w:rStyle w:val="heading30"/>
          <w:b w:val="0"/>
          <w:bCs/>
        </w:rPr>
        <w:t xml:space="preserve"> present a deep learning-based MRI stroke lesion segmentation method. However, the proposed method have problems of generalization and adaptability. DeepISLES </w:t>
      </w:r>
      <w:r>
        <w:rPr>
          <w:rStyle w:val="heading30"/>
          <w:b w:val="0"/>
          <w:bCs/>
        </w:rPr>
        <w:t>[3]</w:t>
      </w:r>
      <w:r w:rsidRPr="001D16A2">
        <w:rPr>
          <w:rStyle w:val="heading30"/>
          <w:b w:val="0"/>
          <w:bCs/>
        </w:rPr>
        <w:t xml:space="preserve"> is a powerful multi-modal ensemble-based stroke lesion segmentation method achieving high Dice scores on ISLES 2022. However, its high computational demands and GPU requirements make it challenging for practical use. Consequently, there is a need for simple, accurate, and efficient frameworks that can run on limited hardware in real-world healthcare settings.</w:t>
      </w:r>
    </w:p>
    <w:p w14:paraId="54FD71D7" w14:textId="77777777" w:rsidR="001D16A2" w:rsidRDefault="001D16A2" w:rsidP="001D16A2">
      <w:pPr>
        <w:pStyle w:val="acknowlegments"/>
        <w:rPr>
          <w:rStyle w:val="heading30"/>
          <w:b w:val="0"/>
          <w:bCs/>
        </w:rPr>
      </w:pPr>
      <w:r w:rsidRPr="001D16A2">
        <w:rPr>
          <w:rStyle w:val="heading30"/>
          <w:b w:val="0"/>
          <w:bCs/>
        </w:rPr>
        <w:t xml:space="preserve">The proposed methodology integrates multi-modal MRI inputs into a unified 3D segmentation framework to enhance diagnostic precision in resource-constrained environments. Four complementary models are trained independently and combined using weighted ensemble </w:t>
      </w:r>
      <w:r>
        <w:rPr>
          <w:rStyle w:val="heading30"/>
          <w:b w:val="0"/>
          <w:bCs/>
        </w:rPr>
        <w:t>[1]</w:t>
      </w:r>
      <w:r w:rsidRPr="001D16A2">
        <w:rPr>
          <w:rStyle w:val="heading30"/>
          <w:b w:val="0"/>
          <w:bCs/>
        </w:rPr>
        <w:t xml:space="preserve"> fusion. Advanced preprocessing steps, such as intensity normalization, resampling, and spatial padding, ensure consistency across scans </w:t>
      </w:r>
      <w:r>
        <w:rPr>
          <w:rStyle w:val="heading30"/>
          <w:b w:val="0"/>
          <w:bCs/>
        </w:rPr>
        <w:t>[1]</w:t>
      </w:r>
      <w:r w:rsidRPr="001D16A2">
        <w:rPr>
          <w:rStyle w:val="heading30"/>
          <w:b w:val="0"/>
          <w:bCs/>
        </w:rPr>
        <w:t xml:space="preserve">. Post-processing and thresholding refine the segmentation, while per-case evaluation using Dice </w:t>
      </w:r>
      <w:r>
        <w:rPr>
          <w:rStyle w:val="heading30"/>
          <w:b w:val="0"/>
          <w:bCs/>
        </w:rPr>
        <w:t>[7]</w:t>
      </w:r>
      <w:r w:rsidRPr="001D16A2">
        <w:rPr>
          <w:rStyle w:val="heading30"/>
          <w:b w:val="0"/>
          <w:bCs/>
        </w:rPr>
        <w:t xml:space="preserve"> and F1-scores </w:t>
      </w:r>
      <w:r>
        <w:rPr>
          <w:rStyle w:val="heading30"/>
          <w:b w:val="0"/>
          <w:bCs/>
        </w:rPr>
        <w:t>[2]</w:t>
      </w:r>
      <w:r w:rsidRPr="001D16A2">
        <w:rPr>
          <w:rStyle w:val="heading30"/>
          <w:b w:val="0"/>
          <w:bCs/>
        </w:rPr>
        <w:t xml:space="preserve"> ensures reliability and quantitative assessment. The key contribution of this work are:</w:t>
      </w:r>
    </w:p>
    <w:p w14:paraId="503C2A33" w14:textId="77777777" w:rsidR="001D16A2" w:rsidRDefault="001D16A2" w:rsidP="001D16A2">
      <w:pPr>
        <w:pStyle w:val="acknowlegments"/>
        <w:rPr>
          <w:rStyle w:val="heading30"/>
          <w:b w:val="0"/>
          <w:bCs/>
        </w:rPr>
      </w:pPr>
      <w:r w:rsidRPr="001D16A2">
        <w:rPr>
          <w:rStyle w:val="heading30"/>
          <w:b w:val="0"/>
          <w:bCs/>
        </w:rPr>
        <w:t xml:space="preserve"> (1) Multi-modal MRI ensemble improves automated ischemic stroke segmentation accuracy. </w:t>
      </w:r>
    </w:p>
    <w:p w14:paraId="3D3A7F6A" w14:textId="77777777" w:rsidR="001D16A2" w:rsidRDefault="001D16A2" w:rsidP="001D16A2">
      <w:pPr>
        <w:pStyle w:val="acknowlegments"/>
        <w:rPr>
          <w:rStyle w:val="heading30"/>
          <w:b w:val="0"/>
          <w:bCs/>
        </w:rPr>
      </w:pPr>
      <w:r w:rsidRPr="001D16A2">
        <w:rPr>
          <w:rStyle w:val="heading30"/>
          <w:b w:val="0"/>
          <w:bCs/>
        </w:rPr>
        <w:t xml:space="preserve">(2) Supports clinical decision-making and informs efficient stroke management strategies. </w:t>
      </w:r>
    </w:p>
    <w:p w14:paraId="3BBB3D99" w14:textId="044DD73B" w:rsidR="001D16A2" w:rsidRDefault="001D16A2" w:rsidP="001D16A2">
      <w:pPr>
        <w:pStyle w:val="acknowlegments"/>
        <w:rPr>
          <w:rStyle w:val="heading30"/>
          <w:b w:val="0"/>
          <w:bCs/>
        </w:rPr>
      </w:pPr>
      <w:r w:rsidRPr="001D16A2">
        <w:rPr>
          <w:rStyle w:val="heading30"/>
          <w:b w:val="0"/>
          <w:bCs/>
        </w:rPr>
        <w:t>(3) Demonstrates effective multi-modal fusion, enhancing segmentation model robustness.</w:t>
      </w:r>
    </w:p>
    <w:p w14:paraId="317589D4" w14:textId="15FB39F8" w:rsidR="0063655A" w:rsidRPr="0063655A" w:rsidRDefault="0063655A" w:rsidP="0063655A">
      <w:pPr>
        <w:pStyle w:val="heading1"/>
        <w:rPr>
          <w:rStyle w:val="heading30"/>
          <w:b/>
          <w:bCs/>
          <w:szCs w:val="24"/>
        </w:rPr>
      </w:pPr>
      <w:r w:rsidRPr="0063655A">
        <w:rPr>
          <w:rStyle w:val="heading30"/>
          <w:b/>
          <w:bCs/>
          <w:szCs w:val="24"/>
        </w:rPr>
        <w:t>Related Work</w:t>
      </w:r>
    </w:p>
    <w:p w14:paraId="53F21DDA" w14:textId="46B84061" w:rsidR="001D16A2" w:rsidRDefault="0063655A" w:rsidP="0063655A">
      <w:pPr>
        <w:pStyle w:val="heading1"/>
        <w:numPr>
          <w:ilvl w:val="0"/>
          <w:numId w:val="0"/>
        </w:numPr>
      </w:pPr>
      <w:r>
        <w:t xml:space="preserve">3       </w:t>
      </w:r>
      <w:r w:rsidR="001D16A2" w:rsidRPr="0019640F">
        <w:t>Methodology</w:t>
      </w:r>
    </w:p>
    <w:p w14:paraId="6AFA392E" w14:textId="77777777" w:rsidR="001D16A2" w:rsidRDefault="001D16A2" w:rsidP="001D16A2">
      <w:pPr>
        <w:ind w:firstLine="0"/>
        <w:rPr>
          <w:b/>
          <w:bCs/>
          <w:sz w:val="22"/>
          <w:szCs w:val="22"/>
        </w:rPr>
      </w:pPr>
    </w:p>
    <w:p w14:paraId="0A7005DF" w14:textId="77777777" w:rsidR="001D16A2" w:rsidRPr="001D16A2" w:rsidRDefault="001D16A2" w:rsidP="001D16A2">
      <w:pPr>
        <w:rPr>
          <w:sz w:val="18"/>
          <w:szCs w:val="18"/>
        </w:rPr>
      </w:pPr>
      <w:r w:rsidRPr="001D16A2">
        <w:rPr>
          <w:sz w:val="18"/>
          <w:szCs w:val="18"/>
        </w:rPr>
        <w:t>The proposed method starts from multi-modal data acquisition and preprocessing to ensemble-based segmentation and evaluation. The overall working procedure consists of modality pairing, preprocessing, independent model training, ensemble fusion, post-processing, and quantitative assessment. Figure 1 shows the step-by-step procedure of segmenting the stroke lesion.</w:t>
      </w:r>
    </w:p>
    <w:p w14:paraId="069DEF0B" w14:textId="77777777" w:rsidR="001D16A2" w:rsidRPr="001D16A2" w:rsidRDefault="001D16A2" w:rsidP="001D16A2">
      <w:pPr>
        <w:rPr>
          <w:b/>
          <w:bCs/>
          <w:noProof/>
          <w:sz w:val="18"/>
          <w:szCs w:val="18"/>
        </w:rPr>
      </w:pPr>
      <w:r w:rsidRPr="001D16A2">
        <w:rPr>
          <w:b/>
          <w:bCs/>
          <w:noProof/>
          <w:sz w:val="18"/>
          <w:szCs w:val="18"/>
        </w:rPr>
        <w:lastRenderedPageBreak/>
        <w:t xml:space="preserve">                     </w:t>
      </w:r>
      <w:r w:rsidRPr="001D16A2">
        <w:rPr>
          <w:b/>
          <w:bCs/>
          <w:noProof/>
          <w:sz w:val="18"/>
          <w:szCs w:val="18"/>
        </w:rPr>
        <w:drawing>
          <wp:inline distT="0" distB="0" distL="0" distR="0" wp14:anchorId="314C34B7" wp14:editId="0555DBE1">
            <wp:extent cx="4055481" cy="4177665"/>
            <wp:effectExtent l="0" t="0" r="2540" b="0"/>
            <wp:docPr id="179497012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4970124" name="Picture 1794970124"/>
                    <pic:cNvPicPr/>
                  </pic:nvPicPr>
                  <pic:blipFill>
                    <a:blip r:embed="rId9">
                      <a:extLst>
                        <a:ext uri="{28A0092B-C50C-407E-A947-70E740481C1C}">
                          <a14:useLocalDpi xmlns:a14="http://schemas.microsoft.com/office/drawing/2010/main" val="0"/>
                        </a:ext>
                      </a:extLst>
                    </a:blip>
                    <a:stretch>
                      <a:fillRect/>
                    </a:stretch>
                  </pic:blipFill>
                  <pic:spPr>
                    <a:xfrm>
                      <a:off x="0" y="0"/>
                      <a:ext cx="4068484" cy="4191060"/>
                    </a:xfrm>
                    <a:prstGeom prst="rect">
                      <a:avLst/>
                    </a:prstGeom>
                  </pic:spPr>
                </pic:pic>
              </a:graphicData>
            </a:graphic>
          </wp:inline>
        </w:drawing>
      </w:r>
    </w:p>
    <w:p w14:paraId="73E820DB" w14:textId="1A879882" w:rsidR="001D16A2" w:rsidRPr="001D16A2" w:rsidRDefault="001D16A2" w:rsidP="001D16A2">
      <w:pPr>
        <w:rPr>
          <w:sz w:val="18"/>
          <w:szCs w:val="18"/>
        </w:rPr>
      </w:pPr>
      <w:r w:rsidRPr="001D16A2">
        <w:rPr>
          <w:b/>
          <w:bCs/>
          <w:noProof/>
          <w:sz w:val="18"/>
          <w:szCs w:val="18"/>
        </w:rPr>
        <w:t xml:space="preserve">                       Figure 1: </w:t>
      </w:r>
      <w:r w:rsidRPr="001D16A2">
        <w:rPr>
          <w:noProof/>
          <w:sz w:val="18"/>
          <w:szCs w:val="18"/>
        </w:rPr>
        <w:t>Step-by-step procedure of of stroke lesion segmentation</w:t>
      </w:r>
    </w:p>
    <w:p w14:paraId="2B4163AD" w14:textId="77777777" w:rsidR="001D16A2" w:rsidRPr="001D16A2" w:rsidRDefault="001D16A2" w:rsidP="001D16A2">
      <w:pPr>
        <w:rPr>
          <w:b/>
          <w:bCs/>
          <w:sz w:val="18"/>
          <w:szCs w:val="18"/>
        </w:rPr>
      </w:pPr>
      <w:r w:rsidRPr="001D16A2">
        <w:rPr>
          <w:b/>
          <w:bCs/>
          <w:sz w:val="18"/>
          <w:szCs w:val="18"/>
        </w:rPr>
        <w:t>3.1 Data Preprocessing</w:t>
      </w:r>
    </w:p>
    <w:p w14:paraId="0699AFE7" w14:textId="77777777" w:rsidR="001D16A2" w:rsidRPr="001D16A2" w:rsidRDefault="001D16A2" w:rsidP="001D16A2">
      <w:pPr>
        <w:rPr>
          <w:sz w:val="18"/>
          <w:szCs w:val="18"/>
        </w:rPr>
      </w:pPr>
      <w:r w:rsidRPr="001D16A2">
        <w:rPr>
          <w:sz w:val="18"/>
          <w:szCs w:val="18"/>
        </w:rPr>
        <w:t xml:space="preserve">This study use the </w:t>
      </w:r>
      <w:hyperlink r:id="rId10" w:history="1">
        <w:r w:rsidRPr="001D16A2">
          <w:rPr>
            <w:rStyle w:val="Hyperlink"/>
            <w:sz w:val="18"/>
            <w:szCs w:val="18"/>
          </w:rPr>
          <w:t>ISLES-2022</w:t>
        </w:r>
      </w:hyperlink>
      <w:r w:rsidRPr="001D16A2">
        <w:rPr>
          <w:sz w:val="18"/>
          <w:szCs w:val="18"/>
        </w:rPr>
        <w:t xml:space="preserve"> dataset for experiment. Then normalize the intensity values of all images and apply Z-score normalization. The formula is </w:t>
      </w:r>
      <w:r w:rsidRPr="001D16A2">
        <w:rPr>
          <w:i/>
          <w:iCs/>
          <w:sz w:val="18"/>
          <w:szCs w:val="18"/>
        </w:rPr>
        <w:t>X</w:t>
      </w:r>
      <w:r w:rsidRPr="001D16A2">
        <w:rPr>
          <w:i/>
          <w:iCs/>
          <w:sz w:val="18"/>
          <w:szCs w:val="18"/>
          <w:vertAlign w:val="subscript"/>
        </w:rPr>
        <w:t>norm</w:t>
      </w:r>
      <w:r w:rsidRPr="001D16A2">
        <w:rPr>
          <w:sz w:val="18"/>
          <w:szCs w:val="18"/>
        </w:rPr>
        <w:t xml:space="preserve"> = </w:t>
      </w:r>
      <m:oMath>
        <m:f>
          <m:fPr>
            <m:ctrlPr>
              <w:rPr>
                <w:rFonts w:ascii="Cambria Math" w:hAnsi="Cambria Math"/>
                <w:i/>
                <w:sz w:val="18"/>
                <w:szCs w:val="18"/>
              </w:rPr>
            </m:ctrlPr>
          </m:fPr>
          <m:num>
            <m:r>
              <w:rPr>
                <w:rFonts w:ascii="Cambria Math" w:hAnsi="Cambria Math"/>
                <w:sz w:val="18"/>
                <w:szCs w:val="18"/>
              </w:rPr>
              <m:t>X-μ</m:t>
            </m:r>
          </m:num>
          <m:den>
            <m:r>
              <w:rPr>
                <w:rFonts w:ascii="Cambria Math" w:hAnsi="Cambria Math"/>
                <w:sz w:val="18"/>
                <w:szCs w:val="18"/>
              </w:rPr>
              <m:t>σ</m:t>
            </m:r>
          </m:den>
        </m:f>
      </m:oMath>
      <w:r w:rsidRPr="001D16A2">
        <w:rPr>
          <w:sz w:val="18"/>
          <w:szCs w:val="18"/>
        </w:rPr>
        <w:t xml:space="preserve"> Here, </w:t>
      </w:r>
      <m:oMath>
        <m:r>
          <w:rPr>
            <w:rFonts w:ascii="Cambria Math" w:hAnsi="Cambria Math"/>
            <w:sz w:val="18"/>
            <w:szCs w:val="18"/>
          </w:rPr>
          <m:t>μ</m:t>
        </m:r>
      </m:oMath>
      <w:r w:rsidRPr="001D16A2">
        <w:rPr>
          <w:sz w:val="18"/>
          <w:szCs w:val="18"/>
        </w:rPr>
        <w:t xml:space="preserve"> is the mean intensity and </w:t>
      </w:r>
      <m:oMath>
        <m:r>
          <w:rPr>
            <w:rFonts w:ascii="Cambria Math" w:hAnsi="Cambria Math"/>
            <w:sz w:val="18"/>
            <w:szCs w:val="18"/>
          </w:rPr>
          <m:t>σ</m:t>
        </m:r>
      </m:oMath>
      <w:r w:rsidRPr="001D16A2">
        <w:rPr>
          <w:sz w:val="18"/>
          <w:szCs w:val="18"/>
        </w:rPr>
        <w:t xml:space="preserve"> is the standard deviation. To remove excess background noise and fit the GPU memory limits, this study apply spatial padding and random cropping. The study resize all volumes to a fixed dimension of </w:t>
      </w:r>
      <w:r w:rsidRPr="001D16A2">
        <w:rPr>
          <w:i/>
          <w:iCs/>
          <w:sz w:val="18"/>
          <w:szCs w:val="18"/>
        </w:rPr>
        <w:t>64*64*64</w:t>
      </w:r>
      <w:r w:rsidRPr="001D16A2">
        <w:rPr>
          <w:sz w:val="18"/>
          <w:szCs w:val="18"/>
        </w:rPr>
        <w:t xml:space="preserve"> and this uniform size ensures consistent model input. Furthermore, since medical datasets typically contain a limited amount of data, spatial augmentations are applied to prevent overfitting. Specifically, flips along the X, Y, and Z axes are performed using 'RandFlipd' with a 50% probability, and random 90-degree rotations are executed using 'RandRotate90d' with the same probability. Finally, to enhance memory efficiency and ensure rapid computations on the GPU, all data is converted to the torch.float32 format using the 'CastToTyped' function.</w:t>
      </w:r>
    </w:p>
    <w:p w14:paraId="50FDF268" w14:textId="77777777" w:rsidR="001D16A2" w:rsidRPr="001D16A2" w:rsidRDefault="001D16A2" w:rsidP="001D16A2">
      <w:pPr>
        <w:rPr>
          <w:sz w:val="18"/>
          <w:szCs w:val="18"/>
        </w:rPr>
      </w:pPr>
      <w:r w:rsidRPr="001D16A2">
        <w:rPr>
          <w:sz w:val="18"/>
          <w:szCs w:val="18"/>
        </w:rPr>
        <w:lastRenderedPageBreak/>
        <w:t xml:space="preserve">            </w:t>
      </w:r>
      <w:r w:rsidRPr="001D16A2">
        <w:rPr>
          <w:noProof/>
          <w:sz w:val="18"/>
          <w:szCs w:val="18"/>
        </w:rPr>
        <w:drawing>
          <wp:inline distT="0" distB="0" distL="0" distR="0" wp14:anchorId="36C7786B" wp14:editId="555CB963">
            <wp:extent cx="4208525" cy="1128461"/>
            <wp:effectExtent l="0" t="0" r="1905" b="0"/>
            <wp:docPr id="12388248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38824805" name="Picture 1238824805"/>
                    <pic:cNvPicPr/>
                  </pic:nvPicPr>
                  <pic:blipFill>
                    <a:blip r:embed="rId11">
                      <a:extLst>
                        <a:ext uri="{28A0092B-C50C-407E-A947-70E740481C1C}">
                          <a14:useLocalDpi xmlns:a14="http://schemas.microsoft.com/office/drawing/2010/main" val="0"/>
                        </a:ext>
                      </a:extLst>
                    </a:blip>
                    <a:stretch>
                      <a:fillRect/>
                    </a:stretch>
                  </pic:blipFill>
                  <pic:spPr>
                    <a:xfrm>
                      <a:off x="0" y="0"/>
                      <a:ext cx="4220970" cy="1131798"/>
                    </a:xfrm>
                    <a:prstGeom prst="rect">
                      <a:avLst/>
                    </a:prstGeom>
                  </pic:spPr>
                </pic:pic>
              </a:graphicData>
            </a:graphic>
          </wp:inline>
        </w:drawing>
      </w:r>
    </w:p>
    <w:p w14:paraId="3949502E" w14:textId="33E59349" w:rsidR="001D16A2" w:rsidRPr="001D16A2" w:rsidRDefault="001D16A2" w:rsidP="00AD1E4A">
      <w:pPr>
        <w:rPr>
          <w:sz w:val="18"/>
          <w:szCs w:val="18"/>
        </w:rPr>
      </w:pPr>
      <w:r w:rsidRPr="001D16A2">
        <w:rPr>
          <w:sz w:val="18"/>
          <w:szCs w:val="18"/>
        </w:rPr>
        <w:t xml:space="preserve">                   </w:t>
      </w:r>
      <w:r w:rsidRPr="001D16A2">
        <w:rPr>
          <w:b/>
          <w:bCs/>
          <w:noProof/>
          <w:sz w:val="18"/>
          <w:szCs w:val="18"/>
        </w:rPr>
        <w:t xml:space="preserve">Figure 2: </w:t>
      </w:r>
      <w:r w:rsidRPr="001D16A2">
        <w:rPr>
          <w:noProof/>
          <w:sz w:val="18"/>
          <w:szCs w:val="18"/>
        </w:rPr>
        <w:t>Overview of the 3D MRI data preprocessing pipeline</w:t>
      </w:r>
    </w:p>
    <w:p w14:paraId="4C95CABA" w14:textId="77777777" w:rsidR="001D16A2" w:rsidRPr="001D16A2" w:rsidRDefault="001D16A2" w:rsidP="001D16A2">
      <w:pPr>
        <w:rPr>
          <w:b/>
          <w:bCs/>
          <w:sz w:val="18"/>
          <w:szCs w:val="18"/>
        </w:rPr>
      </w:pPr>
      <w:r w:rsidRPr="001D16A2">
        <w:rPr>
          <w:b/>
          <w:bCs/>
          <w:sz w:val="18"/>
          <w:szCs w:val="18"/>
        </w:rPr>
        <w:t>3.2 Problem Formulation</w:t>
      </w:r>
    </w:p>
    <w:p w14:paraId="298F2F7E" w14:textId="77777777" w:rsidR="001D16A2" w:rsidRPr="001D16A2" w:rsidRDefault="001D16A2" w:rsidP="001D16A2">
      <w:pPr>
        <w:rPr>
          <w:sz w:val="18"/>
          <w:szCs w:val="18"/>
        </w:rPr>
      </w:pPr>
      <w:r w:rsidRPr="001D16A2">
        <w:rPr>
          <w:sz w:val="18"/>
          <w:szCs w:val="18"/>
        </w:rPr>
        <w:t xml:space="preserve">We aim to segment lesions from medical images. Let an input image be </w:t>
      </w:r>
      <m:oMath>
        <m:r>
          <w:rPr>
            <w:rFonts w:ascii="Cambria Math" w:hAnsi="Cambria Math"/>
            <w:sz w:val="18"/>
            <w:szCs w:val="18"/>
          </w:rPr>
          <m:t>X∈</m:t>
        </m:r>
        <m:sSup>
          <m:sSupPr>
            <m:ctrlPr>
              <w:rPr>
                <w:rFonts w:ascii="Cambria Math" w:hAnsi="Cambria Math"/>
                <w:i/>
                <w:sz w:val="18"/>
                <w:szCs w:val="18"/>
              </w:rPr>
            </m:ctrlPr>
          </m:sSupPr>
          <m:e>
            <m:r>
              <w:rPr>
                <w:rFonts w:ascii="Cambria Math" w:hAnsi="Cambria Math"/>
                <w:sz w:val="18"/>
                <w:szCs w:val="18"/>
              </w:rPr>
              <m:t>R</m:t>
            </m:r>
          </m:e>
          <m:sup>
            <m:r>
              <w:rPr>
                <w:rFonts w:ascii="Cambria Math" w:hAnsi="Cambria Math"/>
                <w:sz w:val="18"/>
                <w:szCs w:val="18"/>
              </w:rPr>
              <m:t>H*W*D*C</m:t>
            </m:r>
          </m:sup>
        </m:sSup>
      </m:oMath>
      <w:r w:rsidRPr="001D16A2">
        <w:rPr>
          <w:sz w:val="18"/>
          <w:szCs w:val="18"/>
        </w:rPr>
        <w:t xml:space="preserve">. Here, H, W, D represent the spatial dimensions. C represents the number of input modalities. The true label mask is </w:t>
      </w:r>
      <m:oMath>
        <m:r>
          <w:rPr>
            <w:rFonts w:ascii="Cambria Math" w:hAnsi="Cambria Math"/>
            <w:sz w:val="18"/>
            <w:szCs w:val="18"/>
          </w:rPr>
          <m:t>Y∈</m:t>
        </m:r>
        <m:sSup>
          <m:sSupPr>
            <m:ctrlPr>
              <w:rPr>
                <w:rFonts w:ascii="Cambria Math" w:hAnsi="Cambria Math"/>
                <w:i/>
                <w:sz w:val="18"/>
                <w:szCs w:val="18"/>
              </w:rPr>
            </m:ctrlPr>
          </m:sSupPr>
          <m:e>
            <m:r>
              <w:rPr>
                <w:rFonts w:ascii="Cambria Math" w:hAnsi="Cambria Math"/>
                <w:sz w:val="18"/>
                <w:szCs w:val="18"/>
              </w:rPr>
              <m:t>{0,1}</m:t>
            </m:r>
          </m:e>
          <m:sup>
            <m:r>
              <w:rPr>
                <w:rFonts w:ascii="Cambria Math" w:hAnsi="Cambria Math"/>
                <w:sz w:val="18"/>
                <w:szCs w:val="18"/>
              </w:rPr>
              <m:t>H*W*D</m:t>
            </m:r>
          </m:sup>
        </m:sSup>
      </m:oMath>
      <w:r w:rsidRPr="001D16A2">
        <w:rPr>
          <w:sz w:val="18"/>
          <w:szCs w:val="18"/>
        </w:rPr>
        <w:t>. The goal is to learn a mapping function f</w:t>
      </w:r>
      <w:r w:rsidRPr="001D16A2">
        <w:rPr>
          <w:sz w:val="18"/>
          <w:szCs w:val="18"/>
          <w:vertAlign w:val="subscript"/>
        </w:rPr>
        <w:sym w:font="Symbol" w:char="F071"/>
      </w:r>
      <w:r w:rsidRPr="001D16A2">
        <w:rPr>
          <w:sz w:val="18"/>
          <w:szCs w:val="18"/>
        </w:rPr>
        <w:t xml:space="preserve">. This function predicts a binary mask </w:t>
      </w:r>
      <m:oMath>
        <m:acc>
          <m:accPr>
            <m:ctrlPr>
              <w:rPr>
                <w:rFonts w:ascii="Cambria Math" w:hAnsi="Cambria Math"/>
                <w:i/>
                <w:sz w:val="18"/>
                <w:szCs w:val="18"/>
              </w:rPr>
            </m:ctrlPr>
          </m:accPr>
          <m:e>
            <m:r>
              <w:rPr>
                <w:rFonts w:ascii="Cambria Math" w:hAnsi="Cambria Math"/>
                <w:sz w:val="18"/>
                <w:szCs w:val="18"/>
              </w:rPr>
              <m:t>Y.</m:t>
            </m:r>
          </m:e>
        </m:acc>
      </m:oMath>
      <w:r w:rsidRPr="001D16A2">
        <w:rPr>
          <w:sz w:val="18"/>
          <w:szCs w:val="18"/>
        </w:rPr>
        <w:t xml:space="preserve"> The equation is </w:t>
      </w:r>
      <m:oMath>
        <m:acc>
          <m:accPr>
            <m:ctrlPr>
              <w:rPr>
                <w:rFonts w:ascii="Cambria Math" w:hAnsi="Cambria Math"/>
                <w:i/>
                <w:sz w:val="18"/>
                <w:szCs w:val="18"/>
              </w:rPr>
            </m:ctrlPr>
          </m:accPr>
          <m:e>
            <m:r>
              <w:rPr>
                <w:rFonts w:ascii="Cambria Math" w:hAnsi="Cambria Math"/>
                <w:sz w:val="18"/>
                <w:szCs w:val="18"/>
              </w:rPr>
              <m:t>Y</m:t>
            </m:r>
          </m:e>
        </m:acc>
      </m:oMath>
      <w:r w:rsidRPr="001D16A2">
        <w:rPr>
          <w:sz w:val="18"/>
          <w:szCs w:val="18"/>
        </w:rPr>
        <w:t xml:space="preserve">= </w:t>
      </w:r>
      <w:r w:rsidRPr="001D16A2">
        <w:rPr>
          <w:i/>
          <w:iCs/>
          <w:sz w:val="18"/>
          <w:szCs w:val="18"/>
        </w:rPr>
        <w:t>f</w:t>
      </w:r>
      <w:r w:rsidRPr="001D16A2">
        <w:rPr>
          <w:i/>
          <w:iCs/>
          <w:sz w:val="18"/>
          <w:szCs w:val="18"/>
          <w:vertAlign w:val="subscript"/>
        </w:rPr>
        <w:sym w:font="Symbol" w:char="F071"/>
      </w:r>
      <w:r w:rsidRPr="001D16A2">
        <w:rPr>
          <w:i/>
          <w:iCs/>
          <w:sz w:val="18"/>
          <w:szCs w:val="18"/>
        </w:rPr>
        <w:t>(X)</w:t>
      </w:r>
      <w:r w:rsidRPr="001D16A2">
        <w:rPr>
          <w:i/>
          <w:iCs/>
          <w:sz w:val="18"/>
          <w:szCs w:val="18"/>
        </w:rPr>
        <w:sym w:font="Symbol" w:char="F02E"/>
      </w:r>
      <w:r w:rsidRPr="001D16A2">
        <w:rPr>
          <w:i/>
          <w:iCs/>
          <w:sz w:val="18"/>
          <w:szCs w:val="18"/>
        </w:rPr>
        <w:sym w:font="Symbol" w:char="F071"/>
      </w:r>
      <w:r w:rsidRPr="001D16A2">
        <w:rPr>
          <w:i/>
          <w:iCs/>
          <w:sz w:val="18"/>
          <w:szCs w:val="18"/>
        </w:rPr>
        <w:t>.</w:t>
      </w:r>
      <w:r w:rsidRPr="001D16A2">
        <w:rPr>
          <w:sz w:val="18"/>
          <w:szCs w:val="18"/>
        </w:rPr>
        <w:t xml:space="preserve"> </w:t>
      </w:r>
      <w:r w:rsidRPr="001D16A2">
        <w:rPr>
          <w:sz w:val="18"/>
          <w:szCs w:val="18"/>
        </w:rPr>
        <w:sym w:font="Symbol" w:char="F071"/>
      </w:r>
      <w:r w:rsidRPr="001D16A2">
        <w:rPr>
          <w:sz w:val="18"/>
          <w:szCs w:val="18"/>
        </w:rPr>
        <w:t xml:space="preserve"> represents the trainable model parameters. We optimize </w:t>
      </w:r>
      <w:r w:rsidRPr="001D16A2">
        <w:rPr>
          <w:sz w:val="18"/>
          <w:szCs w:val="18"/>
        </w:rPr>
        <w:sym w:font="Symbol" w:char="F071"/>
      </w:r>
      <w:r w:rsidRPr="001D16A2">
        <w:rPr>
          <w:sz w:val="18"/>
          <w:szCs w:val="18"/>
        </w:rPr>
        <w:t xml:space="preserve"> to minimize the difference between Y and </w:t>
      </w:r>
      <m:oMath>
        <m:acc>
          <m:accPr>
            <m:ctrlPr>
              <w:rPr>
                <w:rFonts w:ascii="Cambria Math" w:hAnsi="Cambria Math"/>
                <w:i/>
                <w:sz w:val="18"/>
                <w:szCs w:val="18"/>
              </w:rPr>
            </m:ctrlPr>
          </m:accPr>
          <m:e>
            <m:r>
              <w:rPr>
                <w:rFonts w:ascii="Cambria Math" w:hAnsi="Cambria Math"/>
                <w:sz w:val="18"/>
                <w:szCs w:val="18"/>
              </w:rPr>
              <m:t>Y.</m:t>
            </m:r>
          </m:e>
        </m:acc>
      </m:oMath>
    </w:p>
    <w:p w14:paraId="751DBA27" w14:textId="77777777" w:rsidR="001D16A2" w:rsidRPr="001D16A2" w:rsidRDefault="001D16A2" w:rsidP="001D16A2">
      <w:pPr>
        <w:rPr>
          <w:b/>
          <w:bCs/>
          <w:sz w:val="18"/>
          <w:szCs w:val="18"/>
        </w:rPr>
      </w:pPr>
      <w:r w:rsidRPr="001D16A2">
        <w:rPr>
          <w:b/>
          <w:bCs/>
          <w:sz w:val="18"/>
          <w:szCs w:val="18"/>
        </w:rPr>
        <w:t>3.3 Proposed DSANet Framework</w:t>
      </w:r>
    </w:p>
    <w:p w14:paraId="107B7204" w14:textId="77777777" w:rsidR="001D16A2" w:rsidRPr="001D16A2" w:rsidRDefault="001D16A2" w:rsidP="001D16A2">
      <w:pPr>
        <w:rPr>
          <w:sz w:val="18"/>
          <w:szCs w:val="18"/>
        </w:rPr>
      </w:pPr>
      <w:r w:rsidRPr="001D16A2">
        <w:rPr>
          <w:sz w:val="18"/>
          <w:szCs w:val="18"/>
        </w:rPr>
        <w:t>We propose the DSANet framework for the stroke lesion segmentation. The name stands for DerNet, SegResNet, and Attention U-Net Network. DSANet uses a multi-branch architecture and extracts diverse features from the input images. The framework consists of three parallel branches. Each branch generates an independent prediction mask. An ensemble module combines these predictions. This combination improves the final segmentation accuracy. The DSANet consists of three distinct deep learning architectures.</w:t>
      </w:r>
    </w:p>
    <w:p w14:paraId="6AD1C311" w14:textId="77777777" w:rsidR="001D16A2" w:rsidRPr="001D16A2" w:rsidRDefault="001D16A2" w:rsidP="001D16A2">
      <w:pPr>
        <w:rPr>
          <w:b/>
          <w:bCs/>
          <w:sz w:val="18"/>
          <w:szCs w:val="18"/>
        </w:rPr>
      </w:pPr>
      <w:r w:rsidRPr="001D16A2">
        <w:rPr>
          <w:b/>
          <w:bCs/>
          <w:sz w:val="18"/>
          <w:szCs w:val="18"/>
        </w:rPr>
        <w:t xml:space="preserve">3.3.1 DerNet </w:t>
      </w:r>
    </w:p>
    <w:p w14:paraId="0C35452F" w14:textId="77777777" w:rsidR="001D16A2" w:rsidRPr="001D16A2" w:rsidRDefault="001D16A2" w:rsidP="001D16A2">
      <w:pPr>
        <w:rPr>
          <w:sz w:val="18"/>
          <w:szCs w:val="18"/>
        </w:rPr>
      </w:pPr>
      <w:r w:rsidRPr="001D16A2">
        <w:rPr>
          <w:sz w:val="18"/>
          <w:szCs w:val="18"/>
        </w:rPr>
        <w:t>This study use a DerNet model which connects each layer to every other layer. This structure ensures maximum information flow. The feature map of the l-th layer is x</w:t>
      </w:r>
      <w:r w:rsidRPr="001D16A2">
        <w:rPr>
          <w:sz w:val="18"/>
          <w:szCs w:val="18"/>
          <w:vertAlign w:val="subscript"/>
        </w:rPr>
        <w:t>l</w:t>
      </w:r>
      <w:r w:rsidRPr="001D16A2">
        <w:rPr>
          <w:sz w:val="18"/>
          <w:szCs w:val="18"/>
        </w:rPr>
        <w:t xml:space="preserve">. The operation is </w:t>
      </w:r>
      <w:r w:rsidRPr="001D16A2">
        <w:rPr>
          <w:i/>
          <w:iCs/>
          <w:sz w:val="18"/>
          <w:szCs w:val="18"/>
        </w:rPr>
        <w:t>x</w:t>
      </w:r>
      <w:r w:rsidRPr="001D16A2">
        <w:rPr>
          <w:i/>
          <w:iCs/>
          <w:sz w:val="18"/>
          <w:szCs w:val="18"/>
          <w:vertAlign w:val="subscript"/>
        </w:rPr>
        <w:t>l</w:t>
      </w:r>
      <w:r w:rsidRPr="001D16A2">
        <w:rPr>
          <w:i/>
          <w:iCs/>
          <w:sz w:val="18"/>
          <w:szCs w:val="18"/>
        </w:rPr>
        <w:t xml:space="preserve"> = H</w:t>
      </w:r>
      <w:r w:rsidRPr="001D16A2">
        <w:rPr>
          <w:i/>
          <w:iCs/>
          <w:sz w:val="18"/>
          <w:szCs w:val="18"/>
          <w:vertAlign w:val="subscript"/>
        </w:rPr>
        <w:t>l</w:t>
      </w:r>
      <w:r w:rsidRPr="001D16A2">
        <w:rPr>
          <w:i/>
          <w:iCs/>
          <w:sz w:val="18"/>
          <w:szCs w:val="18"/>
        </w:rPr>
        <w:t>([{x</w:t>
      </w:r>
      <w:r w:rsidRPr="001D16A2">
        <w:rPr>
          <w:i/>
          <w:iCs/>
          <w:sz w:val="18"/>
          <w:szCs w:val="18"/>
          <w:vertAlign w:val="subscript"/>
        </w:rPr>
        <w:t>0</w:t>
      </w:r>
      <w:r w:rsidRPr="001D16A2">
        <w:rPr>
          <w:i/>
          <w:iCs/>
          <w:sz w:val="18"/>
          <w:szCs w:val="18"/>
        </w:rPr>
        <w:t>, x</w:t>
      </w:r>
      <w:r w:rsidRPr="001D16A2">
        <w:rPr>
          <w:i/>
          <w:iCs/>
          <w:sz w:val="18"/>
          <w:szCs w:val="18"/>
          <w:vertAlign w:val="subscript"/>
        </w:rPr>
        <w:t>1</w:t>
      </w:r>
      <w:r w:rsidRPr="001D16A2">
        <w:rPr>
          <w:i/>
          <w:iCs/>
          <w:sz w:val="18"/>
          <w:szCs w:val="18"/>
        </w:rPr>
        <w:t>, ..., x</w:t>
      </w:r>
      <w:r w:rsidRPr="001D16A2">
        <w:rPr>
          <w:i/>
          <w:iCs/>
          <w:sz w:val="18"/>
          <w:szCs w:val="18"/>
          <w:vertAlign w:val="subscript"/>
        </w:rPr>
        <w:t>l-1</w:t>
      </w:r>
      <w:r w:rsidRPr="001D16A2">
        <w:rPr>
          <w:i/>
          <w:iCs/>
          <w:sz w:val="18"/>
          <w:szCs w:val="18"/>
        </w:rPr>
        <w:t>}])</w:t>
      </w:r>
      <w:r w:rsidRPr="001D16A2">
        <w:rPr>
          <w:sz w:val="18"/>
          <w:szCs w:val="18"/>
        </w:rPr>
        <w:t>. H</w:t>
      </w:r>
      <w:r w:rsidRPr="001D16A2">
        <w:rPr>
          <w:sz w:val="18"/>
          <w:szCs w:val="18"/>
          <w:vertAlign w:val="subscript"/>
        </w:rPr>
        <w:t>l</w:t>
      </w:r>
      <w:r w:rsidRPr="001D16A2">
        <w:rPr>
          <w:sz w:val="18"/>
          <w:szCs w:val="18"/>
        </w:rPr>
        <w:t xml:space="preserve"> denotes a composite non-linear function. The brackets denote feature concatenation. DenseNet effectively extracts high-level semantic features.</w:t>
      </w:r>
    </w:p>
    <w:p w14:paraId="72ABE607" w14:textId="77777777" w:rsidR="001D16A2" w:rsidRPr="001D16A2" w:rsidRDefault="001D16A2" w:rsidP="001D16A2">
      <w:pPr>
        <w:rPr>
          <w:sz w:val="18"/>
          <w:szCs w:val="18"/>
        </w:rPr>
      </w:pPr>
      <w:r w:rsidRPr="001D16A2">
        <w:rPr>
          <w:sz w:val="18"/>
          <w:szCs w:val="18"/>
        </w:rPr>
        <w:t xml:space="preserve">This study set the random seed to 42 for complete reproducibility and normalize the intensity values of all input images. Then this study crop the image volumes to a fixed dimension of </w:t>
      </w:r>
      <w:r w:rsidRPr="001D16A2">
        <w:rPr>
          <w:i/>
          <w:iCs/>
          <w:sz w:val="18"/>
          <w:szCs w:val="18"/>
        </w:rPr>
        <w:t>64x64x64</w:t>
      </w:r>
      <w:r w:rsidRPr="001D16A2">
        <w:rPr>
          <w:sz w:val="18"/>
          <w:szCs w:val="18"/>
        </w:rPr>
        <w:t xml:space="preserve"> and apply random flips and spatial rotations to the training data. These augmentations prevent the model from overfitting. The study initialize the network using pre-trained weights and fine-tune the model for 80 epochs. Then this study use the AdamW optimizer with a learning rate of </w:t>
      </w:r>
      <w:r w:rsidRPr="001D16A2">
        <w:rPr>
          <w:i/>
          <w:iCs/>
          <w:sz w:val="18"/>
          <w:szCs w:val="18"/>
        </w:rPr>
        <w:t>1e-4</w:t>
      </w:r>
      <w:r w:rsidRPr="001D16A2">
        <w:rPr>
          <w:sz w:val="18"/>
          <w:szCs w:val="18"/>
        </w:rPr>
        <w:t xml:space="preserve"> and optimize the model using the DiceFocalLoss function. This specific loss function handles target class imbalance effectively. This study also use Automatic Mixed Precision (AMP) during the training phase. AMP speeds up computation and reduces memory usage. The specific hyperparameter configurations used for training the DERNet model are summarized in Table 1.</w:t>
      </w:r>
    </w:p>
    <w:p w14:paraId="47A47F19" w14:textId="77777777" w:rsidR="001D16A2" w:rsidRPr="001D16A2" w:rsidRDefault="001D16A2" w:rsidP="001D16A2">
      <w:pPr>
        <w:rPr>
          <w:sz w:val="18"/>
          <w:szCs w:val="18"/>
        </w:rPr>
      </w:pPr>
      <w:r w:rsidRPr="001D16A2">
        <w:rPr>
          <w:b/>
          <w:bCs/>
          <w:sz w:val="18"/>
          <w:szCs w:val="18"/>
        </w:rPr>
        <w:t>Table 1</w:t>
      </w:r>
      <w:r w:rsidRPr="001D16A2">
        <w:rPr>
          <w:sz w:val="18"/>
          <w:szCs w:val="18"/>
        </w:rPr>
        <w:t>: Hyperparameter values of the DERNet model.</w:t>
      </w:r>
    </w:p>
    <w:tbl>
      <w:tblPr>
        <w:tblStyle w:val="TableGrid"/>
        <w:tblW w:w="0" w:type="auto"/>
        <w:tblLook w:val="04A0" w:firstRow="1" w:lastRow="0" w:firstColumn="1" w:lastColumn="0" w:noHBand="0" w:noVBand="1"/>
      </w:tblPr>
      <w:tblGrid>
        <w:gridCol w:w="3518"/>
        <w:gridCol w:w="3390"/>
      </w:tblGrid>
      <w:tr w:rsidR="001D16A2" w:rsidRPr="001D16A2" w14:paraId="7043B24A" w14:textId="77777777" w:rsidTr="00BA6D15">
        <w:tc>
          <w:tcPr>
            <w:tcW w:w="4320" w:type="dxa"/>
          </w:tcPr>
          <w:p w14:paraId="0CACB2EF" w14:textId="77777777" w:rsidR="001D16A2" w:rsidRPr="001D16A2" w:rsidRDefault="001D16A2" w:rsidP="00BA6D15">
            <w:pPr>
              <w:rPr>
                <w:rFonts w:cs="Times New Roman"/>
                <w:sz w:val="18"/>
                <w:szCs w:val="18"/>
              </w:rPr>
            </w:pPr>
            <w:r w:rsidRPr="001D16A2">
              <w:rPr>
                <w:rFonts w:cs="Times New Roman"/>
                <w:sz w:val="18"/>
                <w:szCs w:val="18"/>
              </w:rPr>
              <w:t>Parameter</w:t>
            </w:r>
          </w:p>
        </w:tc>
        <w:tc>
          <w:tcPr>
            <w:tcW w:w="4320" w:type="dxa"/>
          </w:tcPr>
          <w:p w14:paraId="58592DED" w14:textId="77777777" w:rsidR="001D16A2" w:rsidRPr="001D16A2" w:rsidRDefault="001D16A2" w:rsidP="00BA6D15">
            <w:pPr>
              <w:rPr>
                <w:rFonts w:cs="Times New Roman"/>
                <w:sz w:val="18"/>
                <w:szCs w:val="18"/>
              </w:rPr>
            </w:pPr>
            <w:r w:rsidRPr="001D16A2">
              <w:rPr>
                <w:rFonts w:cs="Times New Roman"/>
                <w:sz w:val="18"/>
                <w:szCs w:val="18"/>
              </w:rPr>
              <w:t>Value</w:t>
            </w:r>
          </w:p>
        </w:tc>
      </w:tr>
      <w:tr w:rsidR="001D16A2" w:rsidRPr="001D16A2" w14:paraId="29BFE1CB" w14:textId="77777777" w:rsidTr="00BA6D15">
        <w:tc>
          <w:tcPr>
            <w:tcW w:w="4320" w:type="dxa"/>
          </w:tcPr>
          <w:p w14:paraId="701BAEE0" w14:textId="77777777" w:rsidR="001D16A2" w:rsidRPr="001D16A2" w:rsidRDefault="001D16A2" w:rsidP="00BA6D15">
            <w:pPr>
              <w:rPr>
                <w:rFonts w:cs="Times New Roman"/>
                <w:sz w:val="18"/>
                <w:szCs w:val="18"/>
              </w:rPr>
            </w:pPr>
            <w:r w:rsidRPr="001D16A2">
              <w:rPr>
                <w:rFonts w:cs="Times New Roman"/>
                <w:sz w:val="18"/>
                <w:szCs w:val="18"/>
              </w:rPr>
              <w:t>Input ROI Size</w:t>
            </w:r>
          </w:p>
        </w:tc>
        <w:tc>
          <w:tcPr>
            <w:tcW w:w="4320" w:type="dxa"/>
          </w:tcPr>
          <w:p w14:paraId="7110BA16" w14:textId="77777777" w:rsidR="001D16A2" w:rsidRPr="001D16A2" w:rsidRDefault="001D16A2" w:rsidP="00BA6D15">
            <w:pPr>
              <w:rPr>
                <w:rFonts w:cs="Times New Roman"/>
                <w:sz w:val="18"/>
                <w:szCs w:val="18"/>
              </w:rPr>
            </w:pPr>
            <w:r w:rsidRPr="001D16A2">
              <w:rPr>
                <w:rFonts w:cs="Times New Roman"/>
                <w:sz w:val="18"/>
                <w:szCs w:val="18"/>
              </w:rPr>
              <w:t>64 x 64 x 64</w:t>
            </w:r>
          </w:p>
        </w:tc>
      </w:tr>
      <w:tr w:rsidR="001D16A2" w:rsidRPr="001D16A2" w14:paraId="144F1634" w14:textId="77777777" w:rsidTr="00BA6D15">
        <w:tc>
          <w:tcPr>
            <w:tcW w:w="4320" w:type="dxa"/>
          </w:tcPr>
          <w:p w14:paraId="4145EFB4" w14:textId="77777777" w:rsidR="001D16A2" w:rsidRPr="001D16A2" w:rsidRDefault="001D16A2" w:rsidP="00BA6D15">
            <w:pPr>
              <w:rPr>
                <w:rFonts w:cs="Times New Roman"/>
                <w:sz w:val="18"/>
                <w:szCs w:val="18"/>
              </w:rPr>
            </w:pPr>
            <w:r w:rsidRPr="001D16A2">
              <w:rPr>
                <w:rFonts w:cs="Times New Roman"/>
                <w:sz w:val="18"/>
                <w:szCs w:val="18"/>
              </w:rPr>
              <w:t>Batch Size</w:t>
            </w:r>
          </w:p>
        </w:tc>
        <w:tc>
          <w:tcPr>
            <w:tcW w:w="4320" w:type="dxa"/>
          </w:tcPr>
          <w:p w14:paraId="3309A6C1" w14:textId="77777777" w:rsidR="001D16A2" w:rsidRPr="001D16A2" w:rsidRDefault="001D16A2" w:rsidP="00BA6D15">
            <w:pPr>
              <w:rPr>
                <w:rFonts w:cs="Times New Roman"/>
                <w:sz w:val="18"/>
                <w:szCs w:val="18"/>
              </w:rPr>
            </w:pPr>
            <w:r w:rsidRPr="001D16A2">
              <w:rPr>
                <w:rFonts w:cs="Times New Roman"/>
                <w:sz w:val="18"/>
                <w:szCs w:val="18"/>
              </w:rPr>
              <w:t>1</w:t>
            </w:r>
          </w:p>
        </w:tc>
      </w:tr>
      <w:tr w:rsidR="001D16A2" w:rsidRPr="001D16A2" w14:paraId="485CA573" w14:textId="77777777" w:rsidTr="00BA6D15">
        <w:tc>
          <w:tcPr>
            <w:tcW w:w="4320" w:type="dxa"/>
          </w:tcPr>
          <w:p w14:paraId="3913856F" w14:textId="77777777" w:rsidR="001D16A2" w:rsidRPr="001D16A2" w:rsidRDefault="001D16A2" w:rsidP="00BA6D15">
            <w:pPr>
              <w:rPr>
                <w:rFonts w:cs="Times New Roman"/>
                <w:sz w:val="18"/>
                <w:szCs w:val="18"/>
              </w:rPr>
            </w:pPr>
            <w:r w:rsidRPr="001D16A2">
              <w:rPr>
                <w:rFonts w:cs="Times New Roman"/>
                <w:sz w:val="18"/>
                <w:szCs w:val="18"/>
              </w:rPr>
              <w:t>Total Epochs</w:t>
            </w:r>
          </w:p>
        </w:tc>
        <w:tc>
          <w:tcPr>
            <w:tcW w:w="4320" w:type="dxa"/>
          </w:tcPr>
          <w:p w14:paraId="3CF2C42C" w14:textId="77777777" w:rsidR="001D16A2" w:rsidRPr="001D16A2" w:rsidRDefault="001D16A2" w:rsidP="00BA6D15">
            <w:pPr>
              <w:rPr>
                <w:rFonts w:cs="Times New Roman"/>
                <w:sz w:val="18"/>
                <w:szCs w:val="18"/>
              </w:rPr>
            </w:pPr>
            <w:r w:rsidRPr="001D16A2">
              <w:rPr>
                <w:rFonts w:cs="Times New Roman"/>
                <w:sz w:val="18"/>
                <w:szCs w:val="18"/>
              </w:rPr>
              <w:t>80</w:t>
            </w:r>
          </w:p>
        </w:tc>
      </w:tr>
      <w:tr w:rsidR="001D16A2" w:rsidRPr="001D16A2" w14:paraId="21F4BFB6" w14:textId="77777777" w:rsidTr="00BA6D15">
        <w:tc>
          <w:tcPr>
            <w:tcW w:w="4320" w:type="dxa"/>
          </w:tcPr>
          <w:p w14:paraId="254401F9" w14:textId="77777777" w:rsidR="001D16A2" w:rsidRPr="001D16A2" w:rsidRDefault="001D16A2" w:rsidP="00BA6D15">
            <w:pPr>
              <w:rPr>
                <w:rFonts w:cs="Times New Roman"/>
                <w:sz w:val="18"/>
                <w:szCs w:val="18"/>
              </w:rPr>
            </w:pPr>
            <w:r w:rsidRPr="001D16A2">
              <w:rPr>
                <w:rFonts w:cs="Times New Roman"/>
                <w:sz w:val="18"/>
                <w:szCs w:val="18"/>
              </w:rPr>
              <w:t>Initial Learning Rate</w:t>
            </w:r>
          </w:p>
        </w:tc>
        <w:tc>
          <w:tcPr>
            <w:tcW w:w="4320" w:type="dxa"/>
          </w:tcPr>
          <w:p w14:paraId="3D0C7517" w14:textId="77777777" w:rsidR="001D16A2" w:rsidRPr="001D16A2" w:rsidRDefault="001D16A2" w:rsidP="00BA6D15">
            <w:pPr>
              <w:rPr>
                <w:rFonts w:cs="Times New Roman"/>
                <w:sz w:val="18"/>
                <w:szCs w:val="18"/>
              </w:rPr>
            </w:pPr>
            <w:r w:rsidRPr="001D16A2">
              <w:rPr>
                <w:rFonts w:cs="Times New Roman"/>
                <w:sz w:val="18"/>
                <w:szCs w:val="18"/>
              </w:rPr>
              <w:t>1e-4</w:t>
            </w:r>
          </w:p>
        </w:tc>
      </w:tr>
      <w:tr w:rsidR="001D16A2" w:rsidRPr="001D16A2" w14:paraId="66D1E914" w14:textId="77777777" w:rsidTr="00BA6D15">
        <w:tc>
          <w:tcPr>
            <w:tcW w:w="4320" w:type="dxa"/>
          </w:tcPr>
          <w:p w14:paraId="456B601D" w14:textId="77777777" w:rsidR="001D16A2" w:rsidRPr="001D16A2" w:rsidRDefault="001D16A2" w:rsidP="00BA6D15">
            <w:pPr>
              <w:rPr>
                <w:rFonts w:cs="Times New Roman"/>
                <w:sz w:val="18"/>
                <w:szCs w:val="18"/>
              </w:rPr>
            </w:pPr>
            <w:r w:rsidRPr="001D16A2">
              <w:rPr>
                <w:rFonts w:cs="Times New Roman"/>
                <w:sz w:val="18"/>
                <w:szCs w:val="18"/>
              </w:rPr>
              <w:t>Optimizer</w:t>
            </w:r>
          </w:p>
        </w:tc>
        <w:tc>
          <w:tcPr>
            <w:tcW w:w="4320" w:type="dxa"/>
          </w:tcPr>
          <w:p w14:paraId="43531ED0" w14:textId="77777777" w:rsidR="001D16A2" w:rsidRPr="001D16A2" w:rsidRDefault="001D16A2" w:rsidP="00BA6D15">
            <w:pPr>
              <w:rPr>
                <w:rFonts w:cs="Times New Roman"/>
                <w:sz w:val="18"/>
                <w:szCs w:val="18"/>
              </w:rPr>
            </w:pPr>
            <w:r w:rsidRPr="001D16A2">
              <w:rPr>
                <w:rFonts w:cs="Times New Roman"/>
                <w:sz w:val="18"/>
                <w:szCs w:val="18"/>
              </w:rPr>
              <w:t>AdamW</w:t>
            </w:r>
          </w:p>
        </w:tc>
      </w:tr>
      <w:tr w:rsidR="001D16A2" w:rsidRPr="001D16A2" w14:paraId="4BD69653" w14:textId="77777777" w:rsidTr="00BA6D15">
        <w:tc>
          <w:tcPr>
            <w:tcW w:w="4320" w:type="dxa"/>
          </w:tcPr>
          <w:p w14:paraId="1DE7841A" w14:textId="77777777" w:rsidR="001D16A2" w:rsidRPr="001D16A2" w:rsidRDefault="001D16A2" w:rsidP="00BA6D15">
            <w:pPr>
              <w:rPr>
                <w:rFonts w:cs="Times New Roman"/>
                <w:sz w:val="18"/>
                <w:szCs w:val="18"/>
              </w:rPr>
            </w:pPr>
            <w:r w:rsidRPr="001D16A2">
              <w:rPr>
                <w:rFonts w:cs="Times New Roman"/>
                <w:sz w:val="18"/>
                <w:szCs w:val="18"/>
              </w:rPr>
              <w:lastRenderedPageBreak/>
              <w:t>Loss Function</w:t>
            </w:r>
          </w:p>
        </w:tc>
        <w:tc>
          <w:tcPr>
            <w:tcW w:w="4320" w:type="dxa"/>
          </w:tcPr>
          <w:p w14:paraId="55C39922" w14:textId="77777777" w:rsidR="001D16A2" w:rsidRPr="001D16A2" w:rsidRDefault="001D16A2" w:rsidP="00BA6D15">
            <w:pPr>
              <w:rPr>
                <w:rFonts w:cs="Times New Roman"/>
                <w:sz w:val="18"/>
                <w:szCs w:val="18"/>
              </w:rPr>
            </w:pPr>
            <w:r w:rsidRPr="001D16A2">
              <w:rPr>
                <w:rFonts w:cs="Times New Roman"/>
                <w:sz w:val="18"/>
                <w:szCs w:val="18"/>
              </w:rPr>
              <w:t>DiceFocalLoss</w:t>
            </w:r>
          </w:p>
        </w:tc>
      </w:tr>
      <w:tr w:rsidR="001D16A2" w:rsidRPr="001D16A2" w14:paraId="3E967085" w14:textId="77777777" w:rsidTr="00BA6D15">
        <w:tc>
          <w:tcPr>
            <w:tcW w:w="4320" w:type="dxa"/>
          </w:tcPr>
          <w:p w14:paraId="0251DA5A" w14:textId="77777777" w:rsidR="001D16A2" w:rsidRPr="001D16A2" w:rsidRDefault="001D16A2" w:rsidP="00BA6D15">
            <w:pPr>
              <w:rPr>
                <w:rFonts w:cs="Times New Roman"/>
                <w:sz w:val="18"/>
                <w:szCs w:val="18"/>
              </w:rPr>
            </w:pPr>
            <w:r w:rsidRPr="001D16A2">
              <w:rPr>
                <w:rFonts w:cs="Times New Roman"/>
                <w:sz w:val="18"/>
                <w:szCs w:val="18"/>
              </w:rPr>
              <w:t>Evaluation Metric</w:t>
            </w:r>
          </w:p>
        </w:tc>
        <w:tc>
          <w:tcPr>
            <w:tcW w:w="4320" w:type="dxa"/>
          </w:tcPr>
          <w:p w14:paraId="19326D43" w14:textId="77777777" w:rsidR="001D16A2" w:rsidRPr="001D16A2" w:rsidRDefault="001D16A2" w:rsidP="00BA6D15">
            <w:pPr>
              <w:rPr>
                <w:rFonts w:cs="Times New Roman"/>
                <w:sz w:val="18"/>
                <w:szCs w:val="18"/>
              </w:rPr>
            </w:pPr>
            <w:r w:rsidRPr="001D16A2">
              <w:rPr>
                <w:rFonts w:cs="Times New Roman"/>
                <w:sz w:val="18"/>
                <w:szCs w:val="18"/>
              </w:rPr>
              <w:t>Dice Metric (F1 Score)</w:t>
            </w:r>
          </w:p>
        </w:tc>
      </w:tr>
      <w:tr w:rsidR="001D16A2" w:rsidRPr="001D16A2" w14:paraId="06E3A7AB" w14:textId="77777777" w:rsidTr="00BA6D15">
        <w:tc>
          <w:tcPr>
            <w:tcW w:w="4320" w:type="dxa"/>
          </w:tcPr>
          <w:p w14:paraId="2C676C3E" w14:textId="77777777" w:rsidR="001D16A2" w:rsidRPr="001D16A2" w:rsidRDefault="001D16A2" w:rsidP="00BA6D15">
            <w:pPr>
              <w:rPr>
                <w:rFonts w:cs="Times New Roman"/>
                <w:sz w:val="18"/>
                <w:szCs w:val="18"/>
              </w:rPr>
            </w:pPr>
            <w:r w:rsidRPr="001D16A2">
              <w:rPr>
                <w:rFonts w:cs="Times New Roman"/>
                <w:sz w:val="18"/>
                <w:szCs w:val="18"/>
              </w:rPr>
              <w:t>Train/Val/Test Split</w:t>
            </w:r>
          </w:p>
        </w:tc>
        <w:tc>
          <w:tcPr>
            <w:tcW w:w="4320" w:type="dxa"/>
          </w:tcPr>
          <w:p w14:paraId="16B05CC5" w14:textId="77777777" w:rsidR="001D16A2" w:rsidRPr="001D16A2" w:rsidRDefault="001D16A2" w:rsidP="00BA6D15">
            <w:pPr>
              <w:rPr>
                <w:rFonts w:cs="Times New Roman"/>
                <w:sz w:val="18"/>
                <w:szCs w:val="18"/>
              </w:rPr>
            </w:pPr>
            <w:r w:rsidRPr="001D16A2">
              <w:rPr>
                <w:rFonts w:cs="Times New Roman"/>
                <w:sz w:val="18"/>
                <w:szCs w:val="18"/>
              </w:rPr>
              <w:t>70% / 15% / 15%</w:t>
            </w:r>
          </w:p>
        </w:tc>
      </w:tr>
      <w:tr w:rsidR="001D16A2" w:rsidRPr="001D16A2" w14:paraId="511003E9" w14:textId="77777777" w:rsidTr="00BA6D15">
        <w:tc>
          <w:tcPr>
            <w:tcW w:w="4320" w:type="dxa"/>
          </w:tcPr>
          <w:p w14:paraId="66A40424" w14:textId="77777777" w:rsidR="001D16A2" w:rsidRPr="001D16A2" w:rsidRDefault="001D16A2" w:rsidP="00BA6D15">
            <w:pPr>
              <w:rPr>
                <w:rFonts w:cs="Times New Roman"/>
                <w:sz w:val="18"/>
                <w:szCs w:val="18"/>
              </w:rPr>
            </w:pPr>
            <w:r w:rsidRPr="001D16A2">
              <w:rPr>
                <w:rFonts w:cs="Times New Roman"/>
                <w:sz w:val="18"/>
                <w:szCs w:val="18"/>
              </w:rPr>
              <w:t>Random Seed</w:t>
            </w:r>
          </w:p>
        </w:tc>
        <w:tc>
          <w:tcPr>
            <w:tcW w:w="4320" w:type="dxa"/>
          </w:tcPr>
          <w:p w14:paraId="3D3FBBAF" w14:textId="77777777" w:rsidR="001D16A2" w:rsidRPr="001D16A2" w:rsidRDefault="001D16A2" w:rsidP="00BA6D15">
            <w:pPr>
              <w:rPr>
                <w:rFonts w:cs="Times New Roman"/>
                <w:sz w:val="18"/>
                <w:szCs w:val="18"/>
              </w:rPr>
            </w:pPr>
            <w:r w:rsidRPr="001D16A2">
              <w:rPr>
                <w:rFonts w:cs="Times New Roman"/>
                <w:sz w:val="18"/>
                <w:szCs w:val="18"/>
              </w:rPr>
              <w:t>42</w:t>
            </w:r>
          </w:p>
        </w:tc>
      </w:tr>
      <w:tr w:rsidR="001D16A2" w:rsidRPr="001D16A2" w14:paraId="24B45BCD" w14:textId="77777777" w:rsidTr="00BA6D15">
        <w:tc>
          <w:tcPr>
            <w:tcW w:w="4320" w:type="dxa"/>
          </w:tcPr>
          <w:p w14:paraId="6E72EB97" w14:textId="77777777" w:rsidR="001D16A2" w:rsidRPr="001D16A2" w:rsidRDefault="001D16A2" w:rsidP="00BA6D15">
            <w:pPr>
              <w:rPr>
                <w:rFonts w:cs="Times New Roman"/>
                <w:sz w:val="18"/>
                <w:szCs w:val="18"/>
              </w:rPr>
            </w:pPr>
            <w:r w:rsidRPr="001D16A2">
              <w:rPr>
                <w:rFonts w:cs="Times New Roman"/>
                <w:sz w:val="18"/>
                <w:szCs w:val="18"/>
              </w:rPr>
              <w:t>Augmentation Probability</w:t>
            </w:r>
          </w:p>
        </w:tc>
        <w:tc>
          <w:tcPr>
            <w:tcW w:w="4320" w:type="dxa"/>
          </w:tcPr>
          <w:p w14:paraId="49C4F9EA" w14:textId="77777777" w:rsidR="001D16A2" w:rsidRPr="001D16A2" w:rsidRDefault="001D16A2" w:rsidP="00BA6D15">
            <w:pPr>
              <w:rPr>
                <w:rFonts w:cs="Times New Roman"/>
                <w:sz w:val="18"/>
                <w:szCs w:val="18"/>
              </w:rPr>
            </w:pPr>
            <w:r w:rsidRPr="001D16A2">
              <w:rPr>
                <w:rFonts w:cs="Times New Roman"/>
                <w:sz w:val="18"/>
                <w:szCs w:val="18"/>
              </w:rPr>
              <w:t>0.5 (Flip &amp; Rotate)</w:t>
            </w:r>
          </w:p>
        </w:tc>
      </w:tr>
    </w:tbl>
    <w:p w14:paraId="3632A07D" w14:textId="77777777" w:rsidR="001D16A2" w:rsidRPr="001D16A2" w:rsidRDefault="001D16A2" w:rsidP="001D16A2">
      <w:pPr>
        <w:rPr>
          <w:sz w:val="18"/>
          <w:szCs w:val="18"/>
        </w:rPr>
      </w:pPr>
    </w:p>
    <w:p w14:paraId="4F43AD28" w14:textId="77777777" w:rsidR="001D16A2" w:rsidRPr="001D16A2" w:rsidRDefault="001D16A2" w:rsidP="001D16A2">
      <w:pPr>
        <w:rPr>
          <w:b/>
          <w:bCs/>
          <w:sz w:val="18"/>
          <w:szCs w:val="18"/>
        </w:rPr>
      </w:pPr>
      <w:r w:rsidRPr="001D16A2">
        <w:rPr>
          <w:b/>
          <w:bCs/>
          <w:sz w:val="18"/>
          <w:szCs w:val="18"/>
        </w:rPr>
        <w:t xml:space="preserve">3.3.2 SegResNet </w:t>
      </w:r>
    </w:p>
    <w:p w14:paraId="7256B7E3" w14:textId="77777777" w:rsidR="001D16A2" w:rsidRPr="001D16A2" w:rsidRDefault="001D16A2" w:rsidP="001D16A2">
      <w:pPr>
        <w:rPr>
          <w:sz w:val="18"/>
          <w:szCs w:val="18"/>
        </w:rPr>
      </w:pPr>
      <w:r w:rsidRPr="001D16A2">
        <w:rPr>
          <w:sz w:val="18"/>
          <w:szCs w:val="18"/>
        </w:rPr>
        <w:t>This study uses the SegResNet model as the second model of the segmentation framework. SegResNet utilizes residual connections and a residual block computes</w:t>
      </w:r>
      <w:r w:rsidRPr="001D16A2">
        <w:rPr>
          <w:i/>
          <w:iCs/>
          <w:sz w:val="18"/>
          <w:szCs w:val="18"/>
        </w:rPr>
        <w:t xml:space="preserve"> </w:t>
      </w:r>
      <m:oMath>
        <m:r>
          <w:rPr>
            <w:rFonts w:ascii="Cambria Math" w:hAnsi="Cambria Math"/>
            <w:sz w:val="18"/>
            <w:szCs w:val="18"/>
          </w:rPr>
          <m:t>y = F(x, W</m:t>
        </m:r>
        <m:r>
          <w:rPr>
            <w:rFonts w:ascii="Cambria Math" w:hAnsi="Cambria Math"/>
            <w:sz w:val="18"/>
            <w:szCs w:val="18"/>
            <w:vertAlign w:val="subscript"/>
          </w:rPr>
          <m:t>i</m:t>
        </m:r>
        <m:r>
          <w:rPr>
            <w:rFonts w:ascii="Cambria Math" w:hAnsi="Cambria Math"/>
            <w:sz w:val="18"/>
            <w:szCs w:val="18"/>
          </w:rPr>
          <m:t>) + x</m:t>
        </m:r>
      </m:oMath>
      <w:r w:rsidRPr="001D16A2">
        <w:rPr>
          <w:sz w:val="18"/>
          <w:szCs w:val="18"/>
        </w:rPr>
        <w:t xml:space="preserve"> . Here, x is the input and y is the output. </w:t>
      </w:r>
      <w:r w:rsidRPr="001D16A2">
        <w:rPr>
          <w:i/>
          <w:iCs/>
          <w:sz w:val="18"/>
          <w:szCs w:val="18"/>
        </w:rPr>
        <w:t>F(x, W</w:t>
      </w:r>
      <w:r w:rsidRPr="001D16A2">
        <w:rPr>
          <w:i/>
          <w:iCs/>
          <w:sz w:val="18"/>
          <w:szCs w:val="18"/>
          <w:vertAlign w:val="subscript"/>
        </w:rPr>
        <w:t>i</w:t>
      </w:r>
      <w:r w:rsidRPr="001D16A2">
        <w:rPr>
          <w:i/>
          <w:iCs/>
          <w:sz w:val="18"/>
          <w:szCs w:val="18"/>
        </w:rPr>
        <w:t>)</w:t>
      </w:r>
      <w:r w:rsidRPr="001D16A2">
        <w:rPr>
          <w:sz w:val="18"/>
          <w:szCs w:val="18"/>
        </w:rPr>
        <w:t xml:space="preserve"> represents the residual mapping. These connections solve the vanishing gradient problem. SegResNet captures multi-scale contextual information. The network is initialized with specific architectural parameters, including an initial filter size of 32 and a dropout probability of 0.2. The global random seed is set to 42 to ensure the reproducibility of the experiments. During the data preprocessing phase, the intensity of all input images is normalized, and the volumes are padded or cropped to a uniform spatial dimension of 64x64x64. The training data is augmented using random spatial crops, random flips, and 90-degree rotations with a 50% probability to enhance model generalization.</w:t>
      </w:r>
    </w:p>
    <w:p w14:paraId="03D96FF0" w14:textId="77777777" w:rsidR="001D16A2" w:rsidRPr="001D16A2" w:rsidRDefault="001D16A2" w:rsidP="001D16A2">
      <w:pPr>
        <w:rPr>
          <w:sz w:val="18"/>
          <w:szCs w:val="18"/>
        </w:rPr>
      </w:pPr>
      <w:r w:rsidRPr="001D16A2">
        <w:rPr>
          <w:sz w:val="18"/>
          <w:szCs w:val="18"/>
        </w:rPr>
        <w:t>The study trains the SegResNet model for 100 epochs using the AdamW optimizer with an initial learning rate of 1e-4 and a cosine annealing learning rate scheduler. To optimize memory usage while maintaining training stability, a gradient accumulation strategy is utilized. The physical batch size is set to 1, but gradients are accumulated over 4 steps, effectively simulating a larger batch size of 4. The model weights are optimized using the DiceFocalLoss function. The training process is accelerated by applying Automatic Mixed Precision (AMP) with a gradient scaler. The model's performance is evaluated on the validation set at the end of each epoch using a sliding window inference technique. Finally, to maximize the evaluation accuracy on the test set, Test-Time Augmentation (TTA) is applied. This technique processes the original image alongside its X-axis and Y-axis flipped versions, averaging the three predictions to produce a highly precise final segmentation mask. The specific hyperparameter configurations used for training the SegResNet model are summarized in Table 2.</w:t>
      </w:r>
    </w:p>
    <w:p w14:paraId="47A7F007" w14:textId="77777777" w:rsidR="001D16A2" w:rsidRPr="001D16A2" w:rsidRDefault="001D16A2" w:rsidP="001D16A2">
      <w:pPr>
        <w:rPr>
          <w:sz w:val="18"/>
          <w:szCs w:val="18"/>
        </w:rPr>
      </w:pPr>
      <w:r w:rsidRPr="001D16A2">
        <w:rPr>
          <w:sz w:val="18"/>
          <w:szCs w:val="18"/>
        </w:rPr>
        <w:t>Table 2: Hyperparameter values of the SegResNet model.</w:t>
      </w:r>
    </w:p>
    <w:tbl>
      <w:tblPr>
        <w:tblStyle w:val="TableGrid"/>
        <w:tblW w:w="0" w:type="auto"/>
        <w:tblLook w:val="04A0" w:firstRow="1" w:lastRow="0" w:firstColumn="1" w:lastColumn="0" w:noHBand="0" w:noVBand="1"/>
      </w:tblPr>
      <w:tblGrid>
        <w:gridCol w:w="3518"/>
        <w:gridCol w:w="3390"/>
      </w:tblGrid>
      <w:tr w:rsidR="001D16A2" w:rsidRPr="001D16A2" w14:paraId="2D7EFB05" w14:textId="77777777" w:rsidTr="00BA6D15">
        <w:tc>
          <w:tcPr>
            <w:tcW w:w="4320" w:type="dxa"/>
          </w:tcPr>
          <w:p w14:paraId="10B00BF8" w14:textId="77777777" w:rsidR="001D16A2" w:rsidRPr="001D16A2" w:rsidRDefault="001D16A2" w:rsidP="00BA6D15">
            <w:pPr>
              <w:rPr>
                <w:rFonts w:cs="Times New Roman"/>
                <w:sz w:val="18"/>
                <w:szCs w:val="18"/>
              </w:rPr>
            </w:pPr>
            <w:r w:rsidRPr="001D16A2">
              <w:rPr>
                <w:rFonts w:cs="Times New Roman"/>
                <w:sz w:val="18"/>
                <w:szCs w:val="18"/>
              </w:rPr>
              <w:t>Parameter</w:t>
            </w:r>
          </w:p>
        </w:tc>
        <w:tc>
          <w:tcPr>
            <w:tcW w:w="4320" w:type="dxa"/>
          </w:tcPr>
          <w:p w14:paraId="4CC7F140" w14:textId="77777777" w:rsidR="001D16A2" w:rsidRPr="001D16A2" w:rsidRDefault="001D16A2" w:rsidP="00BA6D15">
            <w:pPr>
              <w:rPr>
                <w:rFonts w:cs="Times New Roman"/>
                <w:sz w:val="18"/>
                <w:szCs w:val="18"/>
              </w:rPr>
            </w:pPr>
            <w:r w:rsidRPr="001D16A2">
              <w:rPr>
                <w:rFonts w:cs="Times New Roman"/>
                <w:sz w:val="18"/>
                <w:szCs w:val="18"/>
              </w:rPr>
              <w:t>Value</w:t>
            </w:r>
          </w:p>
        </w:tc>
      </w:tr>
      <w:tr w:rsidR="001D16A2" w:rsidRPr="001D16A2" w14:paraId="69E651BC" w14:textId="77777777" w:rsidTr="00BA6D15">
        <w:tc>
          <w:tcPr>
            <w:tcW w:w="4320" w:type="dxa"/>
          </w:tcPr>
          <w:p w14:paraId="7B70AF54" w14:textId="77777777" w:rsidR="001D16A2" w:rsidRPr="001D16A2" w:rsidRDefault="001D16A2" w:rsidP="00BA6D15">
            <w:pPr>
              <w:rPr>
                <w:rFonts w:cs="Times New Roman"/>
                <w:sz w:val="18"/>
                <w:szCs w:val="18"/>
              </w:rPr>
            </w:pPr>
            <w:r w:rsidRPr="001D16A2">
              <w:rPr>
                <w:rFonts w:cs="Times New Roman"/>
                <w:sz w:val="18"/>
                <w:szCs w:val="18"/>
              </w:rPr>
              <w:t>Input ROI Size</w:t>
            </w:r>
          </w:p>
        </w:tc>
        <w:tc>
          <w:tcPr>
            <w:tcW w:w="4320" w:type="dxa"/>
          </w:tcPr>
          <w:p w14:paraId="2D03126B" w14:textId="77777777" w:rsidR="001D16A2" w:rsidRPr="001D16A2" w:rsidRDefault="001D16A2" w:rsidP="00BA6D15">
            <w:pPr>
              <w:rPr>
                <w:rFonts w:cs="Times New Roman"/>
                <w:sz w:val="18"/>
                <w:szCs w:val="18"/>
              </w:rPr>
            </w:pPr>
            <w:r w:rsidRPr="001D16A2">
              <w:rPr>
                <w:rFonts w:cs="Times New Roman"/>
                <w:sz w:val="18"/>
                <w:szCs w:val="18"/>
              </w:rPr>
              <w:t>64 x 64 x 64</w:t>
            </w:r>
          </w:p>
        </w:tc>
      </w:tr>
      <w:tr w:rsidR="001D16A2" w:rsidRPr="001D16A2" w14:paraId="6B4CC228" w14:textId="77777777" w:rsidTr="00BA6D15">
        <w:tc>
          <w:tcPr>
            <w:tcW w:w="4320" w:type="dxa"/>
          </w:tcPr>
          <w:p w14:paraId="43DA8259" w14:textId="77777777" w:rsidR="001D16A2" w:rsidRPr="001D16A2" w:rsidRDefault="001D16A2" w:rsidP="00BA6D15">
            <w:pPr>
              <w:rPr>
                <w:rFonts w:cs="Times New Roman"/>
                <w:sz w:val="18"/>
                <w:szCs w:val="18"/>
              </w:rPr>
            </w:pPr>
            <w:r w:rsidRPr="001D16A2">
              <w:rPr>
                <w:rFonts w:cs="Times New Roman"/>
                <w:sz w:val="18"/>
                <w:szCs w:val="18"/>
              </w:rPr>
              <w:t>Physical Batch Size</w:t>
            </w:r>
          </w:p>
        </w:tc>
        <w:tc>
          <w:tcPr>
            <w:tcW w:w="4320" w:type="dxa"/>
          </w:tcPr>
          <w:p w14:paraId="30C75D23" w14:textId="77777777" w:rsidR="001D16A2" w:rsidRPr="001D16A2" w:rsidRDefault="001D16A2" w:rsidP="00BA6D15">
            <w:pPr>
              <w:rPr>
                <w:rFonts w:cs="Times New Roman"/>
                <w:sz w:val="18"/>
                <w:szCs w:val="18"/>
              </w:rPr>
            </w:pPr>
            <w:r w:rsidRPr="001D16A2">
              <w:rPr>
                <w:rFonts w:cs="Times New Roman"/>
                <w:sz w:val="18"/>
                <w:szCs w:val="18"/>
              </w:rPr>
              <w:t>1</w:t>
            </w:r>
          </w:p>
        </w:tc>
      </w:tr>
      <w:tr w:rsidR="001D16A2" w:rsidRPr="001D16A2" w14:paraId="290A2E5D" w14:textId="77777777" w:rsidTr="00BA6D15">
        <w:tc>
          <w:tcPr>
            <w:tcW w:w="4320" w:type="dxa"/>
          </w:tcPr>
          <w:p w14:paraId="7AC16C71" w14:textId="77777777" w:rsidR="001D16A2" w:rsidRPr="001D16A2" w:rsidRDefault="001D16A2" w:rsidP="00BA6D15">
            <w:pPr>
              <w:rPr>
                <w:rFonts w:cs="Times New Roman"/>
                <w:sz w:val="18"/>
                <w:szCs w:val="18"/>
              </w:rPr>
            </w:pPr>
            <w:r w:rsidRPr="001D16A2">
              <w:rPr>
                <w:rFonts w:cs="Times New Roman"/>
                <w:sz w:val="18"/>
                <w:szCs w:val="18"/>
              </w:rPr>
              <w:t>Gradient Accumulation Steps</w:t>
            </w:r>
          </w:p>
        </w:tc>
        <w:tc>
          <w:tcPr>
            <w:tcW w:w="4320" w:type="dxa"/>
          </w:tcPr>
          <w:p w14:paraId="696A2B40" w14:textId="77777777" w:rsidR="001D16A2" w:rsidRPr="001D16A2" w:rsidRDefault="001D16A2" w:rsidP="00BA6D15">
            <w:pPr>
              <w:rPr>
                <w:rFonts w:cs="Times New Roman"/>
                <w:sz w:val="18"/>
                <w:szCs w:val="18"/>
              </w:rPr>
            </w:pPr>
            <w:r w:rsidRPr="001D16A2">
              <w:rPr>
                <w:rFonts w:cs="Times New Roman"/>
                <w:sz w:val="18"/>
                <w:szCs w:val="18"/>
              </w:rPr>
              <w:t>4 (Simulated Batch Size = 4)</w:t>
            </w:r>
          </w:p>
        </w:tc>
      </w:tr>
      <w:tr w:rsidR="001D16A2" w:rsidRPr="001D16A2" w14:paraId="0B5515F8" w14:textId="77777777" w:rsidTr="00BA6D15">
        <w:tc>
          <w:tcPr>
            <w:tcW w:w="4320" w:type="dxa"/>
          </w:tcPr>
          <w:p w14:paraId="06A15FC9" w14:textId="77777777" w:rsidR="001D16A2" w:rsidRPr="001D16A2" w:rsidRDefault="001D16A2" w:rsidP="00BA6D15">
            <w:pPr>
              <w:rPr>
                <w:rFonts w:cs="Times New Roman"/>
                <w:sz w:val="18"/>
                <w:szCs w:val="18"/>
              </w:rPr>
            </w:pPr>
            <w:r w:rsidRPr="001D16A2">
              <w:rPr>
                <w:rFonts w:cs="Times New Roman"/>
                <w:sz w:val="18"/>
                <w:szCs w:val="18"/>
              </w:rPr>
              <w:t>Total Epochs</w:t>
            </w:r>
          </w:p>
        </w:tc>
        <w:tc>
          <w:tcPr>
            <w:tcW w:w="4320" w:type="dxa"/>
          </w:tcPr>
          <w:p w14:paraId="77E445C2" w14:textId="77777777" w:rsidR="001D16A2" w:rsidRPr="001D16A2" w:rsidRDefault="001D16A2" w:rsidP="00BA6D15">
            <w:pPr>
              <w:rPr>
                <w:rFonts w:cs="Times New Roman"/>
                <w:sz w:val="18"/>
                <w:szCs w:val="18"/>
              </w:rPr>
            </w:pPr>
            <w:r w:rsidRPr="001D16A2">
              <w:rPr>
                <w:rFonts w:cs="Times New Roman"/>
                <w:sz w:val="18"/>
                <w:szCs w:val="18"/>
              </w:rPr>
              <w:t>100</w:t>
            </w:r>
          </w:p>
        </w:tc>
      </w:tr>
      <w:tr w:rsidR="001D16A2" w:rsidRPr="001D16A2" w14:paraId="479388E4" w14:textId="77777777" w:rsidTr="00BA6D15">
        <w:tc>
          <w:tcPr>
            <w:tcW w:w="4320" w:type="dxa"/>
          </w:tcPr>
          <w:p w14:paraId="5A38938C" w14:textId="77777777" w:rsidR="001D16A2" w:rsidRPr="001D16A2" w:rsidRDefault="001D16A2" w:rsidP="00BA6D15">
            <w:pPr>
              <w:rPr>
                <w:rFonts w:cs="Times New Roman"/>
                <w:sz w:val="18"/>
                <w:szCs w:val="18"/>
              </w:rPr>
            </w:pPr>
            <w:r w:rsidRPr="001D16A2">
              <w:rPr>
                <w:rFonts w:cs="Times New Roman"/>
                <w:sz w:val="18"/>
                <w:szCs w:val="18"/>
              </w:rPr>
              <w:t>Initial Learning Rate</w:t>
            </w:r>
          </w:p>
        </w:tc>
        <w:tc>
          <w:tcPr>
            <w:tcW w:w="4320" w:type="dxa"/>
          </w:tcPr>
          <w:p w14:paraId="47815480" w14:textId="77777777" w:rsidR="001D16A2" w:rsidRPr="001D16A2" w:rsidRDefault="001D16A2" w:rsidP="00BA6D15">
            <w:pPr>
              <w:rPr>
                <w:rFonts w:cs="Times New Roman"/>
                <w:sz w:val="18"/>
                <w:szCs w:val="18"/>
              </w:rPr>
            </w:pPr>
            <w:r w:rsidRPr="001D16A2">
              <w:rPr>
                <w:rFonts w:cs="Times New Roman"/>
                <w:sz w:val="18"/>
                <w:szCs w:val="18"/>
              </w:rPr>
              <w:t>1e-4</w:t>
            </w:r>
          </w:p>
        </w:tc>
      </w:tr>
      <w:tr w:rsidR="001D16A2" w:rsidRPr="001D16A2" w14:paraId="29B187FA" w14:textId="77777777" w:rsidTr="00BA6D15">
        <w:tc>
          <w:tcPr>
            <w:tcW w:w="4320" w:type="dxa"/>
          </w:tcPr>
          <w:p w14:paraId="01F77D3B" w14:textId="77777777" w:rsidR="001D16A2" w:rsidRPr="001D16A2" w:rsidRDefault="001D16A2" w:rsidP="00BA6D15">
            <w:pPr>
              <w:rPr>
                <w:rFonts w:cs="Times New Roman"/>
                <w:sz w:val="18"/>
                <w:szCs w:val="18"/>
              </w:rPr>
            </w:pPr>
            <w:r w:rsidRPr="001D16A2">
              <w:rPr>
                <w:rFonts w:cs="Times New Roman"/>
                <w:sz w:val="18"/>
                <w:szCs w:val="18"/>
              </w:rPr>
              <w:t>Optimizer</w:t>
            </w:r>
          </w:p>
        </w:tc>
        <w:tc>
          <w:tcPr>
            <w:tcW w:w="4320" w:type="dxa"/>
          </w:tcPr>
          <w:p w14:paraId="0E8BF137" w14:textId="77777777" w:rsidR="001D16A2" w:rsidRPr="001D16A2" w:rsidRDefault="001D16A2" w:rsidP="00BA6D15">
            <w:pPr>
              <w:rPr>
                <w:rFonts w:cs="Times New Roman"/>
                <w:sz w:val="18"/>
                <w:szCs w:val="18"/>
              </w:rPr>
            </w:pPr>
            <w:r w:rsidRPr="001D16A2">
              <w:rPr>
                <w:rFonts w:cs="Times New Roman"/>
                <w:sz w:val="18"/>
                <w:szCs w:val="18"/>
              </w:rPr>
              <w:t>AdamW (Weight Decay = 1e-4)</w:t>
            </w:r>
          </w:p>
        </w:tc>
      </w:tr>
      <w:tr w:rsidR="001D16A2" w:rsidRPr="001D16A2" w14:paraId="692BE211" w14:textId="77777777" w:rsidTr="00BA6D15">
        <w:tc>
          <w:tcPr>
            <w:tcW w:w="4320" w:type="dxa"/>
          </w:tcPr>
          <w:p w14:paraId="1ABA46C2" w14:textId="77777777" w:rsidR="001D16A2" w:rsidRPr="001D16A2" w:rsidRDefault="001D16A2" w:rsidP="00BA6D15">
            <w:pPr>
              <w:rPr>
                <w:rFonts w:cs="Times New Roman"/>
                <w:sz w:val="18"/>
                <w:szCs w:val="18"/>
              </w:rPr>
            </w:pPr>
            <w:r w:rsidRPr="001D16A2">
              <w:rPr>
                <w:rFonts w:cs="Times New Roman"/>
                <w:sz w:val="18"/>
                <w:szCs w:val="18"/>
              </w:rPr>
              <w:t>LR Scheduler</w:t>
            </w:r>
          </w:p>
        </w:tc>
        <w:tc>
          <w:tcPr>
            <w:tcW w:w="4320" w:type="dxa"/>
          </w:tcPr>
          <w:p w14:paraId="77393825" w14:textId="77777777" w:rsidR="001D16A2" w:rsidRPr="001D16A2" w:rsidRDefault="001D16A2" w:rsidP="00BA6D15">
            <w:pPr>
              <w:rPr>
                <w:rFonts w:cs="Times New Roman"/>
                <w:sz w:val="18"/>
                <w:szCs w:val="18"/>
              </w:rPr>
            </w:pPr>
            <w:r w:rsidRPr="001D16A2">
              <w:rPr>
                <w:rFonts w:cs="Times New Roman"/>
                <w:sz w:val="18"/>
                <w:szCs w:val="18"/>
              </w:rPr>
              <w:t>Cosine Annealing</w:t>
            </w:r>
          </w:p>
        </w:tc>
      </w:tr>
      <w:tr w:rsidR="001D16A2" w:rsidRPr="001D16A2" w14:paraId="222AD559" w14:textId="77777777" w:rsidTr="00BA6D15">
        <w:tc>
          <w:tcPr>
            <w:tcW w:w="4320" w:type="dxa"/>
          </w:tcPr>
          <w:p w14:paraId="538CA57A" w14:textId="77777777" w:rsidR="001D16A2" w:rsidRPr="001D16A2" w:rsidRDefault="001D16A2" w:rsidP="00BA6D15">
            <w:pPr>
              <w:rPr>
                <w:rFonts w:cs="Times New Roman"/>
                <w:sz w:val="18"/>
                <w:szCs w:val="18"/>
              </w:rPr>
            </w:pPr>
            <w:r w:rsidRPr="001D16A2">
              <w:rPr>
                <w:rFonts w:cs="Times New Roman"/>
                <w:sz w:val="18"/>
                <w:szCs w:val="18"/>
              </w:rPr>
              <w:t>Loss Function</w:t>
            </w:r>
          </w:p>
        </w:tc>
        <w:tc>
          <w:tcPr>
            <w:tcW w:w="4320" w:type="dxa"/>
          </w:tcPr>
          <w:p w14:paraId="55B52A76" w14:textId="77777777" w:rsidR="001D16A2" w:rsidRPr="001D16A2" w:rsidRDefault="001D16A2" w:rsidP="00BA6D15">
            <w:pPr>
              <w:rPr>
                <w:rFonts w:cs="Times New Roman"/>
                <w:sz w:val="18"/>
                <w:szCs w:val="18"/>
              </w:rPr>
            </w:pPr>
            <w:r w:rsidRPr="001D16A2">
              <w:rPr>
                <w:rFonts w:cs="Times New Roman"/>
                <w:sz w:val="18"/>
                <w:szCs w:val="18"/>
              </w:rPr>
              <w:t>DiceFocalLoss (γ = 2.0)</w:t>
            </w:r>
          </w:p>
        </w:tc>
      </w:tr>
      <w:tr w:rsidR="001D16A2" w:rsidRPr="001D16A2" w14:paraId="52E415ED" w14:textId="77777777" w:rsidTr="00BA6D15">
        <w:tc>
          <w:tcPr>
            <w:tcW w:w="4320" w:type="dxa"/>
          </w:tcPr>
          <w:p w14:paraId="6047810F" w14:textId="77777777" w:rsidR="001D16A2" w:rsidRPr="001D16A2" w:rsidRDefault="001D16A2" w:rsidP="00BA6D15">
            <w:pPr>
              <w:rPr>
                <w:rFonts w:cs="Times New Roman"/>
                <w:sz w:val="18"/>
                <w:szCs w:val="18"/>
              </w:rPr>
            </w:pPr>
            <w:r w:rsidRPr="001D16A2">
              <w:rPr>
                <w:rFonts w:cs="Times New Roman"/>
                <w:sz w:val="18"/>
                <w:szCs w:val="18"/>
              </w:rPr>
              <w:t>Evaluation Metric</w:t>
            </w:r>
          </w:p>
        </w:tc>
        <w:tc>
          <w:tcPr>
            <w:tcW w:w="4320" w:type="dxa"/>
          </w:tcPr>
          <w:p w14:paraId="322F1276" w14:textId="77777777" w:rsidR="001D16A2" w:rsidRPr="001D16A2" w:rsidRDefault="001D16A2" w:rsidP="00BA6D15">
            <w:pPr>
              <w:rPr>
                <w:rFonts w:cs="Times New Roman"/>
                <w:sz w:val="18"/>
                <w:szCs w:val="18"/>
              </w:rPr>
            </w:pPr>
            <w:r w:rsidRPr="001D16A2">
              <w:rPr>
                <w:rFonts w:cs="Times New Roman"/>
                <w:sz w:val="18"/>
                <w:szCs w:val="18"/>
              </w:rPr>
              <w:t>Dice Metric (F1 Score)</w:t>
            </w:r>
          </w:p>
        </w:tc>
      </w:tr>
      <w:tr w:rsidR="001D16A2" w:rsidRPr="001D16A2" w14:paraId="183F79DB" w14:textId="77777777" w:rsidTr="00BA6D15">
        <w:tc>
          <w:tcPr>
            <w:tcW w:w="4320" w:type="dxa"/>
          </w:tcPr>
          <w:p w14:paraId="132A15DE" w14:textId="77777777" w:rsidR="001D16A2" w:rsidRPr="001D16A2" w:rsidRDefault="001D16A2" w:rsidP="00BA6D15">
            <w:pPr>
              <w:rPr>
                <w:rFonts w:cs="Times New Roman"/>
                <w:sz w:val="18"/>
                <w:szCs w:val="18"/>
              </w:rPr>
            </w:pPr>
            <w:r w:rsidRPr="001D16A2">
              <w:rPr>
                <w:rFonts w:cs="Times New Roman"/>
                <w:sz w:val="18"/>
                <w:szCs w:val="18"/>
              </w:rPr>
              <w:t>Train/Val/Test Split</w:t>
            </w:r>
          </w:p>
        </w:tc>
        <w:tc>
          <w:tcPr>
            <w:tcW w:w="4320" w:type="dxa"/>
          </w:tcPr>
          <w:p w14:paraId="5095A749" w14:textId="77777777" w:rsidR="001D16A2" w:rsidRPr="001D16A2" w:rsidRDefault="001D16A2" w:rsidP="00BA6D15">
            <w:pPr>
              <w:rPr>
                <w:rFonts w:cs="Times New Roman"/>
                <w:sz w:val="18"/>
                <w:szCs w:val="18"/>
              </w:rPr>
            </w:pPr>
            <w:r w:rsidRPr="001D16A2">
              <w:rPr>
                <w:rFonts w:cs="Times New Roman"/>
                <w:sz w:val="18"/>
                <w:szCs w:val="18"/>
              </w:rPr>
              <w:t>70% / 15% / 15%</w:t>
            </w:r>
          </w:p>
        </w:tc>
      </w:tr>
      <w:tr w:rsidR="001D16A2" w:rsidRPr="001D16A2" w14:paraId="33D13290" w14:textId="77777777" w:rsidTr="00BA6D15">
        <w:tc>
          <w:tcPr>
            <w:tcW w:w="4320" w:type="dxa"/>
          </w:tcPr>
          <w:p w14:paraId="56329455" w14:textId="77777777" w:rsidR="001D16A2" w:rsidRPr="001D16A2" w:rsidRDefault="001D16A2" w:rsidP="00BA6D15">
            <w:pPr>
              <w:rPr>
                <w:rFonts w:cs="Times New Roman"/>
                <w:sz w:val="18"/>
                <w:szCs w:val="18"/>
              </w:rPr>
            </w:pPr>
            <w:r w:rsidRPr="001D16A2">
              <w:rPr>
                <w:rFonts w:cs="Times New Roman"/>
                <w:sz w:val="18"/>
                <w:szCs w:val="18"/>
              </w:rPr>
              <w:t>Random Seed</w:t>
            </w:r>
          </w:p>
        </w:tc>
        <w:tc>
          <w:tcPr>
            <w:tcW w:w="4320" w:type="dxa"/>
          </w:tcPr>
          <w:p w14:paraId="6D716F8C" w14:textId="77777777" w:rsidR="001D16A2" w:rsidRPr="001D16A2" w:rsidRDefault="001D16A2" w:rsidP="00BA6D15">
            <w:pPr>
              <w:rPr>
                <w:rFonts w:cs="Times New Roman"/>
                <w:sz w:val="18"/>
                <w:szCs w:val="18"/>
              </w:rPr>
            </w:pPr>
            <w:r w:rsidRPr="001D16A2">
              <w:rPr>
                <w:rFonts w:cs="Times New Roman"/>
                <w:sz w:val="18"/>
                <w:szCs w:val="18"/>
              </w:rPr>
              <w:t>42</w:t>
            </w:r>
          </w:p>
        </w:tc>
      </w:tr>
      <w:tr w:rsidR="001D16A2" w:rsidRPr="001D16A2" w14:paraId="3B0947A6" w14:textId="77777777" w:rsidTr="00BA6D15">
        <w:tc>
          <w:tcPr>
            <w:tcW w:w="4320" w:type="dxa"/>
          </w:tcPr>
          <w:p w14:paraId="7B8D9CF2" w14:textId="77777777" w:rsidR="001D16A2" w:rsidRPr="001D16A2" w:rsidRDefault="001D16A2" w:rsidP="00BA6D15">
            <w:pPr>
              <w:rPr>
                <w:rFonts w:cs="Times New Roman"/>
                <w:sz w:val="18"/>
                <w:szCs w:val="18"/>
              </w:rPr>
            </w:pPr>
            <w:r w:rsidRPr="001D16A2">
              <w:rPr>
                <w:rFonts w:cs="Times New Roman"/>
                <w:sz w:val="18"/>
                <w:szCs w:val="18"/>
              </w:rPr>
              <w:t>Augmentation Probability</w:t>
            </w:r>
          </w:p>
        </w:tc>
        <w:tc>
          <w:tcPr>
            <w:tcW w:w="4320" w:type="dxa"/>
          </w:tcPr>
          <w:p w14:paraId="02CAD991" w14:textId="77777777" w:rsidR="001D16A2" w:rsidRPr="001D16A2" w:rsidRDefault="001D16A2" w:rsidP="00BA6D15">
            <w:pPr>
              <w:rPr>
                <w:rFonts w:cs="Times New Roman"/>
                <w:sz w:val="18"/>
                <w:szCs w:val="18"/>
              </w:rPr>
            </w:pPr>
            <w:r w:rsidRPr="001D16A2">
              <w:rPr>
                <w:rFonts w:cs="Times New Roman"/>
                <w:sz w:val="18"/>
                <w:szCs w:val="18"/>
              </w:rPr>
              <w:t>0.5 (Flip &amp; Rotate)</w:t>
            </w:r>
          </w:p>
        </w:tc>
      </w:tr>
      <w:tr w:rsidR="001D16A2" w:rsidRPr="001D16A2" w14:paraId="304C47D3" w14:textId="77777777" w:rsidTr="00BA6D15">
        <w:tc>
          <w:tcPr>
            <w:tcW w:w="4320" w:type="dxa"/>
          </w:tcPr>
          <w:p w14:paraId="6E0E7915" w14:textId="77777777" w:rsidR="001D16A2" w:rsidRPr="001D16A2" w:rsidRDefault="001D16A2" w:rsidP="00BA6D15">
            <w:pPr>
              <w:rPr>
                <w:rFonts w:cs="Times New Roman"/>
                <w:sz w:val="18"/>
                <w:szCs w:val="18"/>
              </w:rPr>
            </w:pPr>
            <w:r w:rsidRPr="001D16A2">
              <w:rPr>
                <w:rFonts w:cs="Times New Roman"/>
                <w:sz w:val="18"/>
                <w:szCs w:val="18"/>
              </w:rPr>
              <w:t>Dropout Probability</w:t>
            </w:r>
          </w:p>
        </w:tc>
        <w:tc>
          <w:tcPr>
            <w:tcW w:w="4320" w:type="dxa"/>
          </w:tcPr>
          <w:p w14:paraId="3C47F9F0" w14:textId="77777777" w:rsidR="001D16A2" w:rsidRPr="001D16A2" w:rsidRDefault="001D16A2" w:rsidP="00BA6D15">
            <w:pPr>
              <w:rPr>
                <w:rFonts w:cs="Times New Roman"/>
                <w:sz w:val="18"/>
                <w:szCs w:val="18"/>
              </w:rPr>
            </w:pPr>
            <w:r w:rsidRPr="001D16A2">
              <w:rPr>
                <w:rFonts w:cs="Times New Roman"/>
                <w:sz w:val="18"/>
                <w:szCs w:val="18"/>
              </w:rPr>
              <w:t>0.2</w:t>
            </w:r>
          </w:p>
        </w:tc>
      </w:tr>
    </w:tbl>
    <w:p w14:paraId="796C491C" w14:textId="77777777" w:rsidR="001D16A2" w:rsidRPr="001D16A2" w:rsidRDefault="001D16A2" w:rsidP="001D16A2">
      <w:pPr>
        <w:rPr>
          <w:sz w:val="18"/>
          <w:szCs w:val="18"/>
        </w:rPr>
      </w:pPr>
    </w:p>
    <w:p w14:paraId="4A3DA0BF" w14:textId="77777777" w:rsidR="001D16A2" w:rsidRPr="001D16A2" w:rsidRDefault="001D16A2" w:rsidP="001D16A2">
      <w:pPr>
        <w:rPr>
          <w:b/>
          <w:bCs/>
          <w:sz w:val="18"/>
          <w:szCs w:val="18"/>
        </w:rPr>
      </w:pPr>
      <w:r w:rsidRPr="001D16A2">
        <w:rPr>
          <w:b/>
          <w:bCs/>
          <w:sz w:val="18"/>
          <w:szCs w:val="18"/>
        </w:rPr>
        <w:t xml:space="preserve">3.3.3 Attention U-Net </w:t>
      </w:r>
    </w:p>
    <w:p w14:paraId="394C96AE" w14:textId="77777777" w:rsidR="001D16A2" w:rsidRPr="001D16A2" w:rsidRDefault="001D16A2" w:rsidP="001D16A2">
      <w:pPr>
        <w:rPr>
          <w:sz w:val="18"/>
          <w:szCs w:val="18"/>
        </w:rPr>
      </w:pPr>
      <w:r w:rsidRPr="001D16A2">
        <w:rPr>
          <w:sz w:val="18"/>
          <w:szCs w:val="18"/>
        </w:rPr>
        <w:t>The study uses the Attention U-Net model as the third model of the segmentation framework. The model incorporates attention gates to highlight salient features. These gates effectively suppress irrelevant background regions. Attention gates highlight salient features. They suppress irrelevant background regions. The attention coefficient is α</w:t>
      </w:r>
      <w:r w:rsidRPr="001D16A2">
        <w:rPr>
          <w:sz w:val="18"/>
          <w:szCs w:val="18"/>
          <w:vertAlign w:val="subscript"/>
        </w:rPr>
        <w:t>i</w:t>
      </w:r>
      <w:r w:rsidRPr="001D16A2">
        <w:rPr>
          <w:sz w:val="18"/>
          <w:szCs w:val="18"/>
        </w:rPr>
        <w:t xml:space="preserve">. We calculate it as </w:t>
      </w:r>
      <w:r w:rsidRPr="001D16A2">
        <w:rPr>
          <w:i/>
          <w:iCs/>
          <w:sz w:val="18"/>
          <w:szCs w:val="18"/>
        </w:rPr>
        <w:t>α</w:t>
      </w:r>
      <w:r w:rsidRPr="001D16A2">
        <w:rPr>
          <w:i/>
          <w:iCs/>
          <w:sz w:val="18"/>
          <w:szCs w:val="18"/>
          <w:vertAlign w:val="subscript"/>
        </w:rPr>
        <w:t>i</w:t>
      </w:r>
      <w:r w:rsidRPr="001D16A2">
        <w:rPr>
          <w:i/>
          <w:iCs/>
          <w:sz w:val="18"/>
          <w:szCs w:val="18"/>
        </w:rPr>
        <w:t xml:space="preserve"> = </w:t>
      </w:r>
      <m:oMath>
        <m:r>
          <w:rPr>
            <w:rFonts w:ascii="Cambria Math" w:hAnsi="Cambria Math"/>
            <w:sz w:val="18"/>
            <w:szCs w:val="18"/>
          </w:rPr>
          <m:t>σ</m:t>
        </m:r>
      </m:oMath>
      <w:r w:rsidRPr="001D16A2">
        <w:rPr>
          <w:i/>
          <w:iCs/>
          <w:sz w:val="18"/>
          <w:szCs w:val="18"/>
        </w:rPr>
        <w:t>(W</w:t>
      </w:r>
      <w:r w:rsidRPr="001D16A2">
        <w:rPr>
          <w:i/>
          <w:iCs/>
          <w:sz w:val="18"/>
          <w:szCs w:val="18"/>
          <w:vertAlign w:val="superscript"/>
        </w:rPr>
        <w:t xml:space="preserve">T </w:t>
      </w:r>
      <w:r w:rsidRPr="001D16A2">
        <w:rPr>
          <w:i/>
          <w:iCs/>
          <w:sz w:val="18"/>
          <w:szCs w:val="18"/>
        </w:rPr>
        <w:t>tanh(W</w:t>
      </w:r>
      <w:r w:rsidRPr="001D16A2">
        <w:rPr>
          <w:i/>
          <w:iCs/>
          <w:sz w:val="18"/>
          <w:szCs w:val="18"/>
          <w:vertAlign w:val="subscript"/>
        </w:rPr>
        <w:t>x</w:t>
      </w:r>
      <w:r w:rsidRPr="001D16A2">
        <w:rPr>
          <w:i/>
          <w:iCs/>
          <w:sz w:val="18"/>
          <w:szCs w:val="18"/>
        </w:rPr>
        <w:t>x</w:t>
      </w:r>
      <w:r w:rsidRPr="001D16A2">
        <w:rPr>
          <w:i/>
          <w:iCs/>
          <w:sz w:val="18"/>
          <w:szCs w:val="18"/>
          <w:vertAlign w:val="subscript"/>
        </w:rPr>
        <w:t>i</w:t>
      </w:r>
      <w:r w:rsidRPr="001D16A2">
        <w:rPr>
          <w:i/>
          <w:iCs/>
          <w:sz w:val="18"/>
          <w:szCs w:val="18"/>
        </w:rPr>
        <w:t xml:space="preserve"> + W</w:t>
      </w:r>
      <w:r w:rsidRPr="001D16A2">
        <w:rPr>
          <w:i/>
          <w:iCs/>
          <w:sz w:val="18"/>
          <w:szCs w:val="18"/>
          <w:vertAlign w:val="subscript"/>
        </w:rPr>
        <w:t>g</w:t>
      </w:r>
      <w:r w:rsidRPr="001D16A2">
        <w:rPr>
          <w:i/>
          <w:iCs/>
          <w:sz w:val="18"/>
          <w:szCs w:val="18"/>
        </w:rPr>
        <w:t>g</w:t>
      </w:r>
      <w:r w:rsidRPr="001D16A2">
        <w:rPr>
          <w:i/>
          <w:iCs/>
          <w:sz w:val="18"/>
          <w:szCs w:val="18"/>
          <w:vertAlign w:val="subscript"/>
        </w:rPr>
        <w:t xml:space="preserve">i </w:t>
      </w:r>
      <w:r w:rsidRPr="001D16A2">
        <w:rPr>
          <w:i/>
          <w:iCs/>
          <w:sz w:val="18"/>
          <w:szCs w:val="18"/>
        </w:rPr>
        <w:t>+ b</w:t>
      </w:r>
      <w:r w:rsidRPr="001D16A2">
        <w:rPr>
          <w:i/>
          <w:iCs/>
          <w:sz w:val="18"/>
          <w:szCs w:val="18"/>
          <w:vertAlign w:val="subscript"/>
        </w:rPr>
        <w:t>1</w:t>
      </w:r>
      <w:r w:rsidRPr="001D16A2">
        <w:rPr>
          <w:i/>
          <w:iCs/>
          <w:sz w:val="18"/>
          <w:szCs w:val="18"/>
        </w:rPr>
        <w:t>) + b</w:t>
      </w:r>
      <w:r w:rsidRPr="001D16A2">
        <w:rPr>
          <w:i/>
          <w:iCs/>
          <w:sz w:val="18"/>
          <w:szCs w:val="18"/>
          <w:vertAlign w:val="subscript"/>
        </w:rPr>
        <w:t>2</w:t>
      </w:r>
      <w:r w:rsidRPr="001D16A2">
        <w:rPr>
          <w:i/>
          <w:iCs/>
          <w:sz w:val="18"/>
          <w:szCs w:val="18"/>
        </w:rPr>
        <w:t xml:space="preserve">). </w:t>
      </w:r>
      <w:r w:rsidRPr="001D16A2">
        <w:rPr>
          <w:sz w:val="18"/>
          <w:szCs w:val="18"/>
        </w:rPr>
        <w:t>Here, x</w:t>
      </w:r>
      <w:r w:rsidRPr="001D16A2">
        <w:rPr>
          <w:sz w:val="18"/>
          <w:szCs w:val="18"/>
          <w:vertAlign w:val="subscript"/>
        </w:rPr>
        <w:t>i</w:t>
      </w:r>
      <w:r w:rsidRPr="001D16A2">
        <w:rPr>
          <w:sz w:val="18"/>
          <w:szCs w:val="18"/>
        </w:rPr>
        <w:t xml:space="preserve"> is the input feature, g</w:t>
      </w:r>
      <w:r w:rsidRPr="001D16A2">
        <w:rPr>
          <w:sz w:val="18"/>
          <w:szCs w:val="18"/>
          <w:vertAlign w:val="subscript"/>
        </w:rPr>
        <w:t>i</w:t>
      </w:r>
      <w:r w:rsidRPr="001D16A2">
        <w:rPr>
          <w:sz w:val="18"/>
          <w:szCs w:val="18"/>
        </w:rPr>
        <w:t xml:space="preserve"> is the gating signal and </w:t>
      </w:r>
      <m:oMath>
        <m:r>
          <w:rPr>
            <w:rFonts w:ascii="Cambria Math" w:hAnsi="Cambria Math"/>
            <w:sz w:val="18"/>
            <w:szCs w:val="18"/>
          </w:rPr>
          <m:t>σ</m:t>
        </m:r>
      </m:oMath>
      <w:r w:rsidRPr="001D16A2">
        <w:rPr>
          <w:sz w:val="18"/>
          <w:szCs w:val="18"/>
        </w:rPr>
        <w:t xml:space="preserve"> is the sigmoid function. The random seed is set to 42 to guarantee reproducible outcomes. During preprocessing, the intensity of all input images is normalized. The image volumes are padded or cropped to a uniform spatial dimension of 64x64x64. The training dataset undergoes several data augmentation techniques to prevent overfitting. These techniques include random spatial crops, random flips, and 90-degree rotations with a 50% probability.</w:t>
      </w:r>
    </w:p>
    <w:p w14:paraId="4A3D5C24" w14:textId="77777777" w:rsidR="001D16A2" w:rsidRPr="001D16A2" w:rsidRDefault="001D16A2" w:rsidP="001D16A2">
      <w:pPr>
        <w:rPr>
          <w:sz w:val="18"/>
          <w:szCs w:val="18"/>
        </w:rPr>
      </w:pPr>
      <w:r w:rsidRPr="001D16A2">
        <w:rPr>
          <w:sz w:val="18"/>
          <w:szCs w:val="18"/>
        </w:rPr>
        <w:t>The Attention U-Net is trained for exactly 100 epochs. The training process uses a batch size of 1. The model parameters are optimized using the AdamW optimizer with a weight decay of 1e-5. The initial learning rate is set to 1e-4 and is regulated by a cosine annealing scheduler. The network learns to segment lesions using the DiceFocalLoss function. The training loop utilizes Automatic Mixed Precision (AMP) with a gradient scaler to maximize convergence and minimize memory consumption. The model is evaluated on the validation set at the end of each epoch using a sliding window inference approach. The best-performing model weights, measured by the highest Dice Similarity Coefficient (F1 Score), are saved for final testing. The specific hyperparameter configurations used for training the Attention U-Net model are summarized in Table 3.</w:t>
      </w:r>
    </w:p>
    <w:p w14:paraId="2F049D22" w14:textId="77777777" w:rsidR="001D16A2" w:rsidRPr="001D16A2" w:rsidRDefault="001D16A2" w:rsidP="001D16A2">
      <w:pPr>
        <w:rPr>
          <w:sz w:val="18"/>
          <w:szCs w:val="18"/>
        </w:rPr>
      </w:pPr>
      <w:r w:rsidRPr="001D16A2">
        <w:rPr>
          <w:sz w:val="18"/>
          <w:szCs w:val="18"/>
        </w:rPr>
        <w:t>Table 3: Hyperparameter values of the Attention U-Net model.</w:t>
      </w:r>
    </w:p>
    <w:tbl>
      <w:tblPr>
        <w:tblStyle w:val="TableGrid"/>
        <w:tblW w:w="0" w:type="auto"/>
        <w:tblLook w:val="04A0" w:firstRow="1" w:lastRow="0" w:firstColumn="1" w:lastColumn="0" w:noHBand="0" w:noVBand="1"/>
      </w:tblPr>
      <w:tblGrid>
        <w:gridCol w:w="3518"/>
        <w:gridCol w:w="3390"/>
      </w:tblGrid>
      <w:tr w:rsidR="001D16A2" w:rsidRPr="001D16A2" w14:paraId="6BA384E1" w14:textId="77777777" w:rsidTr="00BA6D15">
        <w:tc>
          <w:tcPr>
            <w:tcW w:w="4320" w:type="dxa"/>
          </w:tcPr>
          <w:p w14:paraId="5F0CE2D6" w14:textId="77777777" w:rsidR="001D16A2" w:rsidRPr="001D16A2" w:rsidRDefault="001D16A2" w:rsidP="00BA6D15">
            <w:pPr>
              <w:rPr>
                <w:rFonts w:cs="Times New Roman"/>
                <w:sz w:val="18"/>
                <w:szCs w:val="18"/>
              </w:rPr>
            </w:pPr>
            <w:r w:rsidRPr="001D16A2">
              <w:rPr>
                <w:rFonts w:cs="Times New Roman"/>
                <w:sz w:val="18"/>
                <w:szCs w:val="18"/>
              </w:rPr>
              <w:t>Parameter</w:t>
            </w:r>
          </w:p>
        </w:tc>
        <w:tc>
          <w:tcPr>
            <w:tcW w:w="4320" w:type="dxa"/>
          </w:tcPr>
          <w:p w14:paraId="0C672282" w14:textId="77777777" w:rsidR="001D16A2" w:rsidRPr="001D16A2" w:rsidRDefault="001D16A2" w:rsidP="00BA6D15">
            <w:pPr>
              <w:rPr>
                <w:rFonts w:cs="Times New Roman"/>
                <w:sz w:val="18"/>
                <w:szCs w:val="18"/>
              </w:rPr>
            </w:pPr>
            <w:r w:rsidRPr="001D16A2">
              <w:rPr>
                <w:rFonts w:cs="Times New Roman"/>
                <w:sz w:val="18"/>
                <w:szCs w:val="18"/>
              </w:rPr>
              <w:t>Value</w:t>
            </w:r>
          </w:p>
        </w:tc>
      </w:tr>
      <w:tr w:rsidR="001D16A2" w:rsidRPr="001D16A2" w14:paraId="27566CB9" w14:textId="77777777" w:rsidTr="00BA6D15">
        <w:tc>
          <w:tcPr>
            <w:tcW w:w="4320" w:type="dxa"/>
          </w:tcPr>
          <w:p w14:paraId="7B2D99A8" w14:textId="77777777" w:rsidR="001D16A2" w:rsidRPr="001D16A2" w:rsidRDefault="001D16A2" w:rsidP="00BA6D15">
            <w:pPr>
              <w:rPr>
                <w:rFonts w:cs="Times New Roman"/>
                <w:sz w:val="18"/>
                <w:szCs w:val="18"/>
              </w:rPr>
            </w:pPr>
            <w:r w:rsidRPr="001D16A2">
              <w:rPr>
                <w:rFonts w:cs="Times New Roman"/>
                <w:sz w:val="18"/>
                <w:szCs w:val="18"/>
              </w:rPr>
              <w:t>Input ROI Size</w:t>
            </w:r>
          </w:p>
        </w:tc>
        <w:tc>
          <w:tcPr>
            <w:tcW w:w="4320" w:type="dxa"/>
          </w:tcPr>
          <w:p w14:paraId="1F6CADDB" w14:textId="77777777" w:rsidR="001D16A2" w:rsidRPr="001D16A2" w:rsidRDefault="001D16A2" w:rsidP="00BA6D15">
            <w:pPr>
              <w:rPr>
                <w:rFonts w:cs="Times New Roman"/>
                <w:sz w:val="18"/>
                <w:szCs w:val="18"/>
              </w:rPr>
            </w:pPr>
            <w:r w:rsidRPr="001D16A2">
              <w:rPr>
                <w:rFonts w:cs="Times New Roman"/>
                <w:sz w:val="18"/>
                <w:szCs w:val="18"/>
              </w:rPr>
              <w:t>64 x 64 x 64</w:t>
            </w:r>
          </w:p>
        </w:tc>
      </w:tr>
      <w:tr w:rsidR="001D16A2" w:rsidRPr="001D16A2" w14:paraId="082C8186" w14:textId="77777777" w:rsidTr="00BA6D15">
        <w:tc>
          <w:tcPr>
            <w:tcW w:w="4320" w:type="dxa"/>
          </w:tcPr>
          <w:p w14:paraId="3995B798" w14:textId="77777777" w:rsidR="001D16A2" w:rsidRPr="001D16A2" w:rsidRDefault="001D16A2" w:rsidP="00BA6D15">
            <w:pPr>
              <w:rPr>
                <w:rFonts w:cs="Times New Roman"/>
                <w:sz w:val="18"/>
                <w:szCs w:val="18"/>
              </w:rPr>
            </w:pPr>
            <w:r w:rsidRPr="001D16A2">
              <w:rPr>
                <w:rFonts w:cs="Times New Roman"/>
                <w:sz w:val="18"/>
                <w:szCs w:val="18"/>
              </w:rPr>
              <w:t>Batch Size</w:t>
            </w:r>
          </w:p>
        </w:tc>
        <w:tc>
          <w:tcPr>
            <w:tcW w:w="4320" w:type="dxa"/>
          </w:tcPr>
          <w:p w14:paraId="3FB11983" w14:textId="77777777" w:rsidR="001D16A2" w:rsidRPr="001D16A2" w:rsidRDefault="001D16A2" w:rsidP="00BA6D15">
            <w:pPr>
              <w:rPr>
                <w:rFonts w:cs="Times New Roman"/>
                <w:sz w:val="18"/>
                <w:szCs w:val="18"/>
              </w:rPr>
            </w:pPr>
            <w:r w:rsidRPr="001D16A2">
              <w:rPr>
                <w:rFonts w:cs="Times New Roman"/>
                <w:sz w:val="18"/>
                <w:szCs w:val="18"/>
              </w:rPr>
              <w:t>1</w:t>
            </w:r>
          </w:p>
        </w:tc>
      </w:tr>
      <w:tr w:rsidR="001D16A2" w:rsidRPr="001D16A2" w14:paraId="7239A565" w14:textId="77777777" w:rsidTr="00BA6D15">
        <w:tc>
          <w:tcPr>
            <w:tcW w:w="4320" w:type="dxa"/>
          </w:tcPr>
          <w:p w14:paraId="2E71975F" w14:textId="77777777" w:rsidR="001D16A2" w:rsidRPr="001D16A2" w:rsidRDefault="001D16A2" w:rsidP="00BA6D15">
            <w:pPr>
              <w:rPr>
                <w:rFonts w:cs="Times New Roman"/>
                <w:sz w:val="18"/>
                <w:szCs w:val="18"/>
              </w:rPr>
            </w:pPr>
            <w:r w:rsidRPr="001D16A2">
              <w:rPr>
                <w:rFonts w:cs="Times New Roman"/>
                <w:sz w:val="18"/>
                <w:szCs w:val="18"/>
              </w:rPr>
              <w:t>Total Epochs</w:t>
            </w:r>
          </w:p>
        </w:tc>
        <w:tc>
          <w:tcPr>
            <w:tcW w:w="4320" w:type="dxa"/>
          </w:tcPr>
          <w:p w14:paraId="56C8D8FF" w14:textId="77777777" w:rsidR="001D16A2" w:rsidRPr="001D16A2" w:rsidRDefault="001D16A2" w:rsidP="00BA6D15">
            <w:pPr>
              <w:rPr>
                <w:rFonts w:cs="Times New Roman"/>
                <w:sz w:val="18"/>
                <w:szCs w:val="18"/>
              </w:rPr>
            </w:pPr>
            <w:r w:rsidRPr="001D16A2">
              <w:rPr>
                <w:rFonts w:cs="Times New Roman"/>
                <w:sz w:val="18"/>
                <w:szCs w:val="18"/>
              </w:rPr>
              <w:t>100</w:t>
            </w:r>
          </w:p>
        </w:tc>
      </w:tr>
      <w:tr w:rsidR="001D16A2" w:rsidRPr="001D16A2" w14:paraId="318B2441" w14:textId="77777777" w:rsidTr="00BA6D15">
        <w:tc>
          <w:tcPr>
            <w:tcW w:w="4320" w:type="dxa"/>
          </w:tcPr>
          <w:p w14:paraId="288B1013" w14:textId="77777777" w:rsidR="001D16A2" w:rsidRPr="001D16A2" w:rsidRDefault="001D16A2" w:rsidP="00BA6D15">
            <w:pPr>
              <w:rPr>
                <w:rFonts w:cs="Times New Roman"/>
                <w:sz w:val="18"/>
                <w:szCs w:val="18"/>
              </w:rPr>
            </w:pPr>
            <w:r w:rsidRPr="001D16A2">
              <w:rPr>
                <w:rFonts w:cs="Times New Roman"/>
                <w:sz w:val="18"/>
                <w:szCs w:val="18"/>
              </w:rPr>
              <w:t>Initial Learning Rate</w:t>
            </w:r>
          </w:p>
        </w:tc>
        <w:tc>
          <w:tcPr>
            <w:tcW w:w="4320" w:type="dxa"/>
          </w:tcPr>
          <w:p w14:paraId="79F47075" w14:textId="77777777" w:rsidR="001D16A2" w:rsidRPr="001D16A2" w:rsidRDefault="001D16A2" w:rsidP="00BA6D15">
            <w:pPr>
              <w:rPr>
                <w:rFonts w:cs="Times New Roman"/>
                <w:sz w:val="18"/>
                <w:szCs w:val="18"/>
              </w:rPr>
            </w:pPr>
            <w:r w:rsidRPr="001D16A2">
              <w:rPr>
                <w:rFonts w:cs="Times New Roman"/>
                <w:sz w:val="18"/>
                <w:szCs w:val="18"/>
              </w:rPr>
              <w:t>1e-4</w:t>
            </w:r>
          </w:p>
        </w:tc>
      </w:tr>
      <w:tr w:rsidR="001D16A2" w:rsidRPr="001D16A2" w14:paraId="238D0B90" w14:textId="77777777" w:rsidTr="00BA6D15">
        <w:tc>
          <w:tcPr>
            <w:tcW w:w="4320" w:type="dxa"/>
          </w:tcPr>
          <w:p w14:paraId="41FA8CE2" w14:textId="77777777" w:rsidR="001D16A2" w:rsidRPr="001D16A2" w:rsidRDefault="001D16A2" w:rsidP="00BA6D15">
            <w:pPr>
              <w:rPr>
                <w:rFonts w:cs="Times New Roman"/>
                <w:sz w:val="18"/>
                <w:szCs w:val="18"/>
              </w:rPr>
            </w:pPr>
            <w:r w:rsidRPr="001D16A2">
              <w:rPr>
                <w:rFonts w:cs="Times New Roman"/>
                <w:sz w:val="18"/>
                <w:szCs w:val="18"/>
              </w:rPr>
              <w:t>Optimizer</w:t>
            </w:r>
          </w:p>
        </w:tc>
        <w:tc>
          <w:tcPr>
            <w:tcW w:w="4320" w:type="dxa"/>
          </w:tcPr>
          <w:p w14:paraId="43FB8794" w14:textId="77777777" w:rsidR="001D16A2" w:rsidRPr="001D16A2" w:rsidRDefault="001D16A2" w:rsidP="00BA6D15">
            <w:pPr>
              <w:rPr>
                <w:rFonts w:cs="Times New Roman"/>
                <w:sz w:val="18"/>
                <w:szCs w:val="18"/>
              </w:rPr>
            </w:pPr>
            <w:r w:rsidRPr="001D16A2">
              <w:rPr>
                <w:rFonts w:cs="Times New Roman"/>
                <w:sz w:val="18"/>
                <w:szCs w:val="18"/>
              </w:rPr>
              <w:t>AdamW (Weight Decay = 1e-5)</w:t>
            </w:r>
          </w:p>
        </w:tc>
      </w:tr>
      <w:tr w:rsidR="001D16A2" w:rsidRPr="001D16A2" w14:paraId="22333DA5" w14:textId="77777777" w:rsidTr="00BA6D15">
        <w:tc>
          <w:tcPr>
            <w:tcW w:w="4320" w:type="dxa"/>
          </w:tcPr>
          <w:p w14:paraId="75016222" w14:textId="77777777" w:rsidR="001D16A2" w:rsidRPr="001D16A2" w:rsidRDefault="001D16A2" w:rsidP="00BA6D15">
            <w:pPr>
              <w:rPr>
                <w:rFonts w:cs="Times New Roman"/>
                <w:sz w:val="18"/>
                <w:szCs w:val="18"/>
              </w:rPr>
            </w:pPr>
            <w:r w:rsidRPr="001D16A2">
              <w:rPr>
                <w:rFonts w:cs="Times New Roman"/>
                <w:sz w:val="18"/>
                <w:szCs w:val="18"/>
              </w:rPr>
              <w:t>LR Scheduler</w:t>
            </w:r>
          </w:p>
        </w:tc>
        <w:tc>
          <w:tcPr>
            <w:tcW w:w="4320" w:type="dxa"/>
          </w:tcPr>
          <w:p w14:paraId="511EB5DA" w14:textId="77777777" w:rsidR="001D16A2" w:rsidRPr="001D16A2" w:rsidRDefault="001D16A2" w:rsidP="00BA6D15">
            <w:pPr>
              <w:rPr>
                <w:rFonts w:cs="Times New Roman"/>
                <w:sz w:val="18"/>
                <w:szCs w:val="18"/>
              </w:rPr>
            </w:pPr>
            <w:r w:rsidRPr="001D16A2">
              <w:rPr>
                <w:rFonts w:cs="Times New Roman"/>
                <w:sz w:val="18"/>
                <w:szCs w:val="18"/>
              </w:rPr>
              <w:t>Cosine Annealing</w:t>
            </w:r>
          </w:p>
        </w:tc>
      </w:tr>
      <w:tr w:rsidR="001D16A2" w:rsidRPr="001D16A2" w14:paraId="43EC8B11" w14:textId="77777777" w:rsidTr="00BA6D15">
        <w:tc>
          <w:tcPr>
            <w:tcW w:w="4320" w:type="dxa"/>
          </w:tcPr>
          <w:p w14:paraId="22D0A76E" w14:textId="77777777" w:rsidR="001D16A2" w:rsidRPr="001D16A2" w:rsidRDefault="001D16A2" w:rsidP="00BA6D15">
            <w:pPr>
              <w:rPr>
                <w:rFonts w:cs="Times New Roman"/>
                <w:sz w:val="18"/>
                <w:szCs w:val="18"/>
              </w:rPr>
            </w:pPr>
            <w:r w:rsidRPr="001D16A2">
              <w:rPr>
                <w:rFonts w:cs="Times New Roman"/>
                <w:sz w:val="18"/>
                <w:szCs w:val="18"/>
              </w:rPr>
              <w:t>Loss Function</w:t>
            </w:r>
          </w:p>
        </w:tc>
        <w:tc>
          <w:tcPr>
            <w:tcW w:w="4320" w:type="dxa"/>
          </w:tcPr>
          <w:p w14:paraId="39B3DB30" w14:textId="77777777" w:rsidR="001D16A2" w:rsidRPr="001D16A2" w:rsidRDefault="001D16A2" w:rsidP="00BA6D15">
            <w:pPr>
              <w:rPr>
                <w:rFonts w:cs="Times New Roman"/>
                <w:sz w:val="18"/>
                <w:szCs w:val="18"/>
              </w:rPr>
            </w:pPr>
            <w:r w:rsidRPr="001D16A2">
              <w:rPr>
                <w:rFonts w:cs="Times New Roman"/>
                <w:sz w:val="18"/>
                <w:szCs w:val="18"/>
              </w:rPr>
              <w:t>DiceFocalLoss (γ = 2.0)</w:t>
            </w:r>
          </w:p>
        </w:tc>
      </w:tr>
      <w:tr w:rsidR="001D16A2" w:rsidRPr="001D16A2" w14:paraId="61551DD3" w14:textId="77777777" w:rsidTr="00BA6D15">
        <w:tc>
          <w:tcPr>
            <w:tcW w:w="4320" w:type="dxa"/>
          </w:tcPr>
          <w:p w14:paraId="649FE1B7" w14:textId="77777777" w:rsidR="001D16A2" w:rsidRPr="001D16A2" w:rsidRDefault="001D16A2" w:rsidP="00BA6D15">
            <w:pPr>
              <w:rPr>
                <w:rFonts w:cs="Times New Roman"/>
                <w:sz w:val="18"/>
                <w:szCs w:val="18"/>
              </w:rPr>
            </w:pPr>
            <w:r w:rsidRPr="001D16A2">
              <w:rPr>
                <w:rFonts w:cs="Times New Roman"/>
                <w:sz w:val="18"/>
                <w:szCs w:val="18"/>
              </w:rPr>
              <w:t>Evaluation Metric</w:t>
            </w:r>
          </w:p>
        </w:tc>
        <w:tc>
          <w:tcPr>
            <w:tcW w:w="4320" w:type="dxa"/>
          </w:tcPr>
          <w:p w14:paraId="64A321D0" w14:textId="77777777" w:rsidR="001D16A2" w:rsidRPr="001D16A2" w:rsidRDefault="001D16A2" w:rsidP="00BA6D15">
            <w:pPr>
              <w:rPr>
                <w:rFonts w:cs="Times New Roman"/>
                <w:sz w:val="18"/>
                <w:szCs w:val="18"/>
              </w:rPr>
            </w:pPr>
            <w:r w:rsidRPr="001D16A2">
              <w:rPr>
                <w:rFonts w:cs="Times New Roman"/>
                <w:sz w:val="18"/>
                <w:szCs w:val="18"/>
              </w:rPr>
              <w:t>Dice Metric (F1 Score)</w:t>
            </w:r>
          </w:p>
        </w:tc>
      </w:tr>
      <w:tr w:rsidR="001D16A2" w:rsidRPr="001D16A2" w14:paraId="2CB669D3" w14:textId="77777777" w:rsidTr="00BA6D15">
        <w:tc>
          <w:tcPr>
            <w:tcW w:w="4320" w:type="dxa"/>
          </w:tcPr>
          <w:p w14:paraId="19660BC2" w14:textId="77777777" w:rsidR="001D16A2" w:rsidRPr="001D16A2" w:rsidRDefault="001D16A2" w:rsidP="00BA6D15">
            <w:pPr>
              <w:rPr>
                <w:rFonts w:cs="Times New Roman"/>
                <w:sz w:val="18"/>
                <w:szCs w:val="18"/>
              </w:rPr>
            </w:pPr>
            <w:r w:rsidRPr="001D16A2">
              <w:rPr>
                <w:rFonts w:cs="Times New Roman"/>
                <w:sz w:val="18"/>
                <w:szCs w:val="18"/>
              </w:rPr>
              <w:t>Train/Val/Test Split</w:t>
            </w:r>
          </w:p>
        </w:tc>
        <w:tc>
          <w:tcPr>
            <w:tcW w:w="4320" w:type="dxa"/>
          </w:tcPr>
          <w:p w14:paraId="7ADDDEB9" w14:textId="77777777" w:rsidR="001D16A2" w:rsidRPr="001D16A2" w:rsidRDefault="001D16A2" w:rsidP="00BA6D15">
            <w:pPr>
              <w:rPr>
                <w:rFonts w:cs="Times New Roman"/>
                <w:sz w:val="18"/>
                <w:szCs w:val="18"/>
              </w:rPr>
            </w:pPr>
            <w:r w:rsidRPr="001D16A2">
              <w:rPr>
                <w:rFonts w:cs="Times New Roman"/>
                <w:sz w:val="18"/>
                <w:szCs w:val="18"/>
              </w:rPr>
              <w:t>70% / 15% / 15%</w:t>
            </w:r>
          </w:p>
        </w:tc>
      </w:tr>
      <w:tr w:rsidR="001D16A2" w:rsidRPr="001D16A2" w14:paraId="66CE80C4" w14:textId="77777777" w:rsidTr="00BA6D15">
        <w:tc>
          <w:tcPr>
            <w:tcW w:w="4320" w:type="dxa"/>
          </w:tcPr>
          <w:p w14:paraId="6D069EFD" w14:textId="77777777" w:rsidR="001D16A2" w:rsidRPr="001D16A2" w:rsidRDefault="001D16A2" w:rsidP="00BA6D15">
            <w:pPr>
              <w:rPr>
                <w:rFonts w:cs="Times New Roman"/>
                <w:sz w:val="18"/>
                <w:szCs w:val="18"/>
              </w:rPr>
            </w:pPr>
            <w:r w:rsidRPr="001D16A2">
              <w:rPr>
                <w:rFonts w:cs="Times New Roman"/>
                <w:sz w:val="18"/>
                <w:szCs w:val="18"/>
              </w:rPr>
              <w:t>Random Seed</w:t>
            </w:r>
          </w:p>
        </w:tc>
        <w:tc>
          <w:tcPr>
            <w:tcW w:w="4320" w:type="dxa"/>
          </w:tcPr>
          <w:p w14:paraId="320E39DC" w14:textId="77777777" w:rsidR="001D16A2" w:rsidRPr="001D16A2" w:rsidRDefault="001D16A2" w:rsidP="00BA6D15">
            <w:pPr>
              <w:rPr>
                <w:rFonts w:cs="Times New Roman"/>
                <w:sz w:val="18"/>
                <w:szCs w:val="18"/>
              </w:rPr>
            </w:pPr>
            <w:r w:rsidRPr="001D16A2">
              <w:rPr>
                <w:rFonts w:cs="Times New Roman"/>
                <w:sz w:val="18"/>
                <w:szCs w:val="18"/>
              </w:rPr>
              <w:t>42</w:t>
            </w:r>
          </w:p>
        </w:tc>
      </w:tr>
      <w:tr w:rsidR="001D16A2" w:rsidRPr="001D16A2" w14:paraId="605E2530" w14:textId="77777777" w:rsidTr="00BA6D15">
        <w:tc>
          <w:tcPr>
            <w:tcW w:w="4320" w:type="dxa"/>
          </w:tcPr>
          <w:p w14:paraId="1B2EC2DC" w14:textId="77777777" w:rsidR="001D16A2" w:rsidRPr="001D16A2" w:rsidRDefault="001D16A2" w:rsidP="00BA6D15">
            <w:pPr>
              <w:rPr>
                <w:rFonts w:cs="Times New Roman"/>
                <w:sz w:val="18"/>
                <w:szCs w:val="18"/>
              </w:rPr>
            </w:pPr>
            <w:r w:rsidRPr="001D16A2">
              <w:rPr>
                <w:rFonts w:cs="Times New Roman"/>
                <w:sz w:val="18"/>
                <w:szCs w:val="18"/>
              </w:rPr>
              <w:t>Augmentation Probability</w:t>
            </w:r>
          </w:p>
        </w:tc>
        <w:tc>
          <w:tcPr>
            <w:tcW w:w="4320" w:type="dxa"/>
          </w:tcPr>
          <w:p w14:paraId="6BF63BB9" w14:textId="77777777" w:rsidR="001D16A2" w:rsidRPr="001D16A2" w:rsidRDefault="001D16A2" w:rsidP="00BA6D15">
            <w:pPr>
              <w:rPr>
                <w:rFonts w:cs="Times New Roman"/>
                <w:sz w:val="18"/>
                <w:szCs w:val="18"/>
              </w:rPr>
            </w:pPr>
            <w:r w:rsidRPr="001D16A2">
              <w:rPr>
                <w:rFonts w:cs="Times New Roman"/>
                <w:sz w:val="18"/>
                <w:szCs w:val="18"/>
              </w:rPr>
              <w:t>0.5 (Flip &amp; Rotate)</w:t>
            </w:r>
          </w:p>
        </w:tc>
      </w:tr>
    </w:tbl>
    <w:p w14:paraId="16C57B61" w14:textId="77777777" w:rsidR="001D16A2" w:rsidRPr="001D16A2" w:rsidRDefault="001D16A2" w:rsidP="001D16A2">
      <w:pPr>
        <w:rPr>
          <w:sz w:val="18"/>
          <w:szCs w:val="18"/>
        </w:rPr>
      </w:pPr>
    </w:p>
    <w:p w14:paraId="311B0305" w14:textId="77777777" w:rsidR="001D16A2" w:rsidRPr="001D16A2" w:rsidRDefault="001D16A2" w:rsidP="001D16A2">
      <w:pPr>
        <w:rPr>
          <w:b/>
          <w:bCs/>
          <w:sz w:val="18"/>
          <w:szCs w:val="18"/>
        </w:rPr>
      </w:pPr>
      <w:r w:rsidRPr="001D16A2">
        <w:rPr>
          <w:b/>
          <w:bCs/>
          <w:sz w:val="18"/>
          <w:szCs w:val="18"/>
        </w:rPr>
        <w:t>3.4 Ensemble Strategy</w:t>
      </w:r>
    </w:p>
    <w:p w14:paraId="744F94EE" w14:textId="77777777" w:rsidR="001D16A2" w:rsidRPr="001D16A2" w:rsidRDefault="001D16A2" w:rsidP="001D16A2">
      <w:pPr>
        <w:rPr>
          <w:sz w:val="18"/>
          <w:szCs w:val="18"/>
        </w:rPr>
      </w:pPr>
      <w:r w:rsidRPr="001D16A2">
        <w:rPr>
          <w:sz w:val="18"/>
          <w:szCs w:val="18"/>
        </w:rPr>
        <w:t xml:space="preserve">This study proposes an advanced ensemble pipeline to maximize final prediction accuracy. First, Test-Time Augmentation (TTA) is applied to the test set. Each model processes the original image, an X-axis flipped version, and a Y-axis flipped version. The pipeline averages these three predictions. Next, an automated grid-search runs on the validation set to find the best combination weights for the three models. This search gives the highest weight priority to the DERNet model. Another grid-search finds the optimal threshold value. This step converts the weighted probability map into a final binary mask. Finally, a morphological post-processing step removes small, disconnected noise blobs under 30 pixels. This clean-up eliminates false positives and heavily </w:t>
      </w:r>
      <w:r w:rsidRPr="001D16A2">
        <w:rPr>
          <w:sz w:val="18"/>
          <w:szCs w:val="18"/>
        </w:rPr>
        <w:lastRenderedPageBreak/>
        <w:t>refines the prediction. Here, this study combine the outputs of the three branches. Let the three individual predictions be P</w:t>
      </w:r>
      <w:r w:rsidRPr="001D16A2">
        <w:rPr>
          <w:sz w:val="18"/>
          <w:szCs w:val="18"/>
          <w:vertAlign w:val="subscript"/>
        </w:rPr>
        <w:t>1</w:t>
      </w:r>
      <w:r w:rsidRPr="001D16A2">
        <w:rPr>
          <w:sz w:val="18"/>
          <w:szCs w:val="18"/>
        </w:rPr>
        <w:t>, P</w:t>
      </w:r>
      <w:r w:rsidRPr="001D16A2">
        <w:rPr>
          <w:sz w:val="18"/>
          <w:szCs w:val="18"/>
          <w:vertAlign w:val="subscript"/>
        </w:rPr>
        <w:t>2</w:t>
      </w:r>
      <w:r w:rsidRPr="001D16A2">
        <w:rPr>
          <w:sz w:val="18"/>
          <w:szCs w:val="18"/>
        </w:rPr>
        <w:t>, P</w:t>
      </w:r>
      <w:r w:rsidRPr="001D16A2">
        <w:rPr>
          <w:sz w:val="18"/>
          <w:szCs w:val="18"/>
          <w:vertAlign w:val="subscript"/>
        </w:rPr>
        <w:t>3</w:t>
      </w:r>
      <w:r w:rsidRPr="001D16A2">
        <w:rPr>
          <w:sz w:val="18"/>
          <w:szCs w:val="18"/>
        </w:rPr>
        <w:t xml:space="preserve">. We use a weighted averaging strategy. The final prediction is </w:t>
      </w:r>
      <w:r w:rsidRPr="001D16A2">
        <w:rPr>
          <w:i/>
          <w:iCs/>
          <w:sz w:val="18"/>
          <w:szCs w:val="18"/>
        </w:rPr>
        <w:t>P</w:t>
      </w:r>
      <w:r w:rsidRPr="001D16A2">
        <w:rPr>
          <w:i/>
          <w:iCs/>
          <w:sz w:val="18"/>
          <w:szCs w:val="18"/>
          <w:vertAlign w:val="subscript"/>
        </w:rPr>
        <w:t>final</w:t>
      </w:r>
      <w:r w:rsidRPr="001D16A2">
        <w:rPr>
          <w:sz w:val="18"/>
          <w:szCs w:val="18"/>
        </w:rPr>
        <w:t xml:space="preserve">. We calculate it as </w:t>
      </w:r>
      <w:r w:rsidRPr="001D16A2">
        <w:rPr>
          <w:i/>
          <w:iCs/>
          <w:sz w:val="18"/>
          <w:szCs w:val="18"/>
        </w:rPr>
        <w:t>P</w:t>
      </w:r>
      <w:r w:rsidRPr="001D16A2">
        <w:rPr>
          <w:i/>
          <w:iCs/>
          <w:sz w:val="18"/>
          <w:szCs w:val="18"/>
          <w:vertAlign w:val="subscript"/>
        </w:rPr>
        <w:t>final</w:t>
      </w:r>
      <w:r w:rsidRPr="001D16A2">
        <w:rPr>
          <w:i/>
          <w:iCs/>
          <w:sz w:val="18"/>
          <w:szCs w:val="18"/>
        </w:rPr>
        <w:t xml:space="preserve"> = w</w:t>
      </w:r>
      <w:r w:rsidRPr="001D16A2">
        <w:rPr>
          <w:i/>
          <w:iCs/>
          <w:sz w:val="18"/>
          <w:szCs w:val="18"/>
          <w:vertAlign w:val="subscript"/>
        </w:rPr>
        <w:t>1</w:t>
      </w:r>
      <w:r w:rsidRPr="001D16A2">
        <w:rPr>
          <w:i/>
          <w:iCs/>
          <w:sz w:val="18"/>
          <w:szCs w:val="18"/>
        </w:rPr>
        <w:t xml:space="preserve"> P</w:t>
      </w:r>
      <w:r w:rsidRPr="001D16A2">
        <w:rPr>
          <w:i/>
          <w:iCs/>
          <w:sz w:val="18"/>
          <w:szCs w:val="18"/>
          <w:vertAlign w:val="subscript"/>
        </w:rPr>
        <w:t xml:space="preserve">1 </w:t>
      </w:r>
      <w:r w:rsidRPr="001D16A2">
        <w:rPr>
          <w:i/>
          <w:iCs/>
          <w:sz w:val="18"/>
          <w:szCs w:val="18"/>
        </w:rPr>
        <w:t>+ w</w:t>
      </w:r>
      <w:r w:rsidRPr="001D16A2">
        <w:rPr>
          <w:i/>
          <w:iCs/>
          <w:sz w:val="18"/>
          <w:szCs w:val="18"/>
          <w:vertAlign w:val="subscript"/>
        </w:rPr>
        <w:t xml:space="preserve">2 </w:t>
      </w:r>
      <w:r w:rsidRPr="001D16A2">
        <w:rPr>
          <w:i/>
          <w:iCs/>
          <w:sz w:val="18"/>
          <w:szCs w:val="18"/>
        </w:rPr>
        <w:t>P</w:t>
      </w:r>
      <w:r w:rsidRPr="001D16A2">
        <w:rPr>
          <w:i/>
          <w:iCs/>
          <w:sz w:val="18"/>
          <w:szCs w:val="18"/>
          <w:vertAlign w:val="subscript"/>
        </w:rPr>
        <w:t>2</w:t>
      </w:r>
      <w:r w:rsidRPr="001D16A2">
        <w:rPr>
          <w:i/>
          <w:iCs/>
          <w:sz w:val="18"/>
          <w:szCs w:val="18"/>
        </w:rPr>
        <w:t xml:space="preserve"> + w</w:t>
      </w:r>
      <w:r w:rsidRPr="001D16A2">
        <w:rPr>
          <w:i/>
          <w:iCs/>
          <w:sz w:val="18"/>
          <w:szCs w:val="18"/>
          <w:vertAlign w:val="subscript"/>
        </w:rPr>
        <w:t>3</w:t>
      </w:r>
      <w:r w:rsidRPr="001D16A2">
        <w:rPr>
          <w:i/>
          <w:iCs/>
          <w:sz w:val="18"/>
          <w:szCs w:val="18"/>
        </w:rPr>
        <w:t xml:space="preserve"> P</w:t>
      </w:r>
      <w:r w:rsidRPr="001D16A2">
        <w:rPr>
          <w:i/>
          <w:iCs/>
          <w:sz w:val="18"/>
          <w:szCs w:val="18"/>
          <w:vertAlign w:val="subscript"/>
        </w:rPr>
        <w:t>3</w:t>
      </w:r>
      <w:r w:rsidRPr="001D16A2">
        <w:rPr>
          <w:sz w:val="18"/>
          <w:szCs w:val="18"/>
        </w:rPr>
        <w:t>. Here, w</w:t>
      </w:r>
      <w:r w:rsidRPr="001D16A2">
        <w:rPr>
          <w:sz w:val="18"/>
          <w:szCs w:val="18"/>
          <w:vertAlign w:val="subscript"/>
        </w:rPr>
        <w:t>1</w:t>
      </w:r>
      <w:r w:rsidRPr="001D16A2">
        <w:rPr>
          <w:sz w:val="18"/>
          <w:szCs w:val="18"/>
        </w:rPr>
        <w:t>, w</w:t>
      </w:r>
      <w:r w:rsidRPr="001D16A2">
        <w:rPr>
          <w:sz w:val="18"/>
          <w:szCs w:val="18"/>
          <w:vertAlign w:val="subscript"/>
        </w:rPr>
        <w:t>2</w:t>
      </w:r>
      <w:r w:rsidRPr="001D16A2">
        <w:rPr>
          <w:sz w:val="18"/>
          <w:szCs w:val="18"/>
        </w:rPr>
        <w:t>, w</w:t>
      </w:r>
      <w:r w:rsidRPr="001D16A2">
        <w:rPr>
          <w:sz w:val="18"/>
          <w:szCs w:val="18"/>
          <w:vertAlign w:val="subscript"/>
        </w:rPr>
        <w:t>3</w:t>
      </w:r>
      <w:r w:rsidRPr="001D16A2">
        <w:rPr>
          <w:sz w:val="18"/>
          <w:szCs w:val="18"/>
        </w:rPr>
        <w:t xml:space="preserve"> are learned weights and </w:t>
      </w:r>
      <w:r w:rsidRPr="001D16A2">
        <w:rPr>
          <w:i/>
          <w:iCs/>
          <w:sz w:val="18"/>
          <w:szCs w:val="18"/>
        </w:rPr>
        <w:t>w</w:t>
      </w:r>
      <w:r w:rsidRPr="001D16A2">
        <w:rPr>
          <w:i/>
          <w:iCs/>
          <w:sz w:val="18"/>
          <w:szCs w:val="18"/>
          <w:vertAlign w:val="subscript"/>
        </w:rPr>
        <w:t>1</w:t>
      </w:r>
      <w:r w:rsidRPr="001D16A2">
        <w:rPr>
          <w:i/>
          <w:iCs/>
          <w:sz w:val="18"/>
          <w:szCs w:val="18"/>
        </w:rPr>
        <w:t>+ w</w:t>
      </w:r>
      <w:r w:rsidRPr="001D16A2">
        <w:rPr>
          <w:i/>
          <w:iCs/>
          <w:sz w:val="18"/>
          <w:szCs w:val="18"/>
          <w:vertAlign w:val="subscript"/>
        </w:rPr>
        <w:t>2</w:t>
      </w:r>
      <w:r w:rsidRPr="001D16A2">
        <w:rPr>
          <w:i/>
          <w:iCs/>
          <w:sz w:val="18"/>
          <w:szCs w:val="18"/>
        </w:rPr>
        <w:t>+ w</w:t>
      </w:r>
      <w:r w:rsidRPr="001D16A2">
        <w:rPr>
          <w:i/>
          <w:iCs/>
          <w:sz w:val="18"/>
          <w:szCs w:val="18"/>
          <w:vertAlign w:val="subscript"/>
        </w:rPr>
        <w:t>3</w:t>
      </w:r>
      <w:r w:rsidRPr="001D16A2">
        <w:rPr>
          <w:i/>
          <w:iCs/>
          <w:sz w:val="18"/>
          <w:szCs w:val="18"/>
        </w:rPr>
        <w:t xml:space="preserve"> = 1.</w:t>
      </w:r>
      <w:r w:rsidRPr="001D16A2">
        <w:rPr>
          <w:sz w:val="18"/>
          <w:szCs w:val="18"/>
        </w:rPr>
        <w:t xml:space="preserve"> We apply a threshold T to </w:t>
      </w:r>
      <w:r w:rsidRPr="001D16A2">
        <w:rPr>
          <w:i/>
          <w:iCs/>
          <w:sz w:val="18"/>
          <w:szCs w:val="18"/>
        </w:rPr>
        <w:t>P</w:t>
      </w:r>
      <w:r w:rsidRPr="001D16A2">
        <w:rPr>
          <w:i/>
          <w:iCs/>
          <w:sz w:val="18"/>
          <w:szCs w:val="18"/>
          <w:vertAlign w:val="subscript"/>
        </w:rPr>
        <w:t>final</w:t>
      </w:r>
      <w:r w:rsidRPr="001D16A2">
        <w:rPr>
          <w:sz w:val="18"/>
          <w:szCs w:val="18"/>
        </w:rPr>
        <w:t>. This step creates the final binary mask. Algorithm 1 shows how the full procedure works.</w:t>
      </w:r>
    </w:p>
    <w:p w14:paraId="2C115E8E" w14:textId="77777777" w:rsidR="001D16A2" w:rsidRPr="001D16A2" w:rsidRDefault="001D16A2" w:rsidP="001D16A2">
      <w:pPr>
        <w:rPr>
          <w:sz w:val="18"/>
          <w:szCs w:val="18"/>
        </w:rPr>
      </w:pPr>
      <w:r w:rsidRPr="001D16A2">
        <w:rPr>
          <w:sz w:val="18"/>
          <w:szCs w:val="18"/>
        </w:rPr>
        <w:t xml:space="preserve">The selection of these three specific models relies on their distinct and complementary architectures. The DERNet uses dense connections and Local Spatial Convolution blocks. This structure effectively captures complex lesion boundaries and high-level semantic features. The SegResNet uses residual connections to solve the vanishing gradient problem. It easily captures multi-scale contextual information. The Attention U-Net incorporates attention gates. These gates actively suppress irrelevant background noise and focus solely on the targeted lesion. The ensemble method combines these diverse architectures to offset individual model biases. If one model makes an error, the other two models correct it. This collaboration drastically reduces false positives and false negatives. Consequently, the ensemble approach achieves a significantly higher final F1-score compared to any single model. </w:t>
      </w:r>
    </w:p>
    <w:tbl>
      <w:tblPr>
        <w:tblStyle w:val="TableGrid"/>
        <w:tblW w:w="0" w:type="auto"/>
        <w:tblLook w:val="04A0" w:firstRow="1" w:lastRow="0" w:firstColumn="1" w:lastColumn="0" w:noHBand="0" w:noVBand="1"/>
      </w:tblPr>
      <w:tblGrid>
        <w:gridCol w:w="6908"/>
      </w:tblGrid>
      <w:tr w:rsidR="001D16A2" w:rsidRPr="001D16A2" w14:paraId="39B0C349" w14:textId="77777777" w:rsidTr="00BA6D15">
        <w:tc>
          <w:tcPr>
            <w:tcW w:w="9350" w:type="dxa"/>
          </w:tcPr>
          <w:p w14:paraId="31653D3C" w14:textId="77777777" w:rsidR="001D16A2" w:rsidRPr="001D16A2" w:rsidRDefault="001D16A2" w:rsidP="00BA6D15">
            <w:pPr>
              <w:rPr>
                <w:rFonts w:cs="Times New Roman"/>
                <w:b/>
                <w:i/>
                <w:iCs/>
                <w:sz w:val="18"/>
                <w:szCs w:val="18"/>
              </w:rPr>
            </w:pPr>
            <w:r w:rsidRPr="001D16A2">
              <w:rPr>
                <w:rFonts w:cs="Times New Roman"/>
                <w:b/>
                <w:i/>
                <w:iCs/>
                <w:sz w:val="18"/>
                <w:szCs w:val="18"/>
              </w:rPr>
              <w:t>Algorithm 1: Proposed Ensemble Segmentation Pipeline</w:t>
            </w:r>
          </w:p>
          <w:p w14:paraId="13EB03DC" w14:textId="77777777" w:rsidR="001D16A2" w:rsidRPr="001D16A2" w:rsidRDefault="001D16A2" w:rsidP="00BA6D15">
            <w:pPr>
              <w:rPr>
                <w:rFonts w:cs="Times New Roman"/>
                <w:i/>
                <w:iCs/>
                <w:sz w:val="18"/>
                <w:szCs w:val="18"/>
              </w:rPr>
            </w:pPr>
            <w:r w:rsidRPr="001D16A2">
              <w:rPr>
                <w:rFonts w:cs="Times New Roman"/>
                <w:b/>
                <w:i/>
                <w:iCs/>
                <w:sz w:val="18"/>
                <w:szCs w:val="18"/>
              </w:rPr>
              <w:t xml:space="preserve">Input: </w:t>
            </w:r>
            <w:r w:rsidRPr="001D16A2">
              <w:rPr>
                <w:rFonts w:cs="Times New Roman"/>
                <w:i/>
                <w:iCs/>
                <w:sz w:val="18"/>
                <w:szCs w:val="18"/>
              </w:rPr>
              <w:t>Validation dataset D</w:t>
            </w:r>
            <w:r w:rsidRPr="001D16A2">
              <w:rPr>
                <w:rFonts w:cs="Times New Roman"/>
                <w:i/>
                <w:iCs/>
                <w:sz w:val="18"/>
                <w:szCs w:val="18"/>
                <w:vertAlign w:val="subscript"/>
              </w:rPr>
              <w:t>val</w:t>
            </w:r>
            <w:r w:rsidRPr="001D16A2">
              <w:rPr>
                <w:rFonts w:cs="Times New Roman"/>
                <w:i/>
                <w:iCs/>
                <w:sz w:val="18"/>
                <w:szCs w:val="18"/>
              </w:rPr>
              <w:t xml:space="preserve"> = {(X</w:t>
            </w:r>
            <w:r w:rsidRPr="001D16A2">
              <w:rPr>
                <w:rFonts w:cs="Times New Roman"/>
                <w:i/>
                <w:iCs/>
                <w:sz w:val="18"/>
                <w:szCs w:val="18"/>
                <w:vertAlign w:val="subscript"/>
              </w:rPr>
              <w:t>i</w:t>
            </w:r>
            <w:r w:rsidRPr="001D16A2">
              <w:rPr>
                <w:rFonts w:cs="Times New Roman"/>
                <w:i/>
                <w:iCs/>
                <w:sz w:val="18"/>
                <w:szCs w:val="18"/>
              </w:rPr>
              <w:t>, Y</w:t>
            </w:r>
            <w:r w:rsidRPr="001D16A2">
              <w:rPr>
                <w:rFonts w:cs="Times New Roman"/>
                <w:i/>
                <w:iCs/>
                <w:sz w:val="18"/>
                <w:szCs w:val="18"/>
                <w:vertAlign w:val="subscript"/>
              </w:rPr>
              <w:t>i</w:t>
            </w:r>
            <w:r w:rsidRPr="001D16A2">
              <w:rPr>
                <w:rFonts w:cs="Times New Roman"/>
                <w:i/>
                <w:iCs/>
                <w:sz w:val="18"/>
                <w:szCs w:val="18"/>
              </w:rPr>
              <w:t>)}, Test images D</w:t>
            </w:r>
            <w:r w:rsidRPr="001D16A2">
              <w:rPr>
                <w:rFonts w:cs="Times New Roman"/>
                <w:i/>
                <w:iCs/>
                <w:sz w:val="18"/>
                <w:szCs w:val="18"/>
                <w:vertAlign w:val="subscript"/>
              </w:rPr>
              <w:t>test</w:t>
            </w:r>
            <w:r w:rsidRPr="001D16A2">
              <w:rPr>
                <w:rFonts w:cs="Times New Roman"/>
                <w:i/>
                <w:iCs/>
                <w:sz w:val="18"/>
                <w:szCs w:val="18"/>
              </w:rPr>
              <w:t xml:space="preserve"> = {X</w:t>
            </w:r>
            <w:r w:rsidRPr="001D16A2">
              <w:rPr>
                <w:rFonts w:cs="Times New Roman"/>
                <w:i/>
                <w:iCs/>
                <w:sz w:val="18"/>
                <w:szCs w:val="18"/>
                <w:vertAlign w:val="subscript"/>
              </w:rPr>
              <w:t>j</w:t>
            </w:r>
            <w:r w:rsidRPr="001D16A2">
              <w:rPr>
                <w:rFonts w:cs="Times New Roman"/>
                <w:i/>
                <w:iCs/>
                <w:sz w:val="18"/>
                <w:szCs w:val="18"/>
              </w:rPr>
              <w:t>}, Trained models M = {M</w:t>
            </w:r>
            <w:r w:rsidRPr="001D16A2">
              <w:rPr>
                <w:rFonts w:cs="Times New Roman"/>
                <w:i/>
                <w:iCs/>
                <w:sz w:val="18"/>
                <w:szCs w:val="18"/>
                <w:vertAlign w:val="subscript"/>
              </w:rPr>
              <w:t>DER</w:t>
            </w:r>
            <w:r w:rsidRPr="001D16A2">
              <w:rPr>
                <w:rFonts w:cs="Times New Roman"/>
                <w:i/>
                <w:iCs/>
                <w:sz w:val="18"/>
                <w:szCs w:val="18"/>
              </w:rPr>
              <w:t>, M</w:t>
            </w:r>
            <w:r w:rsidRPr="001D16A2">
              <w:rPr>
                <w:rFonts w:cs="Times New Roman"/>
                <w:i/>
                <w:iCs/>
                <w:sz w:val="18"/>
                <w:szCs w:val="18"/>
                <w:vertAlign w:val="subscript"/>
              </w:rPr>
              <w:t>Seg</w:t>
            </w:r>
            <w:r w:rsidRPr="001D16A2">
              <w:rPr>
                <w:rFonts w:cs="Times New Roman"/>
                <w:i/>
                <w:iCs/>
                <w:sz w:val="18"/>
                <w:szCs w:val="18"/>
              </w:rPr>
              <w:t>, M</w:t>
            </w:r>
            <w:r w:rsidRPr="001D16A2">
              <w:rPr>
                <w:rFonts w:cs="Times New Roman"/>
                <w:i/>
                <w:iCs/>
                <w:sz w:val="18"/>
                <w:szCs w:val="18"/>
                <w:vertAlign w:val="subscript"/>
              </w:rPr>
              <w:t>Att</w:t>
            </w:r>
            <w:r w:rsidRPr="001D16A2">
              <w:rPr>
                <w:rFonts w:cs="Times New Roman"/>
                <w:i/>
                <w:iCs/>
                <w:sz w:val="18"/>
                <w:szCs w:val="18"/>
              </w:rPr>
              <w:t>}.</w:t>
            </w:r>
            <w:r w:rsidRPr="001D16A2">
              <w:rPr>
                <w:rFonts w:cs="Times New Roman"/>
                <w:i/>
                <w:iCs/>
                <w:sz w:val="18"/>
                <w:szCs w:val="18"/>
              </w:rPr>
              <w:br/>
            </w:r>
            <w:r w:rsidRPr="001D16A2">
              <w:rPr>
                <w:rFonts w:cs="Times New Roman"/>
                <w:b/>
                <w:i/>
                <w:iCs/>
                <w:sz w:val="18"/>
                <w:szCs w:val="18"/>
              </w:rPr>
              <w:t xml:space="preserve">Output: </w:t>
            </w:r>
            <w:r w:rsidRPr="001D16A2">
              <w:rPr>
                <w:rFonts w:cs="Times New Roman"/>
                <w:i/>
                <w:iCs/>
                <w:sz w:val="18"/>
                <w:szCs w:val="18"/>
              </w:rPr>
              <w:t>Final segmented binary masks Ŷ</w:t>
            </w:r>
            <w:r w:rsidRPr="001D16A2">
              <w:rPr>
                <w:rFonts w:cs="Times New Roman"/>
                <w:i/>
                <w:iCs/>
                <w:sz w:val="18"/>
                <w:szCs w:val="18"/>
                <w:vertAlign w:val="subscript"/>
              </w:rPr>
              <w:t>test</w:t>
            </w:r>
            <w:r w:rsidRPr="001D16A2">
              <w:rPr>
                <w:rFonts w:cs="Times New Roman"/>
                <w:i/>
                <w:iCs/>
                <w:sz w:val="18"/>
                <w:szCs w:val="18"/>
              </w:rPr>
              <w:t xml:space="preserve"> for the test set.</w:t>
            </w:r>
          </w:p>
          <w:p w14:paraId="39FFD954" w14:textId="77777777" w:rsidR="001D16A2" w:rsidRPr="001D16A2" w:rsidRDefault="001D16A2" w:rsidP="00BA6D15">
            <w:pPr>
              <w:spacing w:before="160"/>
              <w:rPr>
                <w:rFonts w:cs="Times New Roman"/>
                <w:i/>
                <w:iCs/>
                <w:sz w:val="18"/>
                <w:szCs w:val="18"/>
              </w:rPr>
            </w:pPr>
            <w:r w:rsidRPr="001D16A2">
              <w:rPr>
                <w:rFonts w:cs="Times New Roman"/>
                <w:b/>
                <w:i/>
                <w:iCs/>
                <w:sz w:val="18"/>
                <w:szCs w:val="18"/>
              </w:rPr>
              <w:t>Phase 1: Hyperparameter Optimization via Grid-Search (Validation Set)</w:t>
            </w:r>
          </w:p>
          <w:p w14:paraId="27412D28" w14:textId="77777777" w:rsidR="001D16A2" w:rsidRPr="001D16A2" w:rsidRDefault="001D16A2" w:rsidP="00BA6D15">
            <w:pPr>
              <w:spacing w:after="40"/>
              <w:rPr>
                <w:rFonts w:cs="Times New Roman"/>
                <w:i/>
                <w:iCs/>
                <w:sz w:val="18"/>
                <w:szCs w:val="18"/>
              </w:rPr>
            </w:pPr>
            <w:r w:rsidRPr="001D16A2">
              <w:rPr>
                <w:rFonts w:cs="Times New Roman"/>
                <w:i/>
                <w:iCs/>
                <w:sz w:val="18"/>
                <w:szCs w:val="18"/>
              </w:rPr>
              <w:t xml:space="preserve">1. </w:t>
            </w:r>
            <w:r w:rsidRPr="001D16A2">
              <w:rPr>
                <w:rFonts w:cs="Times New Roman"/>
                <w:b/>
                <w:i/>
                <w:iCs/>
                <w:sz w:val="18"/>
                <w:szCs w:val="18"/>
              </w:rPr>
              <w:t xml:space="preserve">Initialize </w:t>
            </w:r>
            <w:r w:rsidRPr="001D16A2">
              <w:rPr>
                <w:rFonts w:cs="Times New Roman"/>
                <w:i/>
                <w:iCs/>
                <w:sz w:val="18"/>
                <w:szCs w:val="18"/>
              </w:rPr>
              <w:t>maximum Dice score S_max ← 0, optimal weights W* ← {0, 0, 0}, optimal threshold   T*←0.</w:t>
            </w:r>
          </w:p>
          <w:p w14:paraId="0A6E0F82" w14:textId="77777777" w:rsidR="001D16A2" w:rsidRPr="001D16A2" w:rsidRDefault="001D16A2" w:rsidP="00BA6D15">
            <w:pPr>
              <w:spacing w:after="40"/>
              <w:rPr>
                <w:rFonts w:cs="Times New Roman"/>
                <w:i/>
                <w:iCs/>
                <w:sz w:val="18"/>
                <w:szCs w:val="18"/>
              </w:rPr>
            </w:pPr>
            <w:r w:rsidRPr="001D16A2">
              <w:rPr>
                <w:rFonts w:cs="Times New Roman"/>
                <w:i/>
                <w:iCs/>
                <w:sz w:val="18"/>
                <w:szCs w:val="18"/>
              </w:rPr>
              <w:t xml:space="preserve">2. </w:t>
            </w:r>
            <w:r w:rsidRPr="001D16A2">
              <w:rPr>
                <w:rFonts w:cs="Times New Roman"/>
                <w:b/>
                <w:i/>
                <w:iCs/>
                <w:sz w:val="18"/>
                <w:szCs w:val="18"/>
              </w:rPr>
              <w:t xml:space="preserve">For </w:t>
            </w:r>
            <w:r w:rsidRPr="001D16A2">
              <w:rPr>
                <w:rFonts w:cs="Times New Roman"/>
                <w:i/>
                <w:iCs/>
                <w:sz w:val="18"/>
                <w:szCs w:val="18"/>
              </w:rPr>
              <w:t>each candidate weight combination (w1, w2, w3) such that ∑wk = 1 and w1 ≥ 0.4:</w:t>
            </w:r>
          </w:p>
          <w:p w14:paraId="3B5595A4" w14:textId="77777777" w:rsidR="001D16A2" w:rsidRPr="001D16A2" w:rsidRDefault="001D16A2" w:rsidP="00BA6D15">
            <w:pPr>
              <w:spacing w:after="40"/>
              <w:ind w:left="432"/>
              <w:rPr>
                <w:rFonts w:cs="Times New Roman"/>
                <w:i/>
                <w:iCs/>
                <w:sz w:val="18"/>
                <w:szCs w:val="18"/>
              </w:rPr>
            </w:pPr>
            <w:r w:rsidRPr="001D16A2">
              <w:rPr>
                <w:rFonts w:cs="Times New Roman"/>
                <w:i/>
                <w:iCs/>
                <w:sz w:val="18"/>
                <w:szCs w:val="18"/>
              </w:rPr>
              <w:t xml:space="preserve">3. </w:t>
            </w:r>
            <w:r w:rsidRPr="001D16A2">
              <w:rPr>
                <w:rFonts w:cs="Times New Roman"/>
                <w:b/>
                <w:i/>
                <w:iCs/>
                <w:sz w:val="18"/>
                <w:szCs w:val="18"/>
              </w:rPr>
              <w:t xml:space="preserve">For </w:t>
            </w:r>
            <w:r w:rsidRPr="001D16A2">
              <w:rPr>
                <w:rFonts w:cs="Times New Roman"/>
                <w:i/>
                <w:iCs/>
                <w:sz w:val="18"/>
                <w:szCs w:val="18"/>
              </w:rPr>
              <w:t xml:space="preserve">each candidate threshold T </w:t>
            </w:r>
            <w:r w:rsidRPr="001D16A2">
              <w:rPr>
                <w:rFonts w:ascii="Cambria Math" w:hAnsi="Cambria Math" w:cs="Cambria Math"/>
                <w:i/>
                <w:iCs/>
                <w:sz w:val="18"/>
                <w:szCs w:val="18"/>
              </w:rPr>
              <w:t>∈</w:t>
            </w:r>
            <w:r w:rsidRPr="001D16A2">
              <w:rPr>
                <w:rFonts w:cs="Times New Roman"/>
                <w:i/>
                <w:iCs/>
                <w:sz w:val="18"/>
                <w:szCs w:val="18"/>
              </w:rPr>
              <w:t xml:space="preserve"> {0.35, 0.40, 0.45, 0.50}:</w:t>
            </w:r>
          </w:p>
          <w:p w14:paraId="5D5A7CE2" w14:textId="77777777" w:rsidR="001D16A2" w:rsidRPr="001D16A2" w:rsidRDefault="001D16A2" w:rsidP="00BA6D15">
            <w:pPr>
              <w:spacing w:after="40"/>
              <w:ind w:left="864"/>
              <w:rPr>
                <w:rFonts w:cs="Times New Roman"/>
                <w:i/>
                <w:iCs/>
                <w:sz w:val="18"/>
                <w:szCs w:val="18"/>
              </w:rPr>
            </w:pPr>
            <w:r w:rsidRPr="001D16A2">
              <w:rPr>
                <w:rFonts w:cs="Times New Roman"/>
                <w:i/>
                <w:iCs/>
                <w:sz w:val="18"/>
                <w:szCs w:val="18"/>
              </w:rPr>
              <w:t xml:space="preserve">4. </w:t>
            </w:r>
            <w:r w:rsidRPr="001D16A2">
              <w:rPr>
                <w:rFonts w:cs="Times New Roman"/>
                <w:b/>
                <w:i/>
                <w:iCs/>
                <w:sz w:val="18"/>
                <w:szCs w:val="18"/>
              </w:rPr>
              <w:t xml:space="preserve">For </w:t>
            </w:r>
            <w:r w:rsidRPr="001D16A2">
              <w:rPr>
                <w:rFonts w:cs="Times New Roman"/>
                <w:i/>
                <w:iCs/>
                <w:sz w:val="18"/>
                <w:szCs w:val="18"/>
              </w:rPr>
              <w:t>each validation sample (X</w:t>
            </w:r>
            <w:r w:rsidRPr="001D16A2">
              <w:rPr>
                <w:rFonts w:cs="Times New Roman"/>
                <w:i/>
                <w:iCs/>
                <w:sz w:val="18"/>
                <w:szCs w:val="18"/>
                <w:vertAlign w:val="subscript"/>
              </w:rPr>
              <w:t>i</w:t>
            </w:r>
            <w:r w:rsidRPr="001D16A2">
              <w:rPr>
                <w:rFonts w:cs="Times New Roman"/>
                <w:i/>
                <w:iCs/>
                <w:sz w:val="18"/>
                <w:szCs w:val="18"/>
              </w:rPr>
              <w:t>, Y</w:t>
            </w:r>
            <w:r w:rsidRPr="001D16A2">
              <w:rPr>
                <w:rFonts w:cs="Times New Roman"/>
                <w:i/>
                <w:iCs/>
                <w:sz w:val="18"/>
                <w:szCs w:val="18"/>
                <w:vertAlign w:val="subscript"/>
              </w:rPr>
              <w:t>i</w:t>
            </w:r>
            <w:r w:rsidRPr="001D16A2">
              <w:rPr>
                <w:rFonts w:cs="Times New Roman"/>
                <w:i/>
                <w:iCs/>
                <w:sz w:val="18"/>
                <w:szCs w:val="18"/>
              </w:rPr>
              <w:t xml:space="preserve">) </w:t>
            </w:r>
            <w:r w:rsidRPr="001D16A2">
              <w:rPr>
                <w:rFonts w:ascii="Cambria Math" w:hAnsi="Cambria Math" w:cs="Cambria Math"/>
                <w:i/>
                <w:iCs/>
                <w:sz w:val="18"/>
                <w:szCs w:val="18"/>
              </w:rPr>
              <w:t>∈</w:t>
            </w:r>
            <w:r w:rsidRPr="001D16A2">
              <w:rPr>
                <w:rFonts w:cs="Times New Roman"/>
                <w:i/>
                <w:iCs/>
                <w:sz w:val="18"/>
                <w:szCs w:val="18"/>
              </w:rPr>
              <w:t xml:space="preserve"> D</w:t>
            </w:r>
            <w:r w:rsidRPr="001D16A2">
              <w:rPr>
                <w:rFonts w:cs="Times New Roman"/>
                <w:i/>
                <w:iCs/>
                <w:sz w:val="18"/>
                <w:szCs w:val="18"/>
                <w:vertAlign w:val="subscript"/>
              </w:rPr>
              <w:t>val</w:t>
            </w:r>
            <w:r w:rsidRPr="001D16A2">
              <w:rPr>
                <w:rFonts w:cs="Times New Roman"/>
                <w:i/>
                <w:iCs/>
                <w:sz w:val="18"/>
                <w:szCs w:val="18"/>
              </w:rPr>
              <w:t>:</w:t>
            </w:r>
          </w:p>
          <w:p w14:paraId="7375CECD" w14:textId="77777777" w:rsidR="001D16A2" w:rsidRPr="001D16A2" w:rsidRDefault="001D16A2" w:rsidP="00BA6D15">
            <w:pPr>
              <w:spacing w:after="40"/>
              <w:ind w:left="1296"/>
              <w:rPr>
                <w:rFonts w:cs="Times New Roman"/>
                <w:i/>
                <w:iCs/>
                <w:sz w:val="18"/>
                <w:szCs w:val="18"/>
              </w:rPr>
            </w:pPr>
            <w:r w:rsidRPr="001D16A2">
              <w:rPr>
                <w:rFonts w:cs="Times New Roman"/>
                <w:i/>
                <w:iCs/>
                <w:sz w:val="18"/>
                <w:szCs w:val="18"/>
              </w:rPr>
              <w:t>5. Compute Test-Time Augmentation (TTA) predictions P</w:t>
            </w:r>
            <w:r w:rsidRPr="001D16A2">
              <w:rPr>
                <w:rFonts w:cs="Times New Roman"/>
                <w:i/>
                <w:iCs/>
                <w:sz w:val="18"/>
                <w:szCs w:val="18"/>
                <w:vertAlign w:val="subscript"/>
              </w:rPr>
              <w:t xml:space="preserve">k,i </w:t>
            </w:r>
            <w:r w:rsidRPr="001D16A2">
              <w:rPr>
                <w:rFonts w:cs="Times New Roman"/>
                <w:i/>
                <w:iCs/>
                <w:sz w:val="18"/>
                <w:szCs w:val="18"/>
              </w:rPr>
              <w:t>for each model M</w:t>
            </w:r>
            <w:r w:rsidRPr="001D16A2">
              <w:rPr>
                <w:rFonts w:cs="Times New Roman"/>
                <w:i/>
                <w:iCs/>
                <w:sz w:val="18"/>
                <w:szCs w:val="18"/>
                <w:vertAlign w:val="subscript"/>
              </w:rPr>
              <w:t>k</w:t>
            </w:r>
            <w:r w:rsidRPr="001D16A2">
              <w:rPr>
                <w:rFonts w:cs="Times New Roman"/>
                <w:i/>
                <w:iCs/>
                <w:sz w:val="18"/>
                <w:szCs w:val="18"/>
              </w:rPr>
              <w:t xml:space="preserve"> </w:t>
            </w:r>
            <w:r w:rsidRPr="001D16A2">
              <w:rPr>
                <w:rFonts w:ascii="Cambria Math" w:hAnsi="Cambria Math" w:cs="Cambria Math"/>
                <w:i/>
                <w:iCs/>
                <w:sz w:val="18"/>
                <w:szCs w:val="18"/>
              </w:rPr>
              <w:t>∈</w:t>
            </w:r>
            <w:r w:rsidRPr="001D16A2">
              <w:rPr>
                <w:rFonts w:cs="Times New Roman"/>
                <w:i/>
                <w:iCs/>
                <w:sz w:val="18"/>
                <w:szCs w:val="18"/>
              </w:rPr>
              <w:t xml:space="preserve"> M</w:t>
            </w:r>
          </w:p>
          <w:p w14:paraId="098B9379" w14:textId="77777777" w:rsidR="001D16A2" w:rsidRPr="001D16A2" w:rsidRDefault="001D16A2" w:rsidP="00BA6D15">
            <w:pPr>
              <w:spacing w:after="40"/>
              <w:ind w:left="1296"/>
              <w:rPr>
                <w:rFonts w:cs="Times New Roman"/>
                <w:i/>
                <w:iCs/>
                <w:sz w:val="18"/>
                <w:szCs w:val="18"/>
              </w:rPr>
            </w:pPr>
            <w:r w:rsidRPr="001D16A2">
              <w:rPr>
                <w:rFonts w:cs="Times New Roman"/>
                <w:i/>
                <w:iCs/>
                <w:sz w:val="18"/>
                <w:szCs w:val="18"/>
              </w:rPr>
              <w:t>6. Compute weighted probability map: P</w:t>
            </w:r>
            <w:r w:rsidRPr="001D16A2">
              <w:rPr>
                <w:rFonts w:cs="Times New Roman"/>
                <w:i/>
                <w:iCs/>
                <w:sz w:val="18"/>
                <w:szCs w:val="18"/>
                <w:vertAlign w:val="subscript"/>
              </w:rPr>
              <w:t xml:space="preserve">ens,i </w:t>
            </w:r>
            <w:r w:rsidRPr="001D16A2">
              <w:rPr>
                <w:rFonts w:cs="Times New Roman"/>
                <w:i/>
                <w:iCs/>
                <w:sz w:val="18"/>
                <w:szCs w:val="18"/>
              </w:rPr>
              <w:t>= w1·P</w:t>
            </w:r>
            <w:r w:rsidRPr="001D16A2">
              <w:rPr>
                <w:rFonts w:cs="Times New Roman"/>
                <w:i/>
                <w:iCs/>
                <w:sz w:val="18"/>
                <w:szCs w:val="18"/>
                <w:vertAlign w:val="subscript"/>
              </w:rPr>
              <w:t xml:space="preserve">DER,i </w:t>
            </w:r>
            <w:r w:rsidRPr="001D16A2">
              <w:rPr>
                <w:rFonts w:cs="Times New Roman"/>
                <w:i/>
                <w:iCs/>
                <w:sz w:val="18"/>
                <w:szCs w:val="18"/>
              </w:rPr>
              <w:t>+ w2·P</w:t>
            </w:r>
            <w:r w:rsidRPr="001D16A2">
              <w:rPr>
                <w:rFonts w:cs="Times New Roman"/>
                <w:i/>
                <w:iCs/>
                <w:sz w:val="18"/>
                <w:szCs w:val="18"/>
                <w:vertAlign w:val="subscript"/>
              </w:rPr>
              <w:t xml:space="preserve">Seg,i </w:t>
            </w:r>
            <w:r w:rsidRPr="001D16A2">
              <w:rPr>
                <w:rFonts w:cs="Times New Roman"/>
                <w:i/>
                <w:iCs/>
                <w:sz w:val="18"/>
                <w:szCs w:val="18"/>
              </w:rPr>
              <w:t>+ w3·P</w:t>
            </w:r>
            <w:r w:rsidRPr="001D16A2">
              <w:rPr>
                <w:rFonts w:cs="Times New Roman"/>
                <w:i/>
                <w:iCs/>
                <w:sz w:val="18"/>
                <w:szCs w:val="18"/>
                <w:vertAlign w:val="subscript"/>
              </w:rPr>
              <w:t>Att,i</w:t>
            </w:r>
          </w:p>
          <w:p w14:paraId="4AA54C51" w14:textId="77777777" w:rsidR="001D16A2" w:rsidRPr="001D16A2" w:rsidRDefault="001D16A2" w:rsidP="00BA6D15">
            <w:pPr>
              <w:spacing w:after="40"/>
              <w:ind w:left="1296"/>
              <w:rPr>
                <w:rFonts w:cs="Times New Roman"/>
                <w:i/>
                <w:iCs/>
                <w:sz w:val="18"/>
                <w:szCs w:val="18"/>
              </w:rPr>
            </w:pPr>
            <w:r w:rsidRPr="001D16A2">
              <w:rPr>
                <w:rFonts w:cs="Times New Roman"/>
                <w:i/>
                <w:iCs/>
                <w:sz w:val="18"/>
                <w:szCs w:val="18"/>
              </w:rPr>
              <w:t>7. Generate binary mask: B</w:t>
            </w:r>
            <w:r w:rsidRPr="001D16A2">
              <w:rPr>
                <w:rFonts w:cs="Times New Roman"/>
                <w:i/>
                <w:iCs/>
                <w:sz w:val="18"/>
                <w:szCs w:val="18"/>
                <w:vertAlign w:val="subscript"/>
              </w:rPr>
              <w:t>i</w:t>
            </w:r>
            <w:r w:rsidRPr="001D16A2">
              <w:rPr>
                <w:rFonts w:cs="Times New Roman"/>
                <w:i/>
                <w:iCs/>
                <w:sz w:val="18"/>
                <w:szCs w:val="18"/>
              </w:rPr>
              <w:t xml:space="preserve"> = 1 if P</w:t>
            </w:r>
            <w:r w:rsidRPr="001D16A2">
              <w:rPr>
                <w:rFonts w:cs="Times New Roman"/>
                <w:i/>
                <w:iCs/>
                <w:sz w:val="18"/>
                <w:szCs w:val="18"/>
                <w:vertAlign w:val="subscript"/>
              </w:rPr>
              <w:t xml:space="preserve">ens,i </w:t>
            </w:r>
            <w:r w:rsidRPr="001D16A2">
              <w:rPr>
                <w:rFonts w:cs="Times New Roman"/>
                <w:i/>
                <w:iCs/>
                <w:sz w:val="18"/>
                <w:szCs w:val="18"/>
              </w:rPr>
              <w:t>&gt; T else 0</w:t>
            </w:r>
          </w:p>
          <w:p w14:paraId="426DA494" w14:textId="77777777" w:rsidR="001D16A2" w:rsidRPr="001D16A2" w:rsidRDefault="001D16A2" w:rsidP="00BA6D15">
            <w:pPr>
              <w:spacing w:after="40"/>
              <w:ind w:left="864"/>
              <w:rPr>
                <w:rFonts w:cs="Times New Roman"/>
                <w:i/>
                <w:iCs/>
                <w:sz w:val="18"/>
                <w:szCs w:val="18"/>
              </w:rPr>
            </w:pPr>
            <w:r w:rsidRPr="001D16A2">
              <w:rPr>
                <w:rFonts w:cs="Times New Roman"/>
                <w:i/>
                <w:iCs/>
                <w:sz w:val="18"/>
                <w:szCs w:val="18"/>
              </w:rPr>
              <w:t xml:space="preserve">8. End </w:t>
            </w:r>
            <w:r w:rsidRPr="001D16A2">
              <w:rPr>
                <w:rFonts w:cs="Times New Roman"/>
                <w:b/>
                <w:i/>
                <w:iCs/>
                <w:sz w:val="18"/>
                <w:szCs w:val="18"/>
              </w:rPr>
              <w:t>For</w:t>
            </w:r>
          </w:p>
          <w:p w14:paraId="034FA3DA" w14:textId="77777777" w:rsidR="001D16A2" w:rsidRPr="001D16A2" w:rsidRDefault="001D16A2" w:rsidP="00BA6D15">
            <w:pPr>
              <w:spacing w:after="40"/>
              <w:ind w:left="864"/>
              <w:rPr>
                <w:rFonts w:cs="Times New Roman"/>
                <w:i/>
                <w:iCs/>
                <w:sz w:val="18"/>
                <w:szCs w:val="18"/>
              </w:rPr>
            </w:pPr>
            <w:r w:rsidRPr="001D16A2">
              <w:rPr>
                <w:rFonts w:cs="Times New Roman"/>
                <w:i/>
                <w:iCs/>
                <w:sz w:val="18"/>
                <w:szCs w:val="18"/>
              </w:rPr>
              <w:t>9. Calculate overall validation Dice score S</w:t>
            </w:r>
            <w:r w:rsidRPr="001D16A2">
              <w:rPr>
                <w:rFonts w:cs="Times New Roman"/>
                <w:i/>
                <w:iCs/>
                <w:sz w:val="18"/>
                <w:szCs w:val="18"/>
                <w:vertAlign w:val="subscript"/>
              </w:rPr>
              <w:t>val</w:t>
            </w:r>
            <w:r w:rsidRPr="001D16A2">
              <w:rPr>
                <w:rFonts w:cs="Times New Roman"/>
                <w:i/>
                <w:iCs/>
                <w:sz w:val="18"/>
                <w:szCs w:val="18"/>
              </w:rPr>
              <w:t xml:space="preserve"> using all predictions {B</w:t>
            </w:r>
            <w:r w:rsidRPr="001D16A2">
              <w:rPr>
                <w:rFonts w:cs="Times New Roman"/>
                <w:i/>
                <w:iCs/>
                <w:sz w:val="18"/>
                <w:szCs w:val="18"/>
                <w:vertAlign w:val="subscript"/>
              </w:rPr>
              <w:t>i</w:t>
            </w:r>
            <w:r w:rsidRPr="001D16A2">
              <w:rPr>
                <w:rFonts w:cs="Times New Roman"/>
                <w:i/>
                <w:iCs/>
                <w:sz w:val="18"/>
                <w:szCs w:val="18"/>
              </w:rPr>
              <w:t>} and ground truths {Y</w:t>
            </w:r>
            <w:r w:rsidRPr="001D16A2">
              <w:rPr>
                <w:rFonts w:cs="Times New Roman"/>
                <w:i/>
                <w:iCs/>
                <w:sz w:val="18"/>
                <w:szCs w:val="18"/>
                <w:vertAlign w:val="subscript"/>
              </w:rPr>
              <w:t>i</w:t>
            </w:r>
            <w:r w:rsidRPr="001D16A2">
              <w:rPr>
                <w:rFonts w:cs="Times New Roman"/>
                <w:i/>
                <w:iCs/>
                <w:sz w:val="18"/>
                <w:szCs w:val="18"/>
              </w:rPr>
              <w:t>}</w:t>
            </w:r>
          </w:p>
          <w:p w14:paraId="214D8CC2" w14:textId="77777777" w:rsidR="001D16A2" w:rsidRPr="001D16A2" w:rsidRDefault="001D16A2" w:rsidP="00BA6D15">
            <w:pPr>
              <w:spacing w:after="40"/>
              <w:ind w:left="864"/>
              <w:rPr>
                <w:rFonts w:cs="Times New Roman"/>
                <w:i/>
                <w:iCs/>
                <w:sz w:val="18"/>
                <w:szCs w:val="18"/>
              </w:rPr>
            </w:pPr>
            <w:r w:rsidRPr="001D16A2">
              <w:rPr>
                <w:rFonts w:cs="Times New Roman"/>
                <w:i/>
                <w:iCs/>
                <w:sz w:val="18"/>
                <w:szCs w:val="18"/>
              </w:rPr>
              <w:t xml:space="preserve">10. </w:t>
            </w:r>
            <w:r w:rsidRPr="001D16A2">
              <w:rPr>
                <w:rFonts w:cs="Times New Roman"/>
                <w:b/>
                <w:i/>
                <w:iCs/>
                <w:sz w:val="18"/>
                <w:szCs w:val="18"/>
              </w:rPr>
              <w:t xml:space="preserve">If </w:t>
            </w:r>
            <w:r w:rsidRPr="001D16A2">
              <w:rPr>
                <w:rFonts w:cs="Times New Roman"/>
                <w:i/>
                <w:iCs/>
                <w:sz w:val="18"/>
                <w:szCs w:val="18"/>
              </w:rPr>
              <w:t>S</w:t>
            </w:r>
            <w:r w:rsidRPr="001D16A2">
              <w:rPr>
                <w:rFonts w:cs="Times New Roman"/>
                <w:i/>
                <w:iCs/>
                <w:sz w:val="18"/>
                <w:szCs w:val="18"/>
                <w:vertAlign w:val="subscript"/>
              </w:rPr>
              <w:t>val</w:t>
            </w:r>
            <w:r w:rsidRPr="001D16A2">
              <w:rPr>
                <w:rFonts w:cs="Times New Roman"/>
                <w:i/>
                <w:iCs/>
                <w:sz w:val="18"/>
                <w:szCs w:val="18"/>
              </w:rPr>
              <w:t xml:space="preserve"> &gt; S</w:t>
            </w:r>
            <w:r w:rsidRPr="001D16A2">
              <w:rPr>
                <w:rFonts w:cs="Times New Roman"/>
                <w:i/>
                <w:iCs/>
                <w:sz w:val="18"/>
                <w:szCs w:val="18"/>
                <w:vertAlign w:val="subscript"/>
              </w:rPr>
              <w:t>max</w:t>
            </w:r>
            <w:r w:rsidRPr="001D16A2">
              <w:rPr>
                <w:rFonts w:cs="Times New Roman"/>
                <w:i/>
                <w:iCs/>
                <w:sz w:val="18"/>
                <w:szCs w:val="18"/>
              </w:rPr>
              <w:t xml:space="preserve"> then:</w:t>
            </w:r>
          </w:p>
          <w:p w14:paraId="371DA88D" w14:textId="77777777" w:rsidR="001D16A2" w:rsidRPr="001D16A2" w:rsidRDefault="001D16A2" w:rsidP="00BA6D15">
            <w:pPr>
              <w:spacing w:after="40"/>
              <w:ind w:left="1296"/>
              <w:rPr>
                <w:rFonts w:cs="Times New Roman"/>
                <w:i/>
                <w:iCs/>
                <w:sz w:val="18"/>
                <w:szCs w:val="18"/>
              </w:rPr>
            </w:pPr>
            <w:r w:rsidRPr="001D16A2">
              <w:rPr>
                <w:rFonts w:cs="Times New Roman"/>
                <w:i/>
                <w:iCs/>
                <w:sz w:val="18"/>
                <w:szCs w:val="18"/>
              </w:rPr>
              <w:t>11. S</w:t>
            </w:r>
            <w:r w:rsidRPr="001D16A2">
              <w:rPr>
                <w:rFonts w:cs="Times New Roman"/>
                <w:i/>
                <w:iCs/>
                <w:sz w:val="18"/>
                <w:szCs w:val="18"/>
                <w:vertAlign w:val="subscript"/>
              </w:rPr>
              <w:t>max</w:t>
            </w:r>
            <w:r w:rsidRPr="001D16A2">
              <w:rPr>
                <w:rFonts w:cs="Times New Roman"/>
                <w:i/>
                <w:iCs/>
                <w:sz w:val="18"/>
                <w:szCs w:val="18"/>
              </w:rPr>
              <w:t xml:space="preserve"> ← S</w:t>
            </w:r>
            <w:r w:rsidRPr="001D16A2">
              <w:rPr>
                <w:rFonts w:cs="Times New Roman"/>
                <w:i/>
                <w:iCs/>
                <w:sz w:val="18"/>
                <w:szCs w:val="18"/>
                <w:vertAlign w:val="subscript"/>
              </w:rPr>
              <w:t>val</w:t>
            </w:r>
          </w:p>
          <w:p w14:paraId="07D7EAF0" w14:textId="77777777" w:rsidR="001D16A2" w:rsidRPr="001D16A2" w:rsidRDefault="001D16A2" w:rsidP="00BA6D15">
            <w:pPr>
              <w:spacing w:after="40"/>
              <w:ind w:left="1296"/>
              <w:rPr>
                <w:rFonts w:cs="Times New Roman"/>
                <w:i/>
                <w:iCs/>
                <w:sz w:val="18"/>
                <w:szCs w:val="18"/>
              </w:rPr>
            </w:pPr>
            <w:r w:rsidRPr="001D16A2">
              <w:rPr>
                <w:rFonts w:cs="Times New Roman"/>
                <w:i/>
                <w:iCs/>
                <w:sz w:val="18"/>
                <w:szCs w:val="18"/>
              </w:rPr>
              <w:t>12. W* ← {w1, w2, w3}, T* ← T</w:t>
            </w:r>
          </w:p>
          <w:p w14:paraId="015CB822" w14:textId="77777777" w:rsidR="001D16A2" w:rsidRPr="001D16A2" w:rsidRDefault="001D16A2" w:rsidP="00BA6D15">
            <w:pPr>
              <w:spacing w:after="40"/>
              <w:ind w:left="864"/>
              <w:rPr>
                <w:rFonts w:cs="Times New Roman"/>
                <w:i/>
                <w:iCs/>
                <w:sz w:val="18"/>
                <w:szCs w:val="18"/>
              </w:rPr>
            </w:pPr>
            <w:r w:rsidRPr="001D16A2">
              <w:rPr>
                <w:rFonts w:cs="Times New Roman"/>
                <w:i/>
                <w:iCs/>
                <w:sz w:val="18"/>
                <w:szCs w:val="18"/>
              </w:rPr>
              <w:t xml:space="preserve">13. End </w:t>
            </w:r>
            <w:r w:rsidRPr="001D16A2">
              <w:rPr>
                <w:rFonts w:cs="Times New Roman"/>
                <w:b/>
                <w:i/>
                <w:iCs/>
                <w:sz w:val="18"/>
                <w:szCs w:val="18"/>
              </w:rPr>
              <w:t>If</w:t>
            </w:r>
          </w:p>
          <w:p w14:paraId="5D1093A4" w14:textId="77777777" w:rsidR="001D16A2" w:rsidRPr="001D16A2" w:rsidRDefault="001D16A2" w:rsidP="00BA6D15">
            <w:pPr>
              <w:spacing w:after="40"/>
              <w:ind w:left="432"/>
              <w:rPr>
                <w:rFonts w:cs="Times New Roman"/>
                <w:i/>
                <w:iCs/>
                <w:sz w:val="18"/>
                <w:szCs w:val="18"/>
              </w:rPr>
            </w:pPr>
            <w:r w:rsidRPr="001D16A2">
              <w:rPr>
                <w:rFonts w:cs="Times New Roman"/>
                <w:i/>
                <w:iCs/>
                <w:sz w:val="18"/>
                <w:szCs w:val="18"/>
              </w:rPr>
              <w:t xml:space="preserve">14. End </w:t>
            </w:r>
            <w:r w:rsidRPr="001D16A2">
              <w:rPr>
                <w:rFonts w:cs="Times New Roman"/>
                <w:b/>
                <w:i/>
                <w:iCs/>
                <w:sz w:val="18"/>
                <w:szCs w:val="18"/>
              </w:rPr>
              <w:t>For</w:t>
            </w:r>
          </w:p>
          <w:p w14:paraId="5FFCE99F" w14:textId="77777777" w:rsidR="001D16A2" w:rsidRPr="001D16A2" w:rsidRDefault="001D16A2" w:rsidP="00BA6D15">
            <w:pPr>
              <w:spacing w:after="40"/>
              <w:rPr>
                <w:rFonts w:cs="Times New Roman"/>
                <w:i/>
                <w:iCs/>
                <w:sz w:val="18"/>
                <w:szCs w:val="18"/>
              </w:rPr>
            </w:pPr>
            <w:r w:rsidRPr="001D16A2">
              <w:rPr>
                <w:rFonts w:cs="Times New Roman"/>
                <w:i/>
                <w:iCs/>
                <w:sz w:val="18"/>
                <w:szCs w:val="18"/>
              </w:rPr>
              <w:t xml:space="preserve">15. End </w:t>
            </w:r>
            <w:r w:rsidRPr="001D16A2">
              <w:rPr>
                <w:rFonts w:cs="Times New Roman"/>
                <w:b/>
                <w:i/>
                <w:iCs/>
                <w:sz w:val="18"/>
                <w:szCs w:val="18"/>
              </w:rPr>
              <w:t>For</w:t>
            </w:r>
          </w:p>
          <w:p w14:paraId="049B6569" w14:textId="77777777" w:rsidR="001D16A2" w:rsidRPr="001D16A2" w:rsidRDefault="001D16A2" w:rsidP="00BA6D15">
            <w:pPr>
              <w:spacing w:before="160"/>
              <w:rPr>
                <w:rFonts w:cs="Times New Roman"/>
                <w:i/>
                <w:iCs/>
                <w:sz w:val="18"/>
                <w:szCs w:val="18"/>
              </w:rPr>
            </w:pPr>
            <w:r w:rsidRPr="001D16A2">
              <w:rPr>
                <w:rFonts w:cs="Times New Roman"/>
                <w:b/>
                <w:i/>
                <w:iCs/>
                <w:sz w:val="18"/>
                <w:szCs w:val="18"/>
              </w:rPr>
              <w:t>Phase 2: Final Inference and Morphological Post-Processing (Test Set)</w:t>
            </w:r>
          </w:p>
          <w:p w14:paraId="588E2F28" w14:textId="77777777" w:rsidR="001D16A2" w:rsidRPr="001D16A2" w:rsidRDefault="001D16A2" w:rsidP="00BA6D15">
            <w:pPr>
              <w:spacing w:after="40"/>
              <w:rPr>
                <w:rFonts w:cs="Times New Roman"/>
                <w:i/>
                <w:iCs/>
                <w:sz w:val="18"/>
                <w:szCs w:val="18"/>
              </w:rPr>
            </w:pPr>
            <w:r w:rsidRPr="001D16A2">
              <w:rPr>
                <w:rFonts w:cs="Times New Roman"/>
                <w:i/>
                <w:iCs/>
                <w:sz w:val="18"/>
                <w:szCs w:val="18"/>
              </w:rPr>
              <w:t xml:space="preserve">16. </w:t>
            </w:r>
            <w:r w:rsidRPr="001D16A2">
              <w:rPr>
                <w:rFonts w:cs="Times New Roman"/>
                <w:b/>
                <w:i/>
                <w:iCs/>
                <w:sz w:val="18"/>
                <w:szCs w:val="18"/>
              </w:rPr>
              <w:t xml:space="preserve">For </w:t>
            </w:r>
            <w:r w:rsidRPr="001D16A2">
              <w:rPr>
                <w:rFonts w:cs="Times New Roman"/>
                <w:i/>
                <w:iCs/>
                <w:sz w:val="18"/>
                <w:szCs w:val="18"/>
              </w:rPr>
              <w:t>each test sample X</w:t>
            </w:r>
            <w:r w:rsidRPr="001D16A2">
              <w:rPr>
                <w:rFonts w:cs="Times New Roman"/>
                <w:i/>
                <w:iCs/>
                <w:sz w:val="18"/>
                <w:szCs w:val="18"/>
                <w:vertAlign w:val="subscript"/>
              </w:rPr>
              <w:t>j</w:t>
            </w:r>
            <w:r w:rsidRPr="001D16A2">
              <w:rPr>
                <w:rFonts w:cs="Times New Roman"/>
                <w:i/>
                <w:iCs/>
                <w:sz w:val="18"/>
                <w:szCs w:val="18"/>
              </w:rPr>
              <w:t xml:space="preserve"> </w:t>
            </w:r>
            <w:r w:rsidRPr="001D16A2">
              <w:rPr>
                <w:rFonts w:ascii="Cambria Math" w:hAnsi="Cambria Math" w:cs="Cambria Math"/>
                <w:i/>
                <w:iCs/>
                <w:sz w:val="18"/>
                <w:szCs w:val="18"/>
              </w:rPr>
              <w:t>∈</w:t>
            </w:r>
            <w:r w:rsidRPr="001D16A2">
              <w:rPr>
                <w:rFonts w:cs="Times New Roman"/>
                <w:i/>
                <w:iCs/>
                <w:sz w:val="18"/>
                <w:szCs w:val="18"/>
              </w:rPr>
              <w:t xml:space="preserve"> D_test:</w:t>
            </w:r>
          </w:p>
          <w:p w14:paraId="61B3EC58" w14:textId="77777777" w:rsidR="001D16A2" w:rsidRPr="001D16A2" w:rsidRDefault="001D16A2" w:rsidP="00BA6D15">
            <w:pPr>
              <w:spacing w:after="40"/>
              <w:ind w:left="432"/>
              <w:rPr>
                <w:rFonts w:cs="Times New Roman"/>
                <w:i/>
                <w:iCs/>
                <w:sz w:val="18"/>
                <w:szCs w:val="18"/>
              </w:rPr>
            </w:pPr>
            <w:r w:rsidRPr="001D16A2">
              <w:rPr>
                <w:rFonts w:cs="Times New Roman"/>
                <w:i/>
                <w:iCs/>
                <w:sz w:val="18"/>
                <w:szCs w:val="18"/>
              </w:rPr>
              <w:lastRenderedPageBreak/>
              <w:t xml:space="preserve">17. </w:t>
            </w:r>
            <w:r w:rsidRPr="001D16A2">
              <w:rPr>
                <w:rFonts w:cs="Times New Roman"/>
                <w:b/>
                <w:i/>
                <w:iCs/>
                <w:sz w:val="18"/>
                <w:szCs w:val="18"/>
              </w:rPr>
              <w:t xml:space="preserve">For </w:t>
            </w:r>
            <w:r w:rsidRPr="001D16A2">
              <w:rPr>
                <w:rFonts w:cs="Times New Roman"/>
                <w:i/>
                <w:iCs/>
                <w:sz w:val="18"/>
                <w:szCs w:val="18"/>
              </w:rPr>
              <w:t>each model M</w:t>
            </w:r>
            <w:r w:rsidRPr="001D16A2">
              <w:rPr>
                <w:rFonts w:cs="Times New Roman"/>
                <w:i/>
                <w:iCs/>
                <w:sz w:val="18"/>
                <w:szCs w:val="18"/>
                <w:vertAlign w:val="subscript"/>
              </w:rPr>
              <w:t>k</w:t>
            </w:r>
            <w:r w:rsidRPr="001D16A2">
              <w:rPr>
                <w:rFonts w:cs="Times New Roman"/>
                <w:i/>
                <w:iCs/>
                <w:sz w:val="18"/>
                <w:szCs w:val="18"/>
              </w:rPr>
              <w:t xml:space="preserve"> </w:t>
            </w:r>
            <w:r w:rsidRPr="001D16A2">
              <w:rPr>
                <w:rFonts w:ascii="Cambria Math" w:hAnsi="Cambria Math" w:cs="Cambria Math"/>
                <w:i/>
                <w:iCs/>
                <w:sz w:val="18"/>
                <w:szCs w:val="18"/>
              </w:rPr>
              <w:t>∈</w:t>
            </w:r>
            <w:r w:rsidRPr="001D16A2">
              <w:rPr>
                <w:rFonts w:cs="Times New Roman"/>
                <w:i/>
                <w:iCs/>
                <w:sz w:val="18"/>
                <w:szCs w:val="18"/>
              </w:rPr>
              <w:t xml:space="preserve"> M:</w:t>
            </w:r>
          </w:p>
          <w:p w14:paraId="4E7ECB80" w14:textId="77777777" w:rsidR="001D16A2" w:rsidRPr="001D16A2" w:rsidRDefault="001D16A2" w:rsidP="00BA6D15">
            <w:pPr>
              <w:spacing w:after="40"/>
              <w:ind w:left="864"/>
              <w:rPr>
                <w:rFonts w:cs="Times New Roman"/>
                <w:i/>
                <w:iCs/>
                <w:sz w:val="18"/>
                <w:szCs w:val="18"/>
              </w:rPr>
            </w:pPr>
            <w:r w:rsidRPr="001D16A2">
              <w:rPr>
                <w:rFonts w:cs="Times New Roman"/>
                <w:i/>
                <w:iCs/>
                <w:sz w:val="18"/>
                <w:szCs w:val="18"/>
              </w:rPr>
              <w:t>18. Compute base prediction: p</w:t>
            </w:r>
            <w:r w:rsidRPr="001D16A2">
              <w:rPr>
                <w:rFonts w:cs="Times New Roman"/>
                <w:i/>
                <w:iCs/>
                <w:sz w:val="18"/>
                <w:szCs w:val="18"/>
                <w:vertAlign w:val="subscript"/>
              </w:rPr>
              <w:t>orig</w:t>
            </w:r>
            <w:r w:rsidRPr="001D16A2">
              <w:rPr>
                <w:rFonts w:cs="Times New Roman"/>
                <w:i/>
                <w:iCs/>
                <w:sz w:val="18"/>
                <w:szCs w:val="18"/>
              </w:rPr>
              <w:t xml:space="preserve"> = M</w:t>
            </w:r>
            <w:r w:rsidRPr="001D16A2">
              <w:rPr>
                <w:rFonts w:cs="Times New Roman"/>
                <w:i/>
                <w:iCs/>
                <w:sz w:val="18"/>
                <w:szCs w:val="18"/>
                <w:vertAlign w:val="subscript"/>
              </w:rPr>
              <w:t>k</w:t>
            </w:r>
            <w:r w:rsidRPr="001D16A2">
              <w:rPr>
                <w:rFonts w:cs="Times New Roman"/>
                <w:i/>
                <w:iCs/>
                <w:sz w:val="18"/>
                <w:szCs w:val="18"/>
              </w:rPr>
              <w:t>(X</w:t>
            </w:r>
            <w:r w:rsidRPr="001D16A2">
              <w:rPr>
                <w:rFonts w:cs="Times New Roman"/>
                <w:i/>
                <w:iCs/>
                <w:sz w:val="18"/>
                <w:szCs w:val="18"/>
                <w:vertAlign w:val="subscript"/>
              </w:rPr>
              <w:t>j</w:t>
            </w:r>
            <w:r w:rsidRPr="001D16A2">
              <w:rPr>
                <w:rFonts w:cs="Times New Roman"/>
                <w:i/>
                <w:iCs/>
                <w:sz w:val="18"/>
                <w:szCs w:val="18"/>
              </w:rPr>
              <w:t>)</w:t>
            </w:r>
          </w:p>
          <w:p w14:paraId="7151DE0A" w14:textId="77777777" w:rsidR="001D16A2" w:rsidRPr="001D16A2" w:rsidRDefault="001D16A2" w:rsidP="00BA6D15">
            <w:pPr>
              <w:spacing w:after="40"/>
              <w:ind w:left="864"/>
              <w:rPr>
                <w:rFonts w:cs="Times New Roman"/>
                <w:i/>
                <w:iCs/>
                <w:sz w:val="18"/>
                <w:szCs w:val="18"/>
              </w:rPr>
            </w:pPr>
            <w:r w:rsidRPr="001D16A2">
              <w:rPr>
                <w:rFonts w:cs="Times New Roman"/>
                <w:i/>
                <w:iCs/>
                <w:sz w:val="18"/>
                <w:szCs w:val="18"/>
              </w:rPr>
              <w:t>19. Compute X-axis flipped prediction: p</w:t>
            </w:r>
            <w:r w:rsidRPr="001D16A2">
              <w:rPr>
                <w:rFonts w:cs="Times New Roman"/>
                <w:i/>
                <w:iCs/>
                <w:sz w:val="18"/>
                <w:szCs w:val="18"/>
                <w:vertAlign w:val="subscript"/>
              </w:rPr>
              <w:t>x</w:t>
            </w:r>
            <w:r w:rsidRPr="001D16A2">
              <w:rPr>
                <w:rFonts w:cs="Times New Roman"/>
                <w:i/>
                <w:iCs/>
                <w:sz w:val="18"/>
                <w:szCs w:val="18"/>
              </w:rPr>
              <w:t xml:space="preserve"> = FlipX</w:t>
            </w:r>
            <w:r w:rsidRPr="001D16A2">
              <w:rPr>
                <w:rFonts w:cs="Times New Roman"/>
                <w:i/>
                <w:iCs/>
                <w:sz w:val="18"/>
                <w:szCs w:val="18"/>
                <w:vertAlign w:val="subscript"/>
              </w:rPr>
              <w:t>inv</w:t>
            </w:r>
            <w:r w:rsidRPr="001D16A2">
              <w:rPr>
                <w:rFonts w:cs="Times New Roman"/>
                <w:i/>
                <w:iCs/>
                <w:sz w:val="18"/>
                <w:szCs w:val="18"/>
              </w:rPr>
              <w:t>(M</w:t>
            </w:r>
            <w:r w:rsidRPr="001D16A2">
              <w:rPr>
                <w:rFonts w:cs="Times New Roman"/>
                <w:i/>
                <w:iCs/>
                <w:sz w:val="18"/>
                <w:szCs w:val="18"/>
                <w:vertAlign w:val="subscript"/>
              </w:rPr>
              <w:t>k</w:t>
            </w:r>
            <w:r w:rsidRPr="001D16A2">
              <w:rPr>
                <w:rFonts w:cs="Times New Roman"/>
                <w:i/>
                <w:iCs/>
                <w:sz w:val="18"/>
                <w:szCs w:val="18"/>
              </w:rPr>
              <w:t>(FlipX(X</w:t>
            </w:r>
            <w:r w:rsidRPr="001D16A2">
              <w:rPr>
                <w:rFonts w:cs="Times New Roman"/>
                <w:i/>
                <w:iCs/>
                <w:sz w:val="18"/>
                <w:szCs w:val="18"/>
                <w:vertAlign w:val="subscript"/>
              </w:rPr>
              <w:t>j</w:t>
            </w:r>
            <w:r w:rsidRPr="001D16A2">
              <w:rPr>
                <w:rFonts w:cs="Times New Roman"/>
                <w:i/>
                <w:iCs/>
                <w:sz w:val="18"/>
                <w:szCs w:val="18"/>
              </w:rPr>
              <w:t>)))</w:t>
            </w:r>
          </w:p>
          <w:p w14:paraId="6CC01F17" w14:textId="77777777" w:rsidR="001D16A2" w:rsidRPr="001D16A2" w:rsidRDefault="001D16A2" w:rsidP="00BA6D15">
            <w:pPr>
              <w:spacing w:after="40"/>
              <w:ind w:left="864"/>
              <w:rPr>
                <w:rFonts w:cs="Times New Roman"/>
                <w:i/>
                <w:iCs/>
                <w:sz w:val="18"/>
                <w:szCs w:val="18"/>
              </w:rPr>
            </w:pPr>
            <w:r w:rsidRPr="001D16A2">
              <w:rPr>
                <w:rFonts w:cs="Times New Roman"/>
                <w:i/>
                <w:iCs/>
                <w:sz w:val="18"/>
                <w:szCs w:val="18"/>
              </w:rPr>
              <w:t>20. Compute Y-axis flipped prediction: p</w:t>
            </w:r>
            <w:r w:rsidRPr="001D16A2">
              <w:rPr>
                <w:rFonts w:cs="Times New Roman"/>
                <w:i/>
                <w:iCs/>
                <w:sz w:val="18"/>
                <w:szCs w:val="18"/>
                <w:vertAlign w:val="subscript"/>
              </w:rPr>
              <w:t>y</w:t>
            </w:r>
            <w:r w:rsidRPr="001D16A2">
              <w:rPr>
                <w:rFonts w:cs="Times New Roman"/>
                <w:i/>
                <w:iCs/>
                <w:sz w:val="18"/>
                <w:szCs w:val="18"/>
              </w:rPr>
              <w:t xml:space="preserve"> = FlipY</w:t>
            </w:r>
            <w:r w:rsidRPr="001D16A2">
              <w:rPr>
                <w:rFonts w:cs="Times New Roman"/>
                <w:i/>
                <w:iCs/>
                <w:sz w:val="18"/>
                <w:szCs w:val="18"/>
                <w:vertAlign w:val="subscript"/>
              </w:rPr>
              <w:t>inv</w:t>
            </w:r>
            <w:r w:rsidRPr="001D16A2">
              <w:rPr>
                <w:rFonts w:cs="Times New Roman"/>
                <w:i/>
                <w:iCs/>
                <w:sz w:val="18"/>
                <w:szCs w:val="18"/>
              </w:rPr>
              <w:t>(M</w:t>
            </w:r>
            <w:r w:rsidRPr="001D16A2">
              <w:rPr>
                <w:rFonts w:cs="Times New Roman"/>
                <w:i/>
                <w:iCs/>
                <w:sz w:val="18"/>
                <w:szCs w:val="18"/>
                <w:vertAlign w:val="subscript"/>
              </w:rPr>
              <w:t>k</w:t>
            </w:r>
            <w:r w:rsidRPr="001D16A2">
              <w:rPr>
                <w:rFonts w:cs="Times New Roman"/>
                <w:i/>
                <w:iCs/>
                <w:sz w:val="18"/>
                <w:szCs w:val="18"/>
              </w:rPr>
              <w:t>(FlipY(X</w:t>
            </w:r>
            <w:r w:rsidRPr="001D16A2">
              <w:rPr>
                <w:rFonts w:cs="Times New Roman"/>
                <w:i/>
                <w:iCs/>
                <w:sz w:val="18"/>
                <w:szCs w:val="18"/>
                <w:vertAlign w:val="subscript"/>
              </w:rPr>
              <w:t>j</w:t>
            </w:r>
            <w:r w:rsidRPr="001D16A2">
              <w:rPr>
                <w:rFonts w:cs="Times New Roman"/>
                <w:i/>
                <w:iCs/>
                <w:sz w:val="18"/>
                <w:szCs w:val="18"/>
              </w:rPr>
              <w:t>)))</w:t>
            </w:r>
          </w:p>
          <w:p w14:paraId="2175A021" w14:textId="77777777" w:rsidR="001D16A2" w:rsidRPr="001D16A2" w:rsidRDefault="001D16A2" w:rsidP="00BA6D15">
            <w:pPr>
              <w:spacing w:after="40"/>
              <w:ind w:left="864"/>
              <w:rPr>
                <w:rFonts w:cs="Times New Roman"/>
                <w:i/>
                <w:iCs/>
                <w:sz w:val="18"/>
                <w:szCs w:val="18"/>
              </w:rPr>
            </w:pPr>
            <w:r w:rsidRPr="001D16A2">
              <w:rPr>
                <w:rFonts w:cs="Times New Roman"/>
                <w:i/>
                <w:iCs/>
                <w:sz w:val="18"/>
                <w:szCs w:val="18"/>
              </w:rPr>
              <w:t>21. Average TTA prediction: P</w:t>
            </w:r>
            <w:r w:rsidRPr="001D16A2">
              <w:rPr>
                <w:rFonts w:cs="Times New Roman"/>
                <w:i/>
                <w:iCs/>
                <w:sz w:val="18"/>
                <w:szCs w:val="18"/>
                <w:vertAlign w:val="subscript"/>
              </w:rPr>
              <w:t xml:space="preserve">k,j </w:t>
            </w:r>
            <w:r w:rsidRPr="001D16A2">
              <w:rPr>
                <w:rFonts w:cs="Times New Roman"/>
                <w:i/>
                <w:iCs/>
                <w:sz w:val="18"/>
                <w:szCs w:val="18"/>
              </w:rPr>
              <w:t>= (p</w:t>
            </w:r>
            <w:r w:rsidRPr="001D16A2">
              <w:rPr>
                <w:rFonts w:cs="Times New Roman"/>
                <w:i/>
                <w:iCs/>
                <w:sz w:val="18"/>
                <w:szCs w:val="18"/>
                <w:vertAlign w:val="subscript"/>
              </w:rPr>
              <w:t>orig</w:t>
            </w:r>
            <w:r w:rsidRPr="001D16A2">
              <w:rPr>
                <w:rFonts w:cs="Times New Roman"/>
                <w:i/>
                <w:iCs/>
                <w:sz w:val="18"/>
                <w:szCs w:val="18"/>
              </w:rPr>
              <w:t xml:space="preserve"> + p</w:t>
            </w:r>
            <w:r w:rsidRPr="001D16A2">
              <w:rPr>
                <w:rFonts w:cs="Times New Roman"/>
                <w:i/>
                <w:iCs/>
                <w:sz w:val="18"/>
                <w:szCs w:val="18"/>
                <w:vertAlign w:val="subscript"/>
              </w:rPr>
              <w:t>x</w:t>
            </w:r>
            <w:r w:rsidRPr="001D16A2">
              <w:rPr>
                <w:rFonts w:cs="Times New Roman"/>
                <w:i/>
                <w:iCs/>
                <w:sz w:val="18"/>
                <w:szCs w:val="18"/>
              </w:rPr>
              <w:t xml:space="preserve"> + p</w:t>
            </w:r>
            <w:r w:rsidRPr="001D16A2">
              <w:rPr>
                <w:rFonts w:cs="Times New Roman"/>
                <w:i/>
                <w:iCs/>
                <w:sz w:val="18"/>
                <w:szCs w:val="18"/>
                <w:vertAlign w:val="subscript"/>
              </w:rPr>
              <w:t>y</w:t>
            </w:r>
            <w:r w:rsidRPr="001D16A2">
              <w:rPr>
                <w:rFonts w:cs="Times New Roman"/>
                <w:i/>
                <w:iCs/>
                <w:sz w:val="18"/>
                <w:szCs w:val="18"/>
              </w:rPr>
              <w:t>) / 3</w:t>
            </w:r>
          </w:p>
          <w:p w14:paraId="388CE5AF" w14:textId="77777777" w:rsidR="001D16A2" w:rsidRPr="001D16A2" w:rsidRDefault="001D16A2" w:rsidP="00BA6D15">
            <w:pPr>
              <w:spacing w:after="40"/>
              <w:ind w:left="432"/>
              <w:rPr>
                <w:rFonts w:cs="Times New Roman"/>
                <w:i/>
                <w:iCs/>
                <w:sz w:val="18"/>
                <w:szCs w:val="18"/>
              </w:rPr>
            </w:pPr>
            <w:r w:rsidRPr="001D16A2">
              <w:rPr>
                <w:rFonts w:cs="Times New Roman"/>
                <w:i/>
                <w:iCs/>
                <w:sz w:val="18"/>
                <w:szCs w:val="18"/>
              </w:rPr>
              <w:t xml:space="preserve">22. End </w:t>
            </w:r>
            <w:r w:rsidRPr="001D16A2">
              <w:rPr>
                <w:rFonts w:cs="Times New Roman"/>
                <w:b/>
                <w:i/>
                <w:iCs/>
                <w:sz w:val="18"/>
                <w:szCs w:val="18"/>
              </w:rPr>
              <w:t>For</w:t>
            </w:r>
          </w:p>
          <w:p w14:paraId="1054404C" w14:textId="77777777" w:rsidR="001D16A2" w:rsidRPr="001D16A2" w:rsidRDefault="001D16A2" w:rsidP="00BA6D15">
            <w:pPr>
              <w:spacing w:after="40"/>
              <w:ind w:left="432"/>
              <w:rPr>
                <w:rFonts w:cs="Times New Roman"/>
                <w:i/>
                <w:iCs/>
                <w:sz w:val="18"/>
                <w:szCs w:val="18"/>
              </w:rPr>
            </w:pPr>
            <w:r w:rsidRPr="001D16A2">
              <w:rPr>
                <w:rFonts w:cs="Times New Roman"/>
                <w:i/>
                <w:iCs/>
                <w:sz w:val="18"/>
                <w:szCs w:val="18"/>
              </w:rPr>
              <w:t>23. Compute optimal weighted map: P*</w:t>
            </w:r>
            <w:r w:rsidRPr="001D16A2">
              <w:rPr>
                <w:rFonts w:cs="Times New Roman"/>
                <w:i/>
                <w:iCs/>
                <w:sz w:val="18"/>
                <w:szCs w:val="18"/>
                <w:vertAlign w:val="subscript"/>
              </w:rPr>
              <w:t>ens,j</w:t>
            </w:r>
            <w:r w:rsidRPr="001D16A2">
              <w:rPr>
                <w:rFonts w:cs="Times New Roman"/>
                <w:i/>
                <w:iCs/>
                <w:sz w:val="18"/>
                <w:szCs w:val="18"/>
              </w:rPr>
              <w:t xml:space="preserve"> = w1*·P</w:t>
            </w:r>
            <w:r w:rsidRPr="001D16A2">
              <w:rPr>
                <w:rFonts w:cs="Times New Roman"/>
                <w:i/>
                <w:iCs/>
                <w:sz w:val="18"/>
                <w:szCs w:val="18"/>
                <w:vertAlign w:val="subscript"/>
              </w:rPr>
              <w:t xml:space="preserve">DER,j </w:t>
            </w:r>
            <w:r w:rsidRPr="001D16A2">
              <w:rPr>
                <w:rFonts w:cs="Times New Roman"/>
                <w:i/>
                <w:iCs/>
                <w:sz w:val="18"/>
                <w:szCs w:val="18"/>
              </w:rPr>
              <w:t>+ w2*·P</w:t>
            </w:r>
            <w:r w:rsidRPr="001D16A2">
              <w:rPr>
                <w:rFonts w:cs="Times New Roman"/>
                <w:i/>
                <w:iCs/>
                <w:sz w:val="18"/>
                <w:szCs w:val="18"/>
                <w:vertAlign w:val="subscript"/>
              </w:rPr>
              <w:t xml:space="preserve">Seg,j </w:t>
            </w:r>
            <w:r w:rsidRPr="001D16A2">
              <w:rPr>
                <w:rFonts w:cs="Times New Roman"/>
                <w:i/>
                <w:iCs/>
                <w:sz w:val="18"/>
                <w:szCs w:val="18"/>
              </w:rPr>
              <w:t>+ w3*·P</w:t>
            </w:r>
            <w:r w:rsidRPr="001D16A2">
              <w:rPr>
                <w:rFonts w:cs="Times New Roman"/>
                <w:i/>
                <w:iCs/>
                <w:sz w:val="18"/>
                <w:szCs w:val="18"/>
                <w:vertAlign w:val="subscript"/>
              </w:rPr>
              <w:t>Att,j</w:t>
            </w:r>
          </w:p>
          <w:p w14:paraId="0B334F4C" w14:textId="77777777" w:rsidR="001D16A2" w:rsidRPr="001D16A2" w:rsidRDefault="001D16A2" w:rsidP="00BA6D15">
            <w:pPr>
              <w:spacing w:after="40"/>
              <w:ind w:left="432"/>
              <w:rPr>
                <w:rFonts w:cs="Times New Roman"/>
                <w:i/>
                <w:iCs/>
                <w:sz w:val="18"/>
                <w:szCs w:val="18"/>
              </w:rPr>
            </w:pPr>
            <w:r w:rsidRPr="001D16A2">
              <w:rPr>
                <w:rFonts w:cs="Times New Roman"/>
                <w:i/>
                <w:iCs/>
                <w:sz w:val="18"/>
                <w:szCs w:val="18"/>
              </w:rPr>
              <w:t>24. Apply optimal threshold: B*</w:t>
            </w:r>
            <w:r w:rsidRPr="001D16A2">
              <w:rPr>
                <w:rFonts w:cs="Times New Roman"/>
                <w:i/>
                <w:iCs/>
                <w:sz w:val="18"/>
                <w:szCs w:val="18"/>
                <w:vertAlign w:val="subscript"/>
              </w:rPr>
              <w:t>j</w:t>
            </w:r>
            <w:r w:rsidRPr="001D16A2">
              <w:rPr>
                <w:rFonts w:cs="Times New Roman"/>
                <w:i/>
                <w:iCs/>
                <w:sz w:val="18"/>
                <w:szCs w:val="18"/>
              </w:rPr>
              <w:t xml:space="preserve"> = 1 if P*</w:t>
            </w:r>
            <w:r w:rsidRPr="001D16A2">
              <w:rPr>
                <w:rFonts w:cs="Times New Roman"/>
                <w:i/>
                <w:iCs/>
                <w:sz w:val="18"/>
                <w:szCs w:val="18"/>
                <w:vertAlign w:val="subscript"/>
              </w:rPr>
              <w:t>ens,j</w:t>
            </w:r>
            <w:r w:rsidRPr="001D16A2">
              <w:rPr>
                <w:rFonts w:cs="Times New Roman"/>
                <w:i/>
                <w:iCs/>
                <w:sz w:val="18"/>
                <w:szCs w:val="18"/>
              </w:rPr>
              <w:t xml:space="preserve"> &gt; T* else 0</w:t>
            </w:r>
          </w:p>
          <w:p w14:paraId="4A75C61D" w14:textId="77777777" w:rsidR="001D16A2" w:rsidRPr="001D16A2" w:rsidRDefault="001D16A2" w:rsidP="00BA6D15">
            <w:pPr>
              <w:spacing w:after="40"/>
              <w:ind w:left="432"/>
              <w:rPr>
                <w:rFonts w:cs="Times New Roman"/>
                <w:i/>
                <w:iCs/>
                <w:sz w:val="18"/>
                <w:szCs w:val="18"/>
              </w:rPr>
            </w:pPr>
            <w:r w:rsidRPr="001D16A2">
              <w:rPr>
                <w:rFonts w:cs="Times New Roman"/>
                <w:i/>
                <w:iCs/>
                <w:sz w:val="18"/>
                <w:szCs w:val="18"/>
              </w:rPr>
              <w:t>25. Apply morphological filtering: Ŷ</w:t>
            </w:r>
            <w:r w:rsidRPr="001D16A2">
              <w:rPr>
                <w:rFonts w:cs="Times New Roman"/>
                <w:i/>
                <w:iCs/>
                <w:sz w:val="18"/>
                <w:szCs w:val="18"/>
                <w:vertAlign w:val="subscript"/>
              </w:rPr>
              <w:t>j</w:t>
            </w:r>
            <w:r w:rsidRPr="001D16A2">
              <w:rPr>
                <w:rFonts w:cs="Times New Roman"/>
                <w:i/>
                <w:iCs/>
                <w:sz w:val="18"/>
                <w:szCs w:val="18"/>
              </w:rPr>
              <w:t xml:space="preserve"> = RemoveSmallObjects(B*</w:t>
            </w:r>
            <w:r w:rsidRPr="001D16A2">
              <w:rPr>
                <w:rFonts w:cs="Times New Roman"/>
                <w:i/>
                <w:iCs/>
                <w:sz w:val="18"/>
                <w:szCs w:val="18"/>
                <w:vertAlign w:val="subscript"/>
              </w:rPr>
              <w:t>j</w:t>
            </w:r>
            <w:r w:rsidRPr="001D16A2">
              <w:rPr>
                <w:rFonts w:cs="Times New Roman"/>
                <w:i/>
                <w:iCs/>
                <w:sz w:val="18"/>
                <w:szCs w:val="18"/>
              </w:rPr>
              <w:t>, min_size=30)</w:t>
            </w:r>
          </w:p>
          <w:p w14:paraId="233E2685" w14:textId="77777777" w:rsidR="001D16A2" w:rsidRPr="001D16A2" w:rsidRDefault="001D16A2" w:rsidP="00BA6D15">
            <w:pPr>
              <w:spacing w:after="40"/>
              <w:rPr>
                <w:rFonts w:cs="Times New Roman"/>
                <w:i/>
                <w:iCs/>
                <w:sz w:val="18"/>
                <w:szCs w:val="18"/>
              </w:rPr>
            </w:pPr>
            <w:r w:rsidRPr="001D16A2">
              <w:rPr>
                <w:rFonts w:cs="Times New Roman"/>
                <w:i/>
                <w:iCs/>
                <w:sz w:val="18"/>
                <w:szCs w:val="18"/>
              </w:rPr>
              <w:t xml:space="preserve">26. End </w:t>
            </w:r>
            <w:r w:rsidRPr="001D16A2">
              <w:rPr>
                <w:rFonts w:cs="Times New Roman"/>
                <w:b/>
                <w:i/>
                <w:iCs/>
                <w:sz w:val="18"/>
                <w:szCs w:val="18"/>
              </w:rPr>
              <w:t>For</w:t>
            </w:r>
          </w:p>
          <w:p w14:paraId="225889F2" w14:textId="77777777" w:rsidR="001D16A2" w:rsidRPr="001D16A2" w:rsidRDefault="001D16A2" w:rsidP="00BA6D15">
            <w:pPr>
              <w:spacing w:after="40"/>
              <w:rPr>
                <w:rFonts w:cs="Times New Roman"/>
                <w:i/>
                <w:iCs/>
                <w:sz w:val="18"/>
                <w:szCs w:val="18"/>
              </w:rPr>
            </w:pPr>
            <w:r w:rsidRPr="001D16A2">
              <w:rPr>
                <w:rFonts w:cs="Times New Roman"/>
                <w:i/>
                <w:iCs/>
                <w:sz w:val="18"/>
                <w:szCs w:val="18"/>
              </w:rPr>
              <w:t xml:space="preserve">27. </w:t>
            </w:r>
            <w:r w:rsidRPr="001D16A2">
              <w:rPr>
                <w:rFonts w:cs="Times New Roman"/>
                <w:b/>
                <w:i/>
                <w:iCs/>
                <w:sz w:val="18"/>
                <w:szCs w:val="18"/>
              </w:rPr>
              <w:t xml:space="preserve">Return </w:t>
            </w:r>
            <w:r w:rsidRPr="001D16A2">
              <w:rPr>
                <w:rFonts w:cs="Times New Roman"/>
                <w:i/>
                <w:iCs/>
                <w:sz w:val="18"/>
                <w:szCs w:val="18"/>
              </w:rPr>
              <w:t>set of final predicted masks {Ŷ</w:t>
            </w:r>
            <w:r w:rsidRPr="001D16A2">
              <w:rPr>
                <w:rFonts w:cs="Times New Roman"/>
                <w:i/>
                <w:iCs/>
                <w:sz w:val="18"/>
                <w:szCs w:val="18"/>
                <w:vertAlign w:val="subscript"/>
              </w:rPr>
              <w:t>j</w:t>
            </w:r>
            <w:r w:rsidRPr="001D16A2">
              <w:rPr>
                <w:rFonts w:cs="Times New Roman"/>
                <w:i/>
                <w:iCs/>
                <w:sz w:val="18"/>
                <w:szCs w:val="18"/>
              </w:rPr>
              <w:t>}</w:t>
            </w:r>
          </w:p>
        </w:tc>
      </w:tr>
    </w:tbl>
    <w:p w14:paraId="4D408E1A" w14:textId="77777777" w:rsidR="001D16A2" w:rsidRPr="001D16A2" w:rsidRDefault="001D16A2" w:rsidP="001D16A2">
      <w:pPr>
        <w:spacing w:after="40"/>
        <w:rPr>
          <w:sz w:val="18"/>
          <w:szCs w:val="18"/>
        </w:rPr>
      </w:pPr>
    </w:p>
    <w:p w14:paraId="40985955" w14:textId="77777777" w:rsidR="001D16A2" w:rsidRPr="001D16A2" w:rsidRDefault="001D16A2" w:rsidP="001D16A2">
      <w:pPr>
        <w:rPr>
          <w:b/>
          <w:bCs/>
          <w:sz w:val="18"/>
          <w:szCs w:val="18"/>
        </w:rPr>
      </w:pPr>
      <w:r w:rsidRPr="001D16A2">
        <w:rPr>
          <w:b/>
          <w:bCs/>
          <w:sz w:val="18"/>
          <w:szCs w:val="18"/>
        </w:rPr>
        <w:t>3.5 Training Strategy &amp; Low-Resource Learning Strategy</w:t>
      </w:r>
    </w:p>
    <w:p w14:paraId="2FA7DC36" w14:textId="77777777" w:rsidR="001D16A2" w:rsidRPr="001D16A2" w:rsidRDefault="001D16A2" w:rsidP="001D16A2">
      <w:pPr>
        <w:rPr>
          <w:sz w:val="18"/>
          <w:szCs w:val="18"/>
        </w:rPr>
      </w:pPr>
      <w:r w:rsidRPr="001D16A2">
        <w:rPr>
          <w:sz w:val="18"/>
          <w:szCs w:val="18"/>
        </w:rPr>
        <w:t xml:space="preserve">This study employs a robust training strategy. The loss function combines Dice Loss and Cross-Entropy Loss. The total loss is </w:t>
      </w:r>
      <w:r w:rsidRPr="001D16A2">
        <w:rPr>
          <w:i/>
          <w:iCs/>
          <w:sz w:val="18"/>
          <w:szCs w:val="18"/>
        </w:rPr>
        <w:t>L</w:t>
      </w:r>
      <w:r w:rsidRPr="001D16A2">
        <w:rPr>
          <w:i/>
          <w:iCs/>
          <w:sz w:val="18"/>
          <w:szCs w:val="18"/>
          <w:vertAlign w:val="subscript"/>
        </w:rPr>
        <w:t>total</w:t>
      </w:r>
      <w:r w:rsidRPr="001D16A2">
        <w:rPr>
          <w:sz w:val="18"/>
          <w:szCs w:val="18"/>
        </w:rPr>
        <w:t xml:space="preserve"> and </w:t>
      </w:r>
      <w:r w:rsidRPr="001D16A2">
        <w:rPr>
          <w:i/>
          <w:iCs/>
          <w:sz w:val="18"/>
          <w:szCs w:val="18"/>
        </w:rPr>
        <w:t>L</w:t>
      </w:r>
      <w:r w:rsidRPr="001D16A2">
        <w:rPr>
          <w:i/>
          <w:iCs/>
          <w:sz w:val="18"/>
          <w:szCs w:val="18"/>
          <w:vertAlign w:val="subscript"/>
        </w:rPr>
        <w:t>total</w:t>
      </w:r>
      <w:r w:rsidRPr="001D16A2">
        <w:rPr>
          <w:sz w:val="18"/>
          <w:szCs w:val="18"/>
        </w:rPr>
        <w:t xml:space="preserve"> </w:t>
      </w:r>
      <w:r w:rsidRPr="001D16A2">
        <w:rPr>
          <w:i/>
          <w:iCs/>
          <w:sz w:val="18"/>
          <w:szCs w:val="18"/>
        </w:rPr>
        <w:t>= λ</w:t>
      </w:r>
      <w:r w:rsidRPr="001D16A2">
        <w:rPr>
          <w:i/>
          <w:iCs/>
          <w:sz w:val="18"/>
          <w:szCs w:val="18"/>
          <w:vertAlign w:val="subscript"/>
        </w:rPr>
        <w:t>1</w:t>
      </w:r>
      <w:r w:rsidRPr="001D16A2">
        <w:rPr>
          <w:i/>
          <w:iCs/>
          <w:sz w:val="18"/>
          <w:szCs w:val="18"/>
        </w:rPr>
        <w:t xml:space="preserve"> L</w:t>
      </w:r>
      <w:r w:rsidRPr="001D16A2">
        <w:rPr>
          <w:i/>
          <w:iCs/>
          <w:sz w:val="18"/>
          <w:szCs w:val="18"/>
          <w:vertAlign w:val="subscript"/>
        </w:rPr>
        <w:t>Dice</w:t>
      </w:r>
      <w:r w:rsidRPr="001D16A2">
        <w:rPr>
          <w:i/>
          <w:iCs/>
          <w:sz w:val="18"/>
          <w:szCs w:val="18"/>
        </w:rPr>
        <w:t xml:space="preserve"> + λ</w:t>
      </w:r>
      <w:r w:rsidRPr="001D16A2">
        <w:rPr>
          <w:i/>
          <w:iCs/>
          <w:sz w:val="18"/>
          <w:szCs w:val="18"/>
          <w:vertAlign w:val="subscript"/>
        </w:rPr>
        <w:t>2</w:t>
      </w:r>
      <w:r w:rsidRPr="001D16A2">
        <w:rPr>
          <w:i/>
          <w:iCs/>
          <w:sz w:val="18"/>
          <w:szCs w:val="18"/>
        </w:rPr>
        <w:t xml:space="preserve"> L</w:t>
      </w:r>
      <w:r w:rsidRPr="001D16A2">
        <w:rPr>
          <w:i/>
          <w:iCs/>
          <w:sz w:val="18"/>
          <w:szCs w:val="18"/>
          <w:vertAlign w:val="subscript"/>
        </w:rPr>
        <w:t>CE</w:t>
      </w:r>
      <w:r w:rsidRPr="001D16A2">
        <w:rPr>
          <w:sz w:val="18"/>
          <w:szCs w:val="18"/>
        </w:rPr>
        <w:t>. Here, λ</w:t>
      </w:r>
      <w:r w:rsidRPr="001D16A2">
        <w:rPr>
          <w:sz w:val="18"/>
          <w:szCs w:val="18"/>
          <w:vertAlign w:val="subscript"/>
        </w:rPr>
        <w:t xml:space="preserve">1 </w:t>
      </w:r>
      <w:r w:rsidRPr="001D16A2">
        <w:rPr>
          <w:sz w:val="18"/>
          <w:szCs w:val="18"/>
        </w:rPr>
        <w:t>and λ</w:t>
      </w:r>
      <w:r w:rsidRPr="001D16A2">
        <w:rPr>
          <w:sz w:val="18"/>
          <w:szCs w:val="18"/>
          <w:vertAlign w:val="subscript"/>
        </w:rPr>
        <w:t xml:space="preserve">2 </w:t>
      </w:r>
      <w:r w:rsidRPr="001D16A2">
        <w:rPr>
          <w:sz w:val="18"/>
          <w:szCs w:val="18"/>
        </w:rPr>
        <w:t xml:space="preserve">are balancing weights. This study use the AdamW optimizer. The initial learning rate is </w:t>
      </w:r>
      <w:r w:rsidRPr="001D16A2">
        <w:rPr>
          <w:i/>
          <w:iCs/>
          <w:sz w:val="18"/>
          <w:szCs w:val="18"/>
        </w:rPr>
        <w:t>1*10</w:t>
      </w:r>
      <w:r w:rsidRPr="001D16A2">
        <w:rPr>
          <w:i/>
          <w:iCs/>
          <w:sz w:val="18"/>
          <w:szCs w:val="18"/>
          <w:vertAlign w:val="superscript"/>
        </w:rPr>
        <w:t>-4</w:t>
      </w:r>
      <w:r w:rsidRPr="001D16A2">
        <w:rPr>
          <w:sz w:val="18"/>
          <w:szCs w:val="18"/>
        </w:rPr>
        <w:t xml:space="preserve"> and train the models for 100 epochs. This study also use gradient accumulation to simulate a larger batch size. A Cosine Annealing scheduler controls the learning rate. It smoothly decreases the learning rate during training. The models use the DiceFocalLoss function for error calculation. Medical image segmentation often has a huge class imbalance between the lesion and the background. The DiceFocalLoss effectively handles this imbalance problem. The study uses Automatic Mixed Precision (AMP) and a gradient scaler. These tools speed up the training process. They also reduce GPU memory consumption. Hardware limitations prevent the use of large batch sizes. Therefore, the study applies a gradient accumulation technique. This technique ensures stable training by simulating a larger batch size. A sliding window inference is run on the validation set at the end of each epoch. The model weights with the highest F1-score are saved for final testing.</w:t>
      </w:r>
    </w:p>
    <w:p w14:paraId="55B7BE49" w14:textId="77777777" w:rsidR="001D16A2" w:rsidRPr="001D16A2" w:rsidRDefault="001D16A2" w:rsidP="001D16A2">
      <w:pPr>
        <w:rPr>
          <w:sz w:val="18"/>
          <w:szCs w:val="18"/>
        </w:rPr>
      </w:pPr>
      <w:r w:rsidRPr="001D16A2">
        <w:rPr>
          <w:sz w:val="18"/>
          <w:szCs w:val="18"/>
        </w:rPr>
        <w:t>Medical image datasets generally contain a small amount of data. This study adopts a low-resource learning strategy to overcome this limitation. Several data augmentation techniques are applied during training. These techniques prevent the models from memorizing the training data. First, every input image is preprocessed to a uniform 64x64x64 dimension. Next, random spatial crops are used during training. The study also applies random flips and 90-degree spatial rotations with a 50% probability. These augmentations help the models recognize new patterns. They significantly increase the generalization power on unseen data. The study utilizes Test-Time Augmentation (TTA) during the testing phase. TTA creates multiple augmented versions of a single test image. For example, it generates an original version, an X-axis flipped version, and a Y-axis flipped version. The network processes all three versions independently. The pipeline then averages these three predictions. This specific method drastically boosts the final segmentation accuracy without requiring any extra training data.</w:t>
      </w:r>
    </w:p>
    <w:p w14:paraId="050BD8FB" w14:textId="77777777" w:rsidR="001D16A2" w:rsidRPr="001D16A2" w:rsidRDefault="001D16A2" w:rsidP="001D16A2">
      <w:pPr>
        <w:rPr>
          <w:b/>
          <w:bCs/>
          <w:sz w:val="18"/>
          <w:szCs w:val="18"/>
        </w:rPr>
      </w:pPr>
      <w:r w:rsidRPr="001D16A2">
        <w:rPr>
          <w:b/>
          <w:bCs/>
          <w:sz w:val="18"/>
          <w:szCs w:val="18"/>
        </w:rPr>
        <w:t>3.6 Evaluation Protocol and Implementation Details</w:t>
      </w:r>
    </w:p>
    <w:p w14:paraId="328FBC39" w14:textId="77777777" w:rsidR="001D16A2" w:rsidRPr="001D16A2" w:rsidRDefault="001D16A2" w:rsidP="001D16A2">
      <w:pPr>
        <w:rPr>
          <w:sz w:val="18"/>
          <w:szCs w:val="18"/>
        </w:rPr>
      </w:pPr>
      <w:r w:rsidRPr="001D16A2">
        <w:rPr>
          <w:sz w:val="18"/>
          <w:szCs w:val="18"/>
        </w:rPr>
        <w:t xml:space="preserve">We split the dataset deterministically. We use a 70-15-15 split. Seventy percent of the data is for training. Fifteen percent is for validation. Fifteen percent is for testing. We set the random seed to 42. This seed guarantees reproducible results. We save the model with the best validation score. We evaluate this best model on the unseen test set. We measure performance using three </w:t>
      </w:r>
      <w:r w:rsidRPr="001D16A2">
        <w:rPr>
          <w:sz w:val="18"/>
          <w:szCs w:val="18"/>
        </w:rPr>
        <w:lastRenderedPageBreak/>
        <w:t xml:space="preserve">primary metrics. We use the Dice Similarity Coefficient (DSC). DSC measures spatial overlap. The formula is </w:t>
      </w:r>
      <m:oMath>
        <m:r>
          <w:rPr>
            <w:rFonts w:ascii="Cambria Math" w:hAnsi="Cambria Math"/>
            <w:sz w:val="18"/>
            <w:szCs w:val="18"/>
          </w:rPr>
          <m:t>DSC=</m:t>
        </m:r>
        <m:f>
          <m:fPr>
            <m:ctrlPr>
              <w:rPr>
                <w:rFonts w:ascii="Cambria Math" w:hAnsi="Cambria Math"/>
                <w:i/>
                <w:sz w:val="18"/>
                <w:szCs w:val="18"/>
              </w:rPr>
            </m:ctrlPr>
          </m:fPr>
          <m:num>
            <m:r>
              <w:rPr>
                <w:rFonts w:ascii="Cambria Math" w:hAnsi="Cambria Math"/>
                <w:sz w:val="18"/>
                <w:szCs w:val="18"/>
              </w:rPr>
              <m:t>2×</m:t>
            </m:r>
            <m:d>
              <m:dPr>
                <m:begChr m:val="|"/>
                <m:endChr m:val="|"/>
                <m:ctrlPr>
                  <w:rPr>
                    <w:rFonts w:ascii="Cambria Math" w:hAnsi="Cambria Math"/>
                    <w:i/>
                    <w:sz w:val="18"/>
                    <w:szCs w:val="18"/>
                  </w:rPr>
                </m:ctrlPr>
              </m:dPr>
              <m:e>
                <m:r>
                  <w:rPr>
                    <w:rFonts w:ascii="Cambria Math" w:hAnsi="Cambria Math"/>
                    <w:sz w:val="18"/>
                    <w:szCs w:val="18"/>
                  </w:rPr>
                  <m:t>Y∩</m:t>
                </m:r>
                <m:acc>
                  <m:accPr>
                    <m:ctrlPr>
                      <w:rPr>
                        <w:rFonts w:ascii="Cambria Math" w:hAnsi="Cambria Math"/>
                        <w:i/>
                        <w:sz w:val="18"/>
                        <w:szCs w:val="18"/>
                      </w:rPr>
                    </m:ctrlPr>
                  </m:accPr>
                  <m:e>
                    <m:r>
                      <w:rPr>
                        <w:rFonts w:ascii="Cambria Math" w:hAnsi="Cambria Math"/>
                        <w:sz w:val="18"/>
                        <w:szCs w:val="18"/>
                      </w:rPr>
                      <m:t>Y</m:t>
                    </m:r>
                  </m:e>
                </m:acc>
              </m:e>
            </m:d>
          </m:num>
          <m:den>
            <m:d>
              <m:dPr>
                <m:begChr m:val="|"/>
                <m:endChr m:val="|"/>
                <m:ctrlPr>
                  <w:rPr>
                    <w:rFonts w:ascii="Cambria Math" w:hAnsi="Cambria Math"/>
                    <w:i/>
                    <w:sz w:val="18"/>
                    <w:szCs w:val="18"/>
                  </w:rPr>
                </m:ctrlPr>
              </m:dPr>
              <m:e>
                <m:r>
                  <w:rPr>
                    <w:rFonts w:ascii="Cambria Math" w:hAnsi="Cambria Math"/>
                    <w:sz w:val="18"/>
                    <w:szCs w:val="18"/>
                  </w:rPr>
                  <m:t>y</m:t>
                </m:r>
              </m:e>
            </m:d>
            <m:r>
              <w:rPr>
                <w:rFonts w:ascii="Cambria Math" w:hAnsi="Cambria Math"/>
                <w:sz w:val="18"/>
                <w:szCs w:val="18"/>
              </w:rPr>
              <m:t>+</m:t>
            </m:r>
            <m:d>
              <m:dPr>
                <m:begChr m:val="|"/>
                <m:endChr m:val="|"/>
                <m:ctrlPr>
                  <w:rPr>
                    <w:rFonts w:ascii="Cambria Math" w:hAnsi="Cambria Math"/>
                    <w:i/>
                    <w:sz w:val="18"/>
                    <w:szCs w:val="18"/>
                  </w:rPr>
                </m:ctrlPr>
              </m:dPr>
              <m:e>
                <m:acc>
                  <m:accPr>
                    <m:ctrlPr>
                      <w:rPr>
                        <w:rFonts w:ascii="Cambria Math" w:hAnsi="Cambria Math"/>
                        <w:i/>
                        <w:sz w:val="18"/>
                        <w:szCs w:val="18"/>
                      </w:rPr>
                    </m:ctrlPr>
                  </m:accPr>
                  <m:e>
                    <m:r>
                      <w:rPr>
                        <w:rFonts w:ascii="Cambria Math" w:hAnsi="Cambria Math"/>
                        <w:sz w:val="18"/>
                        <w:szCs w:val="18"/>
                      </w:rPr>
                      <m:t>Y</m:t>
                    </m:r>
                  </m:e>
                </m:acc>
              </m:e>
            </m:d>
          </m:den>
        </m:f>
      </m:oMath>
      <w:r w:rsidRPr="001D16A2">
        <w:rPr>
          <w:sz w:val="18"/>
          <w:szCs w:val="18"/>
        </w:rPr>
        <w:t xml:space="preserve">.Here, Y is the ground truth and </w:t>
      </w:r>
      <m:oMath>
        <m:acc>
          <m:accPr>
            <m:ctrlPr>
              <w:rPr>
                <w:rFonts w:ascii="Cambria Math" w:hAnsi="Cambria Math"/>
                <w:i/>
                <w:sz w:val="18"/>
                <w:szCs w:val="18"/>
              </w:rPr>
            </m:ctrlPr>
          </m:accPr>
          <m:e>
            <m:r>
              <w:rPr>
                <w:rFonts w:ascii="Cambria Math" w:hAnsi="Cambria Math"/>
                <w:sz w:val="18"/>
                <w:szCs w:val="18"/>
              </w:rPr>
              <m:t>Y</m:t>
            </m:r>
          </m:e>
        </m:acc>
      </m:oMath>
      <w:r w:rsidRPr="001D16A2">
        <w:rPr>
          <w:sz w:val="18"/>
          <w:szCs w:val="18"/>
        </w:rPr>
        <w:t>is the prediction. We also calculate Precision, recall and f1 score.</w:t>
      </w:r>
    </w:p>
    <w:p w14:paraId="4F34A289" w14:textId="77777777" w:rsidR="001D16A2" w:rsidRPr="001D16A2" w:rsidRDefault="001D16A2" w:rsidP="001D16A2">
      <w:pPr>
        <w:rPr>
          <w:sz w:val="18"/>
          <w:szCs w:val="18"/>
        </w:rPr>
      </w:pPr>
      <w:r w:rsidRPr="001D16A2">
        <w:rPr>
          <w:sz w:val="18"/>
          <w:szCs w:val="18"/>
        </w:rPr>
        <w:t>We implement the framework using PyTorch. We use the MONAI library for medical image processing. We run the experiments on a single NVIDIA GPU. We use mixed-precision training. This technique speeds up the training process. It reduces memory consumption.</w:t>
      </w:r>
    </w:p>
    <w:p w14:paraId="0D32740D" w14:textId="77777777" w:rsidR="001D16A2" w:rsidRPr="001D16A2" w:rsidRDefault="001D16A2" w:rsidP="001D16A2">
      <w:pPr>
        <w:pStyle w:val="acknowlegments"/>
        <w:rPr>
          <w:rStyle w:val="heading30"/>
          <w:b w:val="0"/>
          <w:bCs/>
        </w:rPr>
      </w:pPr>
    </w:p>
    <w:p w14:paraId="320C38D9" w14:textId="469BC810" w:rsidR="00000000" w:rsidRDefault="00000000" w:rsidP="001D16A2">
      <w:pPr>
        <w:pStyle w:val="acknowlegments"/>
        <w:rPr>
          <w:b/>
          <w:bCs/>
        </w:rPr>
      </w:pPr>
      <w:r w:rsidRPr="002B2074">
        <w:rPr>
          <w:rStyle w:val="heading30"/>
        </w:rPr>
        <w:t>Acknowledgments.</w:t>
      </w:r>
      <w:r w:rsidRPr="002B2074">
        <w:rPr>
          <w:b/>
          <w:bCs/>
        </w:rPr>
        <w:t xml:space="preserve"> </w:t>
      </w:r>
      <w:r w:rsidRPr="002B2074">
        <w:rPr>
          <w:bCs/>
        </w:rPr>
        <w:t>A third level heading in 9-point font size at the end of the paper is used for general acknowledgments, for example: This study was funded by X (grant number Y).</w:t>
      </w:r>
    </w:p>
    <w:p w14:paraId="19EDBDCB" w14:textId="77777777" w:rsidR="00000000" w:rsidRDefault="00000000" w:rsidP="002B2074">
      <w:pPr>
        <w:pStyle w:val="acknowlegments"/>
      </w:pPr>
      <w:r w:rsidRPr="002B2074">
        <w:rPr>
          <w:rStyle w:val="heading30"/>
        </w:rPr>
        <w:t>Disclosure of Interests.</w:t>
      </w:r>
      <w:r>
        <w:rPr>
          <w:b/>
          <w:bCs/>
        </w:rPr>
        <w:t xml:space="preserve"> </w:t>
      </w:r>
      <w:r>
        <w:t>It is now necessary to declare any competing interests or to specifically state that the authors have no competing interests. Please place the statement with a third level heading in 9-point font size beneath the (optional) acknowledgments, for example: The authors have no competing interests to declare that are relevant to the content of this article. Or: Author A has received research grants from Company W. Author B has received a speaker honorarium from Company X and owns stock in Company Y. Author C is</w:t>
      </w:r>
      <w:r>
        <w:t xml:space="preserve"> a member of committee Z.</w:t>
      </w:r>
    </w:p>
    <w:p w14:paraId="5096C9DF" w14:textId="77777777" w:rsidR="00000000" w:rsidRDefault="009B2539" w:rsidP="00606587">
      <w:pPr>
        <w:pStyle w:val="heading1"/>
        <w:numPr>
          <w:ilvl w:val="0"/>
          <w:numId w:val="0"/>
        </w:numPr>
        <w:ind w:left="567" w:hanging="567"/>
      </w:pPr>
      <w:r>
        <w:t>References</w:t>
      </w:r>
    </w:p>
    <w:p w14:paraId="43CB4189" w14:textId="77777777" w:rsidR="00000000" w:rsidRDefault="009B2539" w:rsidP="00606587">
      <w:pPr>
        <w:pStyle w:val="referenceitem"/>
      </w:pPr>
      <w:r>
        <w:t xml:space="preserve">Author, F.: Article title. Journal </w:t>
      </w:r>
      <w:r>
        <w:rPr>
          <w:b/>
        </w:rPr>
        <w:t>2</w:t>
      </w:r>
      <w:r>
        <w:t>(5), 99–110 (2016)</w:t>
      </w:r>
    </w:p>
    <w:p w14:paraId="679DF038" w14:textId="77777777" w:rsidR="00000000" w:rsidRDefault="009B2539" w:rsidP="00606587">
      <w:pPr>
        <w:pStyle w:val="referenceitem"/>
      </w:pPr>
      <w:r>
        <w:t>Author, F., Author, S.: Title of a proceedings paper. In: Editor, F., Editor, S. (eds.) CONFERENCE 2016, LNCS, vol. 9999, pp. 1–13. Springer, Heidelberg (2016)</w:t>
      </w:r>
    </w:p>
    <w:p w14:paraId="3115912D" w14:textId="77777777" w:rsidR="00000000" w:rsidRDefault="009B2539" w:rsidP="00606587">
      <w:pPr>
        <w:pStyle w:val="referenceitem"/>
      </w:pPr>
      <w:r>
        <w:t>Author, F., Author, S., Author, T.: Book title. 2nd edn. Publisher, Location (1999)</w:t>
      </w:r>
    </w:p>
    <w:p w14:paraId="236F365A" w14:textId="77777777" w:rsidR="00000000" w:rsidRDefault="009B2539" w:rsidP="00606587">
      <w:pPr>
        <w:pStyle w:val="referenceitem"/>
      </w:pPr>
      <w:r>
        <w:t>Author, F.: Contribution title. In: 9th International Proceedings on Proceedings, pp. 1–2. Publisher, Location (2010)</w:t>
      </w:r>
    </w:p>
    <w:p w14:paraId="7C84EDB6" w14:textId="77777777" w:rsidR="00000000" w:rsidRPr="00606587" w:rsidRDefault="009B2539" w:rsidP="00606587">
      <w:pPr>
        <w:pStyle w:val="referenceitem"/>
      </w:pPr>
      <w:r>
        <w:t xml:space="preserve">LNCS Homepage, </w:t>
      </w:r>
      <w:hyperlink r:id="rId12" w:history="1">
        <w:r w:rsidRPr="00FB3EC4">
          <w:rPr>
            <w:rStyle w:val="Hyperlink"/>
          </w:rPr>
          <w:t>http://www.springer.com/lncs</w:t>
        </w:r>
      </w:hyperlink>
      <w:r>
        <w:t>, last accessed 2023/10/25</w:t>
      </w:r>
    </w:p>
    <w:sectPr w:rsidR="00F5783C" w:rsidRPr="00606587" w:rsidSect="009F7FCE">
      <w:headerReference w:type="even" r:id="rId13"/>
      <w:headerReference w:type="default" r:id="rId14"/>
      <w:footerReference w:type="even" r:id="rId15"/>
      <w:footerReference w:type="default" r:id="rId16"/>
      <w:headerReference w:type="first" r:id="rId17"/>
      <w:footerReference w:type="firs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4FDCA9B" w14:textId="77777777" w:rsidR="0069487F" w:rsidRDefault="0069487F">
      <w:r>
        <w:separator/>
      </w:r>
    </w:p>
  </w:endnote>
  <w:endnote w:type="continuationSeparator" w:id="0">
    <w:p w14:paraId="2548966A" w14:textId="77777777" w:rsidR="0069487F" w:rsidRDefault="0069487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Vrinda">
    <w:panose1 w:val="00000400000000000000"/>
    <w:charset w:val="00"/>
    <w:family w:val="swiss"/>
    <w:pitch w:val="variable"/>
    <w:sig w:usb0="0001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13C5C2" w14:textId="77777777" w:rsidR="0095682A" w:rsidRDefault="0095682A"/>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AFE7F52" w14:textId="77777777" w:rsidR="0095682A" w:rsidRDefault="0095682A"/>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9D5A8BB" w14:textId="77777777" w:rsidR="0095682A" w:rsidRDefault="0095682A"/>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939899D" w14:textId="77777777" w:rsidR="0069487F" w:rsidRDefault="0069487F" w:rsidP="009F7FCE">
      <w:pPr>
        <w:ind w:firstLine="0"/>
      </w:pPr>
      <w:r>
        <w:separator/>
      </w:r>
    </w:p>
  </w:footnote>
  <w:footnote w:type="continuationSeparator" w:id="0">
    <w:p w14:paraId="3F2A3AC6" w14:textId="77777777" w:rsidR="0069487F" w:rsidRDefault="0069487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77138FC"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000000">
      <w:t xml:space="preserve"> </w:t>
    </w:r>
    <w:r w:rsidR="00000000">
      <w:tab/>
      <w:t>F. Author and S. Author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1A6555" w14:textId="77777777" w:rsidR="00000000" w:rsidRPr="00090B89" w:rsidRDefault="00000000" w:rsidP="00090B89">
    <w:pPr>
      <w:pStyle w:val="runningheadright"/>
    </w:pPr>
    <w:r>
      <w:tab/>
    </w:r>
    <w:r w:rsidRPr="00090B89">
      <w:t>Contribution Title (shortened if too long)</w:t>
    </w:r>
    <w:r>
      <w:tab/>
    </w:r>
    <w:r>
      <w:fldChar w:fldCharType="begin"/>
    </w:r>
    <w:r>
      <w:instrText>PAGE   \* MERGEFORMAT</w:instrText>
    </w:r>
    <w:r>
      <w:fldChar w:fldCharType="separate"/>
    </w:r>
    <w:r>
      <w:t>2</w:t>
    </w:r>
    <w: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1BA8671" w14:textId="77777777" w:rsidR="00000000" w:rsidRDefault="00000000" w:rsidP="00090B8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621914733">
    <w:abstractNumId w:val="0"/>
  </w:num>
  <w:num w:numId="2" w16cid:durableId="1663045638">
    <w:abstractNumId w:val="0"/>
  </w:num>
  <w:num w:numId="3" w16cid:durableId="223221425">
    <w:abstractNumId w:val="1"/>
  </w:num>
  <w:num w:numId="4" w16cid:durableId="535387295">
    <w:abstractNumId w:val="1"/>
  </w:num>
  <w:num w:numId="5" w16cid:durableId="521285156">
    <w:abstractNumId w:val="3"/>
  </w:num>
  <w:num w:numId="6" w16cid:durableId="618806775">
    <w:abstractNumId w:val="3"/>
  </w:num>
  <w:num w:numId="7" w16cid:durableId="1601571148">
    <w:abstractNumId w:val="2"/>
  </w:num>
  <w:num w:numId="8" w16cid:durableId="2113739736">
    <w:abstractNumId w:val="4"/>
  </w:num>
  <w:num w:numId="9" w16cid:durableId="1358651557">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D16A2"/>
    <w:rsid w:val="001F086F"/>
    <w:rsid w:val="00244113"/>
    <w:rsid w:val="00483883"/>
    <w:rsid w:val="005E59C9"/>
    <w:rsid w:val="0063655A"/>
    <w:rsid w:val="0069487F"/>
    <w:rsid w:val="0095682A"/>
    <w:rsid w:val="009930E4"/>
    <w:rsid w:val="009B2539"/>
    <w:rsid w:val="009F7FCE"/>
    <w:rsid w:val="00A13D60"/>
    <w:rsid w:val="00AD1E4A"/>
    <w:rsid w:val="00B23481"/>
    <w:rsid w:val="00F321B4"/>
    <w:rsid w:val="00FE434E"/>
  </w:rsids>
  <m:mathPr>
    <m:mathFont m:val="Cambria Math"/>
    <m:brkBin m:val="before"/>
    <m:brkBinSub m:val="--"/>
    <m:smallFrac m:val="0"/>
    <m:dispDef/>
    <m:lMargin m:val="0"/>
    <m:rMargin m:val="0"/>
    <m:defJc m:val="centerGroup"/>
    <m:wrapIndent m:val="1440"/>
    <m:intLim m:val="subSup"/>
    <m:naryLim m:val="undOvr"/>
  </m:mathPr>
  <w:themeFontLang w:val="de-DE" w:bidi="bn-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701FC92"/>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uiPriority w:val="59"/>
    <w:rsid w:val="001D16A2"/>
    <w:pPr>
      <w:spacing w:line="240" w:lineRule="auto"/>
    </w:pPr>
    <w:rPr>
      <w:rFonts w:asciiTheme="minorHAnsi" w:eastAsiaTheme="minorEastAsia" w:hAnsiTheme="minorHAnsi" w:cstheme="minorBidi"/>
      <w:sz w:val="21"/>
      <w:szCs w:val="21"/>
      <w:lang w:bidi="bn-I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semiHidden/>
    <w:rsid w:val="0063655A"/>
    <w:rPr>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www.springer.com/lncs" TargetMode="External"/><Relationship Id="rId17" Type="http://schemas.openxmlformats.org/officeDocument/2006/relationships/header" Target="header3.xml"/><Relationship Id="rId2" Type="http://schemas.openxmlformats.org/officeDocument/2006/relationships/customXml" Target="../customXml/item1.xml"/><Relationship Id="rId16" Type="http://schemas.openxmlformats.org/officeDocument/2006/relationships/footer" Target="footer2.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footer" Target="footer1.xml"/><Relationship Id="rId10" Type="http://schemas.openxmlformats.org/officeDocument/2006/relationships/hyperlink" Target="https://zenodo.org/records/7153326" TargetMode="Externa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40</TotalTime>
  <Pages>9</Pages>
  <Words>3327</Words>
  <Characters>18965</Characters>
  <Application>Microsoft Office Word</Application>
  <DocSecurity>0</DocSecurity>
  <Lines>158</Lines>
  <Paragraphs>44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22248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Ryans</dc:creator>
  <dc:description>Styles and macros for Springer Lecture Notes</dc:description>
  <cp:lastModifiedBy>Ryans</cp:lastModifiedBy>
  <cp:revision>7</cp:revision>
  <dcterms:created xsi:type="dcterms:W3CDTF">2026-04-19T16:05:00Z</dcterms:created>
  <dcterms:modified xsi:type="dcterms:W3CDTF">2026-04-19T16:45:00Z</dcterms:modified>
</cp:coreProperties>
</file>