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60052" w14:textId="4D960BE1" w:rsidR="00AC5C82" w:rsidRPr="00AC5C82" w:rsidRDefault="00AC5C82">
      <w:pPr>
        <w:rPr>
          <w:rFonts w:asciiTheme="minorHAnsi" w:hAnsiTheme="minorHAnsi" w:cstheme="minorHAnsi"/>
          <w:b/>
          <w:bCs/>
        </w:rPr>
      </w:pPr>
      <w:r w:rsidRPr="00AC5C82">
        <w:rPr>
          <w:rFonts w:asciiTheme="minorHAnsi" w:hAnsiTheme="minorHAnsi" w:cstheme="minorHAnsi"/>
          <w:b/>
          <w:bCs/>
        </w:rPr>
        <w:t>Brief tutorial on the publicly available tools used in “</w:t>
      </w:r>
      <w:r w:rsidRPr="00AC5C82">
        <w:rPr>
          <w:rFonts w:asciiTheme="minorHAnsi" w:eastAsia="Arial" w:hAnsiTheme="minorHAnsi" w:cstheme="minorHAnsi"/>
          <w:b/>
          <w:color w:val="1D1C1D"/>
          <w:highlight w:val="white"/>
        </w:rPr>
        <w:t>Multi-omics data integration and network-based analysis drives a multiplex drug repurposing approach to a shortlist of candidate drugs against COVID-19</w:t>
      </w:r>
      <w:r w:rsidRPr="00AC5C82">
        <w:rPr>
          <w:rFonts w:asciiTheme="minorHAnsi" w:eastAsia="Arial" w:hAnsiTheme="minorHAnsi" w:cstheme="minorHAnsi"/>
          <w:b/>
          <w:color w:val="1D1C1D"/>
        </w:rPr>
        <w:t>”</w:t>
      </w:r>
    </w:p>
    <w:p w14:paraId="6B9F16FB" w14:textId="1280A695" w:rsidR="005077D5" w:rsidRDefault="00E167DD">
      <w:r>
        <w:t xml:space="preserve">In our study we used four publicly available tools: </w:t>
      </w:r>
      <w:proofErr w:type="spellStart"/>
      <w:r>
        <w:rPr>
          <w:i/>
        </w:rPr>
        <w:t>GeneMANIA</w:t>
      </w:r>
      <w:proofErr w:type="spellEnd"/>
      <w:r>
        <w:rPr>
          <w:i/>
        </w:rPr>
        <w:t xml:space="preserve"> (</w:t>
      </w:r>
      <w:proofErr w:type="spellStart"/>
      <w:r>
        <w:rPr>
          <w:i/>
        </w:rPr>
        <w:t>Cytoscape</w:t>
      </w:r>
      <w:proofErr w:type="spellEnd"/>
      <w:r>
        <w:rPr>
          <w:i/>
        </w:rPr>
        <w:t xml:space="preserve"> plugin), </w:t>
      </w:r>
      <w:proofErr w:type="spellStart"/>
      <w:r>
        <w:rPr>
          <w:i/>
        </w:rPr>
        <w:t>Pathwalks</w:t>
      </w:r>
      <w:proofErr w:type="spellEnd"/>
      <w:r>
        <w:rPr>
          <w:i/>
        </w:rPr>
        <w:t xml:space="preserve">, </w:t>
      </w:r>
      <w:proofErr w:type="spellStart"/>
      <w:r>
        <w:rPr>
          <w:i/>
        </w:rPr>
        <w:t>CODReS</w:t>
      </w:r>
      <w:proofErr w:type="spellEnd"/>
      <w:r>
        <w:rPr>
          <w:i/>
        </w:rPr>
        <w:t xml:space="preserve"> and </w:t>
      </w:r>
      <w:proofErr w:type="spellStart"/>
      <w:r>
        <w:rPr>
          <w:i/>
        </w:rPr>
        <w:t>Chembioserver</w:t>
      </w:r>
      <w:proofErr w:type="spellEnd"/>
      <w:r>
        <w:rPr>
          <w:i/>
        </w:rPr>
        <w:t xml:space="preserve"> 2.0</w:t>
      </w:r>
      <w:r>
        <w:t xml:space="preserve">.  A brief tutorial for each tool is given below: </w:t>
      </w:r>
    </w:p>
    <w:p w14:paraId="51418A9A" w14:textId="77777777" w:rsidR="005077D5" w:rsidRDefault="00E167DD">
      <w:proofErr w:type="spellStart"/>
      <w:r>
        <w:rPr>
          <w:b/>
          <w:sz w:val="28"/>
          <w:szCs w:val="28"/>
        </w:rPr>
        <w:t>GeneMANIA</w:t>
      </w:r>
      <w:proofErr w:type="spellEnd"/>
      <w:r>
        <w:rPr>
          <w:b/>
          <w:sz w:val="28"/>
          <w:szCs w:val="28"/>
        </w:rPr>
        <w:t xml:space="preserve"> </w:t>
      </w:r>
      <w:r>
        <w:t>(</w:t>
      </w:r>
      <w:hyperlink r:id="rId5">
        <w:r>
          <w:rPr>
            <w:color w:val="0000FF"/>
            <w:u w:val="single"/>
          </w:rPr>
          <w:t>http://apps.cytoscape.org/apps/genemania</w:t>
        </w:r>
      </w:hyperlink>
      <w:r>
        <w:t>):</w:t>
      </w:r>
    </w:p>
    <w:p w14:paraId="5A6F13AE" w14:textId="77777777" w:rsidR="005077D5" w:rsidRDefault="00E167DD">
      <w:pPr>
        <w:jc w:val="both"/>
        <w:rPr>
          <w:rFonts w:ascii="Georgia" w:eastAsia="Georgia" w:hAnsi="Georgia" w:cs="Georgia"/>
          <w:b/>
          <w:color w:val="303030"/>
          <w:sz w:val="30"/>
          <w:szCs w:val="30"/>
          <w:highlight w:val="white"/>
        </w:rPr>
      </w:pPr>
      <w:proofErr w:type="spellStart"/>
      <w:r>
        <w:t>GeneMANIA</w:t>
      </w:r>
      <w:proofErr w:type="spellEnd"/>
      <w:r>
        <w:t xml:space="preserve"> is a </w:t>
      </w:r>
      <w:proofErr w:type="spellStart"/>
      <w:r>
        <w:t>Cytoscape</w:t>
      </w:r>
      <w:proofErr w:type="spellEnd"/>
      <w:r>
        <w:t xml:space="preserve"> plugin </w:t>
      </w:r>
      <w:r w:rsidR="000778EA">
        <w:t xml:space="preserve">that </w:t>
      </w:r>
      <w:r>
        <w:t xml:space="preserve">brings several gene function prediction capabilities. </w:t>
      </w:r>
      <w:proofErr w:type="spellStart"/>
      <w:r>
        <w:t>GeneMANIA</w:t>
      </w:r>
      <w:proofErr w:type="spellEnd"/>
      <w:r>
        <w:t xml:space="preserve"> identifies the most related genes to a query gene set using a guilt-by-association approach. It uses many large, publicly available biological datasets of functional interaction networks from multiple organisms and each related gene is identified to the source network used to make the prediction. Users can query their own gene list and create a network by selecting from 7 different interaction types such as: Co-expression, Physical Interaction, Genetic interaction, Attributes, Co-localization, Pathway and Predicted</w:t>
      </w:r>
      <w:r>
        <w:rPr>
          <w:b/>
        </w:rPr>
        <w:t>.</w:t>
      </w:r>
      <w:r>
        <w:rPr>
          <w:rFonts w:ascii="Georgia" w:eastAsia="Georgia" w:hAnsi="Georgia" w:cs="Georgia"/>
          <w:b/>
          <w:color w:val="303030"/>
          <w:sz w:val="30"/>
          <w:szCs w:val="30"/>
          <w:highlight w:val="white"/>
        </w:rPr>
        <w:t xml:space="preserve"> </w:t>
      </w:r>
    </w:p>
    <w:p w14:paraId="7252DCF7" w14:textId="77777777" w:rsidR="005077D5" w:rsidRDefault="00E167DD">
      <w:pPr>
        <w:jc w:val="both"/>
      </w:pPr>
      <w:r>
        <w:rPr>
          <w:noProof/>
          <w:lang w:val="el-GR"/>
        </w:rPr>
        <w:drawing>
          <wp:inline distT="0" distB="0" distL="0" distR="0" wp14:anchorId="07C58CD7" wp14:editId="40B8B899">
            <wp:extent cx="5610225" cy="2815463"/>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1083" t="4502" r="1035" b="8038"/>
                    <a:stretch>
                      <a:fillRect/>
                    </a:stretch>
                  </pic:blipFill>
                  <pic:spPr>
                    <a:xfrm>
                      <a:off x="0" y="0"/>
                      <a:ext cx="5610225" cy="2815463"/>
                    </a:xfrm>
                    <a:prstGeom prst="rect">
                      <a:avLst/>
                    </a:prstGeom>
                    <a:ln/>
                  </pic:spPr>
                </pic:pic>
              </a:graphicData>
            </a:graphic>
          </wp:inline>
        </w:drawing>
      </w:r>
    </w:p>
    <w:p w14:paraId="6FF3D901" w14:textId="271186C5" w:rsidR="005077D5" w:rsidRDefault="00E167DD">
      <w:pPr>
        <w:jc w:val="both"/>
      </w:pPr>
      <w:r>
        <w:t xml:space="preserve">In our study we used as input to </w:t>
      </w:r>
      <w:proofErr w:type="spellStart"/>
      <w:r>
        <w:t>GeneMANIA</w:t>
      </w:r>
      <w:proofErr w:type="spellEnd"/>
      <w:r>
        <w:t xml:space="preserve"> the top 1001  top scored genes based on their score from the integration procedure and we selected the </w:t>
      </w:r>
      <w:r w:rsidR="000778EA">
        <w:t>following</w:t>
      </w:r>
      <w:r>
        <w:t xml:space="preserve"> interaction types: Co-expression, Co-localization, Genetic interaction and Physical interaction to construct the network.</w:t>
      </w:r>
    </w:p>
    <w:p w14:paraId="78D8DD24" w14:textId="77777777" w:rsidR="005077D5" w:rsidRDefault="005077D5">
      <w:pPr>
        <w:jc w:val="both"/>
      </w:pPr>
    </w:p>
    <w:p w14:paraId="32A8AFEE" w14:textId="77777777" w:rsidR="005077D5" w:rsidRDefault="00E167DD">
      <w:proofErr w:type="spellStart"/>
      <w:r>
        <w:rPr>
          <w:b/>
          <w:sz w:val="28"/>
          <w:szCs w:val="28"/>
        </w:rPr>
        <w:t>Pathwalks_parallel</w:t>
      </w:r>
      <w:proofErr w:type="spellEnd"/>
      <w:r>
        <w:t xml:space="preserve"> (</w:t>
      </w:r>
      <w:hyperlink r:id="rId7">
        <w:r>
          <w:rPr>
            <w:color w:val="0000FF"/>
            <w:u w:val="single"/>
          </w:rPr>
          <w:t>https://github.com/vagkaratzas/PathWalks</w:t>
        </w:r>
      </w:hyperlink>
      <w:r>
        <w:t>)</w:t>
      </w:r>
    </w:p>
    <w:p w14:paraId="0C720F10" w14:textId="666BEFA8" w:rsidR="005077D5" w:rsidRDefault="00E167DD">
      <w:pPr>
        <w:jc w:val="both"/>
      </w:pPr>
      <w:proofErr w:type="spellStart"/>
      <w:r>
        <w:t>PathWalks</w:t>
      </w:r>
      <w:proofErr w:type="spellEnd"/>
      <w:r>
        <w:t xml:space="preserve"> is a random walk based algorithm, developed in R language, where a walker crosses a pathway-to-pathway network using a disease-related map. The disease-related map is a gene network that is constructed by integrating multiple information for a specific disease. The most frequent routes of the walker correspond to pathway communities that are expected to be strongly related to the disease of interest.</w:t>
      </w:r>
    </w:p>
    <w:p w14:paraId="0EB884E0" w14:textId="77777777" w:rsidR="005077D5" w:rsidRDefault="00E167DD">
      <w:pPr>
        <w:jc w:val="both"/>
      </w:pPr>
      <w:proofErr w:type="spellStart"/>
      <w:r>
        <w:lastRenderedPageBreak/>
        <w:t>Pathwalks_parallel</w:t>
      </w:r>
      <w:proofErr w:type="spellEnd"/>
      <w:r>
        <w:t xml:space="preserve"> is the multi-thread </w:t>
      </w:r>
      <w:proofErr w:type="spellStart"/>
      <w:r>
        <w:t>PathWalks</w:t>
      </w:r>
      <w:proofErr w:type="spellEnd"/>
      <w:r>
        <w:t xml:space="preserve"> version based on the number of input cores and total steps per walker. </w:t>
      </w:r>
      <w:proofErr w:type="spellStart"/>
      <w:r>
        <w:t>Pathwalks_parallel</w:t>
      </w:r>
      <w:proofErr w:type="spellEnd"/>
      <w:r>
        <w:t xml:space="preserve"> required the </w:t>
      </w:r>
      <w:proofErr w:type="spellStart"/>
      <w:r>
        <w:t>igraph</w:t>
      </w:r>
      <w:proofErr w:type="spellEnd"/>
      <w:r>
        <w:t xml:space="preserve"> and do Parallel R packages and as arguments: a gene network, a pathway network, the number of cores to use (default 6), number of steps per core (default 1000), gene restart timer (default 50). The two network files must be in an </w:t>
      </w:r>
      <w:proofErr w:type="spellStart"/>
      <w:r>
        <w:t>edgelist</w:t>
      </w:r>
      <w:proofErr w:type="spellEnd"/>
      <w:r>
        <w:t xml:space="preserve"> form and the gene network must contain gene symbols. Moreover, the pathway network must contain KEGG </w:t>
      </w:r>
      <w:proofErr w:type="spellStart"/>
      <w:r>
        <w:t>hsa</w:t>
      </w:r>
      <w:proofErr w:type="spellEnd"/>
      <w:r>
        <w:t xml:space="preserve"> pathway ids, representing the functional relations between pathways where edge weight corresponds to the number of common genes between two pathways. </w:t>
      </w:r>
    </w:p>
    <w:p w14:paraId="57CE315B" w14:textId="0DA13478" w:rsidR="005077D5" w:rsidRDefault="00E167DD">
      <w:pPr>
        <w:jc w:val="both"/>
      </w:pPr>
      <w:r>
        <w:t xml:space="preserve">In our approach </w:t>
      </w:r>
      <w:r w:rsidR="000778EA">
        <w:t xml:space="preserve">we utilized the </w:t>
      </w:r>
      <w:r>
        <w:t xml:space="preserve"> </w:t>
      </w:r>
      <w:proofErr w:type="spellStart"/>
      <w:r>
        <w:t>Pathwalks_parallel</w:t>
      </w:r>
      <w:proofErr w:type="spellEnd"/>
      <w:r w:rsidR="000778EA">
        <w:t xml:space="preserve"> algorithm by giving</w:t>
      </w:r>
      <w:r>
        <w:t xml:space="preserve"> as a disease-related map our synthetic gene network</w:t>
      </w:r>
      <w:r w:rsidR="00073CE3">
        <w:t xml:space="preserve"> generated</w:t>
      </w:r>
      <w:r>
        <w:t xml:space="preserve"> from the integration procedure. For our </w:t>
      </w:r>
      <w:r w:rsidR="000778EA">
        <w:t>calculations,</w:t>
      </w:r>
      <w:r>
        <w:t xml:space="preserve"> we used as arguments 15 walkers, 10000 steps per walker and restart every 50 steps</w:t>
      </w:r>
      <w:r w:rsidR="000778EA">
        <w:t>.</w:t>
      </w:r>
    </w:p>
    <w:p w14:paraId="1C4861CD" w14:textId="77777777" w:rsidR="005077D5" w:rsidRDefault="005077D5"/>
    <w:p w14:paraId="1FDCC4F9" w14:textId="77777777" w:rsidR="005077D5" w:rsidRDefault="00E167DD">
      <w:proofErr w:type="spellStart"/>
      <w:r>
        <w:rPr>
          <w:b/>
          <w:sz w:val="28"/>
          <w:szCs w:val="28"/>
        </w:rPr>
        <w:t>CoDReS</w:t>
      </w:r>
      <w:proofErr w:type="spellEnd"/>
      <w:r>
        <w:t xml:space="preserve"> (</w:t>
      </w:r>
      <w:hyperlink r:id="rId8">
        <w:r>
          <w:rPr>
            <w:color w:val="0000FF"/>
            <w:u w:val="single"/>
          </w:rPr>
          <w:t>http://bioinformatics.cing.ac.cy/codres/</w:t>
        </w:r>
      </w:hyperlink>
      <w:r>
        <w:t>)</w:t>
      </w:r>
    </w:p>
    <w:p w14:paraId="737D5394" w14:textId="77777777" w:rsidR="005077D5" w:rsidRDefault="00E167DD">
      <w:pPr>
        <w:jc w:val="both"/>
      </w:pPr>
      <w:proofErr w:type="spellStart"/>
      <w:r>
        <w:t>CoDReS</w:t>
      </w:r>
      <w:proofErr w:type="spellEnd"/>
      <w:r>
        <w:t xml:space="preserve"> (Composite Drug Reranking Scoring) is a drug (re-)ranking web-based tool, which combines an initial a-priori score of drugs (e.g. enrichment score) with a functional score of each drug related to the disease of interest as well as with a structural score derived from potential </w:t>
      </w:r>
      <w:proofErr w:type="spellStart"/>
      <w:r>
        <w:t>drugability</w:t>
      </w:r>
      <w:proofErr w:type="spellEnd"/>
      <w:r>
        <w:t xml:space="preserve"> violations. </w:t>
      </w:r>
      <w:proofErr w:type="spellStart"/>
      <w:r>
        <w:t>CoDReS</w:t>
      </w:r>
      <w:proofErr w:type="spellEnd"/>
      <w:r>
        <w:t xml:space="preserve"> calculates a composite (</w:t>
      </w:r>
      <w:proofErr w:type="spellStart"/>
      <w:r>
        <w:t>CoDReS</w:t>
      </w:r>
      <w:proofErr w:type="spellEnd"/>
      <w:r>
        <w:t>) score for each drug, as the normalized weighted sum of the initial a-priori score (</w:t>
      </w:r>
      <w:proofErr w:type="spellStart"/>
      <w:r>
        <w:t>aS</w:t>
      </w:r>
      <w:proofErr w:type="spellEnd"/>
      <w:r>
        <w:t>) with a functional (FS) and a structural score (</w:t>
      </w:r>
      <w:proofErr w:type="spellStart"/>
      <w:r>
        <w:t>StS</w:t>
      </w:r>
      <w:proofErr w:type="spellEnd"/>
      <w:r>
        <w:t>). The default weights for all three components are 1.</w:t>
      </w:r>
    </w:p>
    <w:p w14:paraId="29FC4DC7" w14:textId="77777777" w:rsidR="005077D5" w:rsidRDefault="00E167DD">
      <w:pPr>
        <w:jc w:val="center"/>
      </w:pPr>
      <w:r>
        <w:rPr>
          <w:noProof/>
          <w:lang w:val="el-GR"/>
        </w:rPr>
        <w:drawing>
          <wp:inline distT="0" distB="0" distL="0" distR="0" wp14:anchorId="098E8AAB" wp14:editId="3C6A87BB">
            <wp:extent cx="4187190" cy="2544892"/>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17606" t="18766" r="18796" b="12600"/>
                    <a:stretch>
                      <a:fillRect/>
                    </a:stretch>
                  </pic:blipFill>
                  <pic:spPr>
                    <a:xfrm>
                      <a:off x="0" y="0"/>
                      <a:ext cx="4187190" cy="2544892"/>
                    </a:xfrm>
                    <a:prstGeom prst="rect">
                      <a:avLst/>
                    </a:prstGeom>
                    <a:ln/>
                  </pic:spPr>
                </pic:pic>
              </a:graphicData>
            </a:graphic>
          </wp:inline>
        </w:drawing>
      </w:r>
    </w:p>
    <w:p w14:paraId="4F408C41" w14:textId="77777777" w:rsidR="005077D5" w:rsidRDefault="00E167DD">
      <w:pPr>
        <w:jc w:val="both"/>
      </w:pPr>
      <w:r>
        <w:t xml:space="preserve">In our study the top 50 host-targeting drugs from the 10 lists were used as input to </w:t>
      </w:r>
      <w:proofErr w:type="spellStart"/>
      <w:r>
        <w:t>CoDReS</w:t>
      </w:r>
      <w:proofErr w:type="spellEnd"/>
      <w:r>
        <w:t xml:space="preserve"> using as a priori score the initial normalized ranking from the repurposing tools and for the case of functional and structural scores the 1001 genes from the integration analysis were used with their disease association scores and the structures (SMILES format) of each drug respectively. The weights that determine the desired influence of each part to the final score of our drugs, were defined as</w:t>
      </w:r>
      <w:r w:rsidR="000778EA">
        <w:t>:</w:t>
      </w:r>
      <w:r>
        <w:t xml:space="preserve"> </w:t>
      </w:r>
      <w:proofErr w:type="spellStart"/>
      <w:r>
        <w:t>waS</w:t>
      </w:r>
      <w:proofErr w:type="spellEnd"/>
      <w:r>
        <w:t xml:space="preserve"> =0.45, </w:t>
      </w:r>
      <w:proofErr w:type="spellStart"/>
      <w:r>
        <w:t>wFS</w:t>
      </w:r>
      <w:proofErr w:type="spellEnd"/>
      <w:r>
        <w:t xml:space="preserve"> =0.45 and </w:t>
      </w:r>
      <w:proofErr w:type="spellStart"/>
      <w:r>
        <w:t>wStS</w:t>
      </w:r>
      <w:proofErr w:type="spellEnd"/>
      <w:r>
        <w:t xml:space="preserve"> =0.1.</w:t>
      </w:r>
    </w:p>
    <w:p w14:paraId="7A5185F5" w14:textId="77777777" w:rsidR="005077D5" w:rsidRDefault="005077D5">
      <w:pPr>
        <w:jc w:val="both"/>
      </w:pPr>
    </w:p>
    <w:p w14:paraId="248CFADF" w14:textId="77777777" w:rsidR="005077D5" w:rsidRDefault="005077D5">
      <w:pPr>
        <w:jc w:val="both"/>
      </w:pPr>
    </w:p>
    <w:p w14:paraId="4F810205" w14:textId="77777777" w:rsidR="005077D5" w:rsidRDefault="00E167DD">
      <w:pPr>
        <w:jc w:val="both"/>
      </w:pPr>
      <w:proofErr w:type="spellStart"/>
      <w:r>
        <w:t>ChemBioServer</w:t>
      </w:r>
      <w:proofErr w:type="spellEnd"/>
      <w:r>
        <w:t xml:space="preserve"> 2.0 (</w:t>
      </w:r>
      <w:hyperlink r:id="rId10">
        <w:r>
          <w:rPr>
            <w:color w:val="0000FF"/>
            <w:u w:val="single"/>
          </w:rPr>
          <w:t>https://chembioserver.vi-seem.eu/</w:t>
        </w:r>
      </w:hyperlink>
      <w:r>
        <w:t>)</w:t>
      </w:r>
    </w:p>
    <w:p w14:paraId="23375ED2" w14:textId="6113E518" w:rsidR="005077D5" w:rsidRDefault="00E167DD">
      <w:pPr>
        <w:pBdr>
          <w:top w:val="nil"/>
          <w:left w:val="nil"/>
          <w:bottom w:val="nil"/>
          <w:right w:val="nil"/>
          <w:between w:val="nil"/>
        </w:pBdr>
        <w:shd w:val="clear" w:color="auto" w:fill="FFFFFF"/>
        <w:spacing w:before="280" w:after="280"/>
        <w:jc w:val="both"/>
        <w:rPr>
          <w:color w:val="000000"/>
        </w:rPr>
      </w:pPr>
      <w:proofErr w:type="spellStart"/>
      <w:r>
        <w:rPr>
          <w:color w:val="000000"/>
        </w:rPr>
        <w:t>ChemBioServer</w:t>
      </w:r>
      <w:proofErr w:type="spellEnd"/>
      <w:r>
        <w:rPr>
          <w:color w:val="000000"/>
        </w:rPr>
        <w:t xml:space="preserve"> </w:t>
      </w:r>
      <w:r>
        <w:t>2.0 is a</w:t>
      </w:r>
      <w:r>
        <w:rPr>
          <w:color w:val="000000"/>
        </w:rPr>
        <w:t xml:space="preserve"> web server for filtering, clustering and networking of chemical compound libraries facilitating both drug discovery and repurposing. </w:t>
      </w:r>
      <w:proofErr w:type="spellStart"/>
      <w:r>
        <w:rPr>
          <w:color w:val="000000"/>
        </w:rPr>
        <w:t>ChemBioServer</w:t>
      </w:r>
      <w:proofErr w:type="spellEnd"/>
      <w:r>
        <w:rPr>
          <w:color w:val="000000"/>
        </w:rPr>
        <w:t xml:space="preserve"> 2.0 provides two clustering methods</w:t>
      </w:r>
      <w:r w:rsidR="000778EA">
        <w:rPr>
          <w:color w:val="000000"/>
        </w:rPr>
        <w:t>:</w:t>
      </w:r>
      <w:r>
        <w:rPr>
          <w:color w:val="000000"/>
        </w:rPr>
        <w:t xml:space="preserve"> hierarchical and affinity propagation clustering. Both methods return structural clusters of the input compounds to the users together with their distance matrix as well as a graphical visualization. In the </w:t>
      </w:r>
      <w:hyperlink r:id="rId11">
        <w:r>
          <w:rPr>
            <w:color w:val="000000"/>
          </w:rPr>
          <w:t>Hierarchical clustering </w:t>
        </w:r>
      </w:hyperlink>
      <w:r>
        <w:rPr>
          <w:color w:val="000000"/>
        </w:rPr>
        <w:t xml:space="preserve">section, the user is able to upload a file with the structural information of the compounds and </w:t>
      </w:r>
      <w:r w:rsidR="000778EA">
        <w:rPr>
          <w:color w:val="000000"/>
        </w:rPr>
        <w:t xml:space="preserve">then proceed with </w:t>
      </w:r>
      <w:r>
        <w:rPr>
          <w:color w:val="000000"/>
        </w:rPr>
        <w:t>cluster</w:t>
      </w:r>
      <w:r w:rsidR="000778EA">
        <w:rPr>
          <w:color w:val="000000"/>
        </w:rPr>
        <w:t>ing</w:t>
      </w:r>
      <w:r>
        <w:rPr>
          <w:color w:val="000000"/>
        </w:rPr>
        <w:t xml:space="preserve"> based on their similar characteristics. Furthermore, users should select the distance and clustering method and the corresponding threshold. The default parameters for the Hierarchical Clustering are</w:t>
      </w:r>
      <w:r w:rsidR="000778EA">
        <w:rPr>
          <w:color w:val="000000"/>
        </w:rPr>
        <w:t>:</w:t>
      </w:r>
      <w:r>
        <w:rPr>
          <w:color w:val="000000"/>
        </w:rPr>
        <w:t xml:space="preserve"> </w:t>
      </w:r>
      <w:proofErr w:type="spellStart"/>
      <w:r>
        <w:rPr>
          <w:color w:val="000000"/>
        </w:rPr>
        <w:t>tanimoto</w:t>
      </w:r>
      <w:proofErr w:type="spellEnd"/>
      <w:r>
        <w:rPr>
          <w:color w:val="000000"/>
        </w:rPr>
        <w:t xml:space="preserve"> coefficient for distance, Ward for linkage and 1 for clustering threshold. </w:t>
      </w:r>
    </w:p>
    <w:p w14:paraId="1E3D7270" w14:textId="77777777" w:rsidR="005077D5" w:rsidRDefault="00E167DD">
      <w:pPr>
        <w:jc w:val="both"/>
      </w:pPr>
      <w:r>
        <w:rPr>
          <w:noProof/>
          <w:lang w:val="el-GR"/>
        </w:rPr>
        <w:drawing>
          <wp:inline distT="0" distB="0" distL="0" distR="0" wp14:anchorId="5DE5E0F5" wp14:editId="56F3F08B">
            <wp:extent cx="5674084" cy="2502206"/>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t="15550" r="8394" b="12599"/>
                    <a:stretch>
                      <a:fillRect/>
                    </a:stretch>
                  </pic:blipFill>
                  <pic:spPr>
                    <a:xfrm>
                      <a:off x="0" y="0"/>
                      <a:ext cx="5674084" cy="2502206"/>
                    </a:xfrm>
                    <a:prstGeom prst="rect">
                      <a:avLst/>
                    </a:prstGeom>
                    <a:ln/>
                  </pic:spPr>
                </pic:pic>
              </a:graphicData>
            </a:graphic>
          </wp:inline>
        </w:drawing>
      </w:r>
    </w:p>
    <w:p w14:paraId="365BE57D" w14:textId="77777777" w:rsidR="005077D5" w:rsidRDefault="005077D5"/>
    <w:p w14:paraId="7E7FCC17" w14:textId="77777777" w:rsidR="005077D5" w:rsidRDefault="00E167DD">
      <w:r>
        <w:t xml:space="preserve">In our study we used the </w:t>
      </w:r>
      <w:proofErr w:type="spellStart"/>
      <w:r>
        <w:t>tanimoto</w:t>
      </w:r>
      <w:proofErr w:type="spellEnd"/>
      <w:r>
        <w:t xml:space="preserve"> coefficient with the ward linkage using as clustering threshold 0.2.</w:t>
      </w:r>
    </w:p>
    <w:sectPr w:rsidR="005077D5">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7D5"/>
    <w:rsid w:val="00073CE3"/>
    <w:rsid w:val="000778EA"/>
    <w:rsid w:val="005077D5"/>
    <w:rsid w:val="00AC5C82"/>
    <w:rsid w:val="00E167D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76E7"/>
  <w15:docId w15:val="{4333CBF5-5FDA-4088-8029-806751B9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l-G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D94"/>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link w:val="Heading3Char"/>
    <w:uiPriority w:val="9"/>
    <w:qFormat/>
    <w:rsid w:val="00C15B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777971"/>
    <w:rPr>
      <w:color w:val="0000FF" w:themeColor="hyperlink"/>
      <w:u w:val="single"/>
    </w:rPr>
  </w:style>
  <w:style w:type="character" w:styleId="Strong">
    <w:name w:val="Strong"/>
    <w:basedOn w:val="DefaultParagraphFont"/>
    <w:uiPriority w:val="22"/>
    <w:qFormat/>
    <w:rsid w:val="00777971"/>
    <w:rPr>
      <w:b/>
      <w:bCs/>
    </w:rPr>
  </w:style>
  <w:style w:type="paragraph" w:styleId="BalloonText">
    <w:name w:val="Balloon Text"/>
    <w:basedOn w:val="Normal"/>
    <w:link w:val="BalloonTextChar"/>
    <w:uiPriority w:val="99"/>
    <w:semiHidden/>
    <w:unhideWhenUsed/>
    <w:rsid w:val="00706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1E"/>
    <w:rPr>
      <w:rFonts w:ascii="Tahoma" w:hAnsi="Tahoma" w:cs="Tahoma"/>
      <w:sz w:val="16"/>
      <w:szCs w:val="16"/>
    </w:rPr>
  </w:style>
  <w:style w:type="character" w:customStyle="1" w:styleId="Heading3Char">
    <w:name w:val="Heading 3 Char"/>
    <w:basedOn w:val="DefaultParagraphFont"/>
    <w:link w:val="Heading3"/>
    <w:uiPriority w:val="9"/>
    <w:rsid w:val="00C15B3E"/>
    <w:rPr>
      <w:rFonts w:ascii="Times New Roman" w:eastAsia="Times New Roman" w:hAnsi="Times New Roman" w:cs="Times New Roman"/>
      <w:b/>
      <w:bCs/>
      <w:sz w:val="27"/>
      <w:szCs w:val="27"/>
      <w:lang w:eastAsia="el-GR"/>
    </w:rPr>
  </w:style>
  <w:style w:type="paragraph" w:customStyle="1" w:styleId="chapter-para">
    <w:name w:val="chapter-para"/>
    <w:basedOn w:val="Normal"/>
    <w:rsid w:val="00C15B3E"/>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bioinformatics.cing.ac.cy/codr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agkaratzas/PathWalk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hembioserver.vi-seem.eu/Dendrogram.php" TargetMode="External"/><Relationship Id="rId5" Type="http://schemas.openxmlformats.org/officeDocument/2006/relationships/hyperlink" Target="http://apps.cytoscape.org/apps/genemania" TargetMode="External"/><Relationship Id="rId10" Type="http://schemas.openxmlformats.org/officeDocument/2006/relationships/hyperlink" Target="https://chembioserver.vi-seem.e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qarPbgr2Cea9808tutxumwbO+w==">AMUW2mV/HDoDLB2SR+id4zjDmfuPRcnx2yO5lUuYxiJIuUNAHMTFqXloexjQbve/kxH1TrFn4FeYxTonU5IAI5uzb0kkuKSRItEFQXF7F6LRn7qHATdLdIM=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Marilena Bourdakou</dc:creator>
  <cp:lastModifiedBy>Marios Tomazou</cp:lastModifiedBy>
  <cp:revision>4</cp:revision>
  <dcterms:created xsi:type="dcterms:W3CDTF">2021-01-29T09:12:00Z</dcterms:created>
  <dcterms:modified xsi:type="dcterms:W3CDTF">2021-01-29T11:19:00Z</dcterms:modified>
</cp:coreProperties>
</file>