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494D9A" w:rsidRDefault="00071758">
              <w:pPr>
                <w:pStyle w:val="Publishwithline"/>
              </w:pPr>
              <w:r>
                <w:t>Day 11: Android Main Concepts: Services</w:t>
              </w:r>
            </w:p>
          </w:sdtContent>
        </w:sdt>
        <w:p w:rsidR="00494D9A" w:rsidRDefault="00494D9A">
          <w:pPr>
            <w:pStyle w:val="underline"/>
          </w:pPr>
        </w:p>
        <w:p w:rsidR="00494D9A" w:rsidRDefault="006126F1">
          <w:pPr>
            <w:pStyle w:val="PadderBetweenControlandBody"/>
          </w:pPr>
        </w:p>
      </w:sdtContent>
    </w:sdt>
    <w:p w:rsidR="00494D9A" w:rsidRDefault="00587EF6">
      <w:r>
        <w:t>Today we will explore what Services in Android world are.</w:t>
      </w:r>
    </w:p>
    <w:p w:rsidR="00587EF6" w:rsidRDefault="004138EA">
      <w:r>
        <w:t xml:space="preserve">Services in Android is just another Application Component that are used to perform long running tasks. Services are generally started by another components </w:t>
      </w:r>
      <w:r w:rsidR="00D627BE">
        <w:t xml:space="preserve">such as </w:t>
      </w:r>
      <w:r>
        <w:t>Activities in your Android Application. Services can be used in two ways –</w:t>
      </w:r>
    </w:p>
    <w:p w:rsidR="004138EA" w:rsidRDefault="004138EA" w:rsidP="004138EA">
      <w:pPr>
        <w:pStyle w:val="ListParagraph"/>
        <w:numPr>
          <w:ilvl w:val="0"/>
          <w:numId w:val="1"/>
        </w:numPr>
      </w:pPr>
      <w:r>
        <w:t>Started Services</w:t>
      </w:r>
    </w:p>
    <w:p w:rsidR="004138EA" w:rsidRDefault="004138EA" w:rsidP="004138EA">
      <w:pPr>
        <w:pStyle w:val="ListParagraph"/>
        <w:numPr>
          <w:ilvl w:val="0"/>
          <w:numId w:val="1"/>
        </w:numPr>
      </w:pPr>
      <w:r>
        <w:t>Bounded Services</w:t>
      </w:r>
    </w:p>
    <w:p w:rsidR="004138EA" w:rsidRDefault="00D627BE" w:rsidP="00D627BE">
      <w:pPr>
        <w:pStyle w:val="Heading1"/>
      </w:pPr>
      <w:r>
        <w:t>Started Services</w:t>
      </w:r>
    </w:p>
    <w:p w:rsidR="00D627BE" w:rsidRDefault="005B7870" w:rsidP="00D627BE">
      <w:r>
        <w:t xml:space="preserve">A Started Service is triggered by an </w:t>
      </w:r>
      <w:r w:rsidR="00492448">
        <w:t xml:space="preserve">Application Component such as </w:t>
      </w:r>
      <w:r>
        <w:t xml:space="preserve">Activity by calling “StartService” method. </w:t>
      </w:r>
      <w:r w:rsidR="00492448">
        <w:t xml:space="preserve">The Service can also be stopped by the Application Component by calling the “StopServiceThis” method. This </w:t>
      </w:r>
      <w:r>
        <w:t xml:space="preserve">type of service can run in the background even if the Activity that started is destroyed. General rule of using Started Services is more like fire and forget where any result to the calling Activity need not be returned. </w:t>
      </w:r>
    </w:p>
    <w:p w:rsidR="005B7870" w:rsidRDefault="005B7870" w:rsidP="005B7870">
      <w:pPr>
        <w:pStyle w:val="Heading1"/>
      </w:pPr>
      <w:r>
        <w:t>Bounded Services</w:t>
      </w:r>
    </w:p>
    <w:p w:rsidR="005B7870" w:rsidRDefault="00492448" w:rsidP="005B7870">
      <w:r>
        <w:t xml:space="preserve">A Bounded Service is triggered by an Application Component such as Activity by calling “BindService” method. This type of service offers a programmatic interface for the users to interact with. </w:t>
      </w:r>
    </w:p>
    <w:p w:rsidR="00492448" w:rsidRDefault="00492448" w:rsidP="005B7870">
      <w:r>
        <w:t>Let’s take a look at Simple Service Example (Please note, this sample is based on the Simple Service Sample written by Xamarin –</w:t>
      </w:r>
    </w:p>
    <w:p w:rsidR="00492448" w:rsidRDefault="00492448" w:rsidP="005B7870">
      <w:r>
        <w:t xml:space="preserve">A Service in Xamarin.Android is defined as a class that inherits from “Service” Base class, and for declaring the service in the manifest, Xamarin users C# Attributes decoration (similar to Activities) </w:t>
      </w:r>
      <w:r w:rsidR="006126F1">
        <w:t>. Let’s see that in action –</w:t>
      </w:r>
    </w:p>
    <w:tbl>
      <w:tblPr>
        <w:tblStyle w:val="TableGrid"/>
        <w:tblW w:w="0" w:type="auto"/>
        <w:tblLook w:val="04A0" w:firstRow="1" w:lastRow="0" w:firstColumn="1" w:lastColumn="0" w:noHBand="0" w:noVBand="1"/>
      </w:tblPr>
      <w:tblGrid>
        <w:gridCol w:w="9350"/>
      </w:tblGrid>
      <w:tr w:rsidR="006126F1" w:rsidTr="006126F1">
        <w:tc>
          <w:tcPr>
            <w:tcW w:w="9350" w:type="dxa"/>
          </w:tcPr>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Android.App;</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Android.Content;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Android.OS;</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Android.Util;</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ServicesSample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DemoService</w:t>
            </w:r>
            <w:r>
              <w:rPr>
                <w:rFonts w:ascii="Consolas" w:hAnsi="Consolas" w:cs="Consolas"/>
                <w:color w:val="000000"/>
                <w:szCs w:val="22"/>
                <w:highlight w:val="white"/>
              </w:rPr>
              <w:t xml:space="preserve"> : </w:t>
            </w:r>
            <w:r>
              <w:rPr>
                <w:rFonts w:ascii="Consolas" w:hAnsi="Consolas" w:cs="Consolas"/>
                <w:color w:val="2B91AF"/>
                <w:szCs w:val="22"/>
                <w:highlight w:val="white"/>
              </w:rPr>
              <w:t>Service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OnStart(</w:t>
            </w:r>
            <w:r>
              <w:rPr>
                <w:rFonts w:ascii="Consolas" w:hAnsi="Consolas" w:cs="Consolas"/>
                <w:color w:val="2B91AF"/>
                <w:szCs w:val="22"/>
                <w:highlight w:val="white"/>
              </w:rPr>
              <w:t>Intent</w:t>
            </w:r>
            <w:r>
              <w:rPr>
                <w:rFonts w:ascii="Consolas" w:hAnsi="Consolas" w:cs="Consolas"/>
                <w:color w:val="000000"/>
                <w:szCs w:val="22"/>
                <w:highlight w:val="white"/>
              </w:rPr>
              <w:t xml:space="preserve"> intent, </w:t>
            </w:r>
            <w:r>
              <w:rPr>
                <w:rFonts w:ascii="Consolas" w:hAnsi="Consolas" w:cs="Consolas"/>
                <w:color w:val="0000FF"/>
                <w:szCs w:val="22"/>
                <w:highlight w:val="white"/>
              </w:rPr>
              <w:t>int</w:t>
            </w:r>
            <w:r>
              <w:rPr>
                <w:rFonts w:ascii="Consolas" w:hAnsi="Consolas" w:cs="Consolas"/>
                <w:color w:val="000000"/>
                <w:szCs w:val="22"/>
                <w:highlight w:val="white"/>
              </w:rPr>
              <w:t xml:space="preserve"> startId)</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.OnStart(intent, startId);</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Log</w:t>
            </w:r>
            <w:r>
              <w:rPr>
                <w:rFonts w:ascii="Consolas" w:hAnsi="Consolas" w:cs="Consolas"/>
                <w:color w:val="000000"/>
                <w:szCs w:val="22"/>
                <w:highlight w:val="white"/>
              </w:rPr>
              <w:t>.Debug(</w:t>
            </w:r>
            <w:r>
              <w:rPr>
                <w:rFonts w:ascii="Consolas" w:hAnsi="Consolas" w:cs="Consolas"/>
                <w:color w:val="A31515"/>
                <w:szCs w:val="22"/>
                <w:highlight w:val="white"/>
              </w:rPr>
              <w:t>"DemoService"</w:t>
            </w:r>
            <w:r>
              <w:rPr>
                <w:rFonts w:ascii="Consolas" w:hAnsi="Consolas" w:cs="Consolas"/>
                <w:color w:val="000000"/>
                <w:szCs w:val="22"/>
                <w:highlight w:val="white"/>
              </w:rPr>
              <w:t xml:space="preserve">, </w:t>
            </w:r>
            <w:r>
              <w:rPr>
                <w:rFonts w:ascii="Consolas" w:hAnsi="Consolas" w:cs="Consolas"/>
                <w:color w:val="A31515"/>
                <w:szCs w:val="22"/>
                <w:highlight w:val="white"/>
              </w:rPr>
              <w:t>"OnStart DemoService"</w:t>
            </w:r>
            <w:r>
              <w:rPr>
                <w:rFonts w:ascii="Consolas" w:hAnsi="Consolas" w:cs="Consolas"/>
                <w:color w:val="000000"/>
                <w:szCs w:val="22"/>
                <w:highlight w:val="white"/>
              </w:rPr>
              <w:t>);</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DoBackgroundWork();</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OnDestroy()</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.OnDestroy();</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Log</w:t>
            </w:r>
            <w:r>
              <w:rPr>
                <w:rFonts w:ascii="Consolas" w:hAnsi="Consolas" w:cs="Consolas"/>
                <w:color w:val="000000"/>
                <w:szCs w:val="22"/>
                <w:highlight w:val="white"/>
              </w:rPr>
              <w:t>.Debug(</w:t>
            </w:r>
            <w:r>
              <w:rPr>
                <w:rFonts w:ascii="Consolas" w:hAnsi="Consolas" w:cs="Consolas"/>
                <w:color w:val="A31515"/>
                <w:szCs w:val="22"/>
                <w:highlight w:val="white"/>
              </w:rPr>
              <w:t>"DemoService"</w:t>
            </w:r>
            <w:r>
              <w:rPr>
                <w:rFonts w:ascii="Consolas" w:hAnsi="Consolas" w:cs="Consolas"/>
                <w:color w:val="000000"/>
                <w:szCs w:val="22"/>
                <w:highlight w:val="white"/>
              </w:rPr>
              <w:t xml:space="preserve">, </w:t>
            </w:r>
            <w:r>
              <w:rPr>
                <w:rFonts w:ascii="Consolas" w:hAnsi="Consolas" w:cs="Consolas"/>
                <w:color w:val="A31515"/>
                <w:szCs w:val="22"/>
                <w:highlight w:val="white"/>
              </w:rPr>
              <w:t>"Destroying DemoService"</w:t>
            </w:r>
            <w:r>
              <w:rPr>
                <w:rFonts w:ascii="Consolas" w:hAnsi="Consolas" w:cs="Consolas"/>
                <w:color w:val="000000"/>
                <w:szCs w:val="22"/>
                <w:highlight w:val="white"/>
              </w:rPr>
              <w: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DoBackgroundWork()</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Log</w:t>
            </w:r>
            <w:r>
              <w:rPr>
                <w:rFonts w:ascii="Consolas" w:hAnsi="Consolas" w:cs="Consolas"/>
                <w:color w:val="000000"/>
                <w:szCs w:val="22"/>
                <w:highlight w:val="white"/>
              </w:rPr>
              <w:t>.Debug(</w:t>
            </w:r>
            <w:r>
              <w:rPr>
                <w:rFonts w:ascii="Consolas" w:hAnsi="Consolas" w:cs="Consolas"/>
                <w:color w:val="A31515"/>
                <w:szCs w:val="22"/>
                <w:highlight w:val="white"/>
              </w:rPr>
              <w:t>"DemoService"</w:t>
            </w:r>
            <w:r>
              <w:rPr>
                <w:rFonts w:ascii="Consolas" w:hAnsi="Consolas" w:cs="Consolas"/>
                <w:color w:val="000000"/>
                <w:szCs w:val="22"/>
                <w:highlight w:val="white"/>
              </w:rPr>
              <w:t xml:space="preserve">, </w:t>
            </w:r>
            <w:r>
              <w:rPr>
                <w:rFonts w:ascii="Consolas" w:hAnsi="Consolas" w:cs="Consolas"/>
                <w:color w:val="A31515"/>
                <w:szCs w:val="22"/>
                <w:highlight w:val="white"/>
              </w:rPr>
              <w:t>"Doing Background work in the DemoService"</w:t>
            </w:r>
            <w:r>
              <w:rPr>
                <w:rFonts w:ascii="Consolas" w:hAnsi="Consolas" w:cs="Consolas"/>
                <w:color w:val="000000"/>
                <w:szCs w:val="22"/>
                <w:highlight w:val="white"/>
              </w:rPr>
              <w: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2B91AF"/>
                <w:szCs w:val="22"/>
                <w:highlight w:val="white"/>
              </w:rPr>
              <w:t>IBinder</w:t>
            </w:r>
            <w:r>
              <w:rPr>
                <w:rFonts w:ascii="Consolas" w:hAnsi="Consolas" w:cs="Consolas"/>
                <w:color w:val="000000"/>
                <w:szCs w:val="22"/>
                <w:highlight w:val="white"/>
              </w:rPr>
              <w:t xml:space="preserve"> OnBind(</w:t>
            </w:r>
            <w:r>
              <w:rPr>
                <w:rFonts w:ascii="Consolas" w:hAnsi="Consolas" w:cs="Consolas"/>
                <w:color w:val="2B91AF"/>
                <w:szCs w:val="22"/>
                <w:highlight w:val="white"/>
              </w:rPr>
              <w:t>Intent</w:t>
            </w:r>
            <w:r>
              <w:rPr>
                <w:rFonts w:ascii="Consolas" w:hAnsi="Consolas" w:cs="Consolas"/>
                <w:color w:val="000000"/>
                <w:szCs w:val="22"/>
                <w:highlight w:val="white"/>
              </w:rPr>
              <w:t xml:space="preserve"> intent)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r>
              <w:rPr>
                <w:rFonts w:ascii="Consolas" w:hAnsi="Consolas" w:cs="Consolas"/>
                <w:color w:val="0000FF"/>
                <w:szCs w:val="22"/>
                <w:highlight w:val="white"/>
              </w:rPr>
              <w:t>null</w:t>
            </w: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r>
              <w:rPr>
                <w:rFonts w:ascii="Consolas" w:hAnsi="Consolas" w:cs="Consolas"/>
                <w:color w:val="000000"/>
                <w:szCs w:val="22"/>
                <w:highlight w:val="white"/>
              </w:rPr>
              <w:t>}</w:t>
            </w:r>
          </w:p>
        </w:tc>
      </w:tr>
    </w:tbl>
    <w:p w:rsidR="006126F1" w:rsidRDefault="006126F1" w:rsidP="005B7870">
      <w:r>
        <w:t xml:space="preserve">Gist file link: </w:t>
      </w:r>
      <w:hyperlink r:id="rId7" w:history="1">
        <w:r w:rsidRPr="001F55C0">
          <w:rPr>
            <w:rStyle w:val="Hyperlink"/>
          </w:rPr>
          <w:t>https://gist.github.com/vkoppaka/6cf2110f787cbcace53b</w:t>
        </w:r>
      </w:hyperlink>
      <w:r>
        <w:t xml:space="preserve"> </w:t>
      </w:r>
    </w:p>
    <w:p w:rsidR="006126F1" w:rsidRDefault="006126F1" w:rsidP="005B7870">
      <w:r>
        <w:t>The OnStart and OnDestroy methods get called when the Service is Started and Stopped respectively.</w:t>
      </w:r>
    </w:p>
    <w:p w:rsidR="006126F1" w:rsidRDefault="006126F1" w:rsidP="005B7870">
      <w:r>
        <w:t>And the Activity to call the Service would have the following code –</w:t>
      </w:r>
    </w:p>
    <w:tbl>
      <w:tblPr>
        <w:tblStyle w:val="TableGrid"/>
        <w:tblW w:w="0" w:type="auto"/>
        <w:tblLook w:val="04A0" w:firstRow="1" w:lastRow="0" w:firstColumn="1" w:lastColumn="0" w:noHBand="0" w:noVBand="1"/>
      </w:tblPr>
      <w:tblGrid>
        <w:gridCol w:w="9350"/>
      </w:tblGrid>
      <w:tr w:rsidR="006126F1" w:rsidTr="006126F1">
        <w:tc>
          <w:tcPr>
            <w:tcW w:w="9350" w:type="dxa"/>
          </w:tcPr>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Android.App;</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Android.Content;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Android.OS;</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Android.Widget;</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ServicesSample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"ServicesSample"</w:t>
            </w:r>
            <w:r>
              <w:rPr>
                <w:rFonts w:ascii="Consolas" w:hAnsi="Consolas" w:cs="Consolas"/>
                <w:color w:val="000000"/>
                <w:szCs w:val="22"/>
                <w:highlight w:val="white"/>
              </w:rPr>
              <w:t xml:space="preserve">, MainLauncher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"@drawable/icon"</w:t>
            </w:r>
            <w:r>
              <w:rPr>
                <w:rFonts w:ascii="Consolas" w:hAnsi="Consolas" w:cs="Consolas"/>
                <w:color w:val="000000"/>
                <w:szCs w:val="22"/>
                <w:highlight w:val="white"/>
              </w:rPr>
              <w: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MainActivity</w:t>
            </w:r>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OnCreate(</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.OnCreate(bundle);</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SetContentView(</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Get our button from the layout resource,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and attach an event to it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Button</w:t>
            </w:r>
            <w:r>
              <w:rPr>
                <w:rFonts w:ascii="Consolas" w:hAnsi="Consolas" w:cs="Consolas"/>
                <w:color w:val="000000"/>
                <w:szCs w:val="22"/>
                <w:highlight w:val="white"/>
              </w:rPr>
              <w:t xml:space="preserve"> startServiceButton = FindViewById&lt;</w:t>
            </w:r>
            <w:r>
              <w:rPr>
                <w:rFonts w:ascii="Consolas" w:hAnsi="Consolas" w:cs="Consolas"/>
                <w:color w:val="2B91AF"/>
                <w:szCs w:val="22"/>
                <w:highlight w:val="white"/>
              </w:rPr>
              <w:t>Button</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.StartServiceButton);</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startServiceButton.Click += startServiceButton_Click;</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Button</w:t>
            </w:r>
            <w:r>
              <w:rPr>
                <w:rFonts w:ascii="Consolas" w:hAnsi="Consolas" w:cs="Consolas"/>
                <w:color w:val="000000"/>
                <w:szCs w:val="22"/>
                <w:highlight w:val="white"/>
              </w:rPr>
              <w:t xml:space="preserve"> stopServiceButton = FindViewById&lt;</w:t>
            </w:r>
            <w:r>
              <w:rPr>
                <w:rFonts w:ascii="Consolas" w:hAnsi="Consolas" w:cs="Consolas"/>
                <w:color w:val="2B91AF"/>
                <w:szCs w:val="22"/>
                <w:highlight w:val="white"/>
              </w:rPr>
              <w:t>Button</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.StopServiceButton);</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stopServiceButton.Click += stopServiceButton_Click;</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stopServiceButton_Click(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Pr="006126F1" w:rsidRDefault="006126F1" w:rsidP="006126F1">
            <w:pPr>
              <w:autoSpaceDE w:val="0"/>
              <w:autoSpaceDN w:val="0"/>
              <w:adjustRightInd w:val="0"/>
              <w:rPr>
                <w:rFonts w:ascii="Consolas" w:hAnsi="Consolas" w:cs="Consolas"/>
                <w:color w:val="000000"/>
                <w:szCs w:val="22"/>
                <w:highlight w:val="yellow"/>
              </w:rPr>
            </w:pPr>
            <w:r w:rsidRPr="006126F1">
              <w:rPr>
                <w:rFonts w:ascii="Consolas" w:hAnsi="Consolas" w:cs="Consolas"/>
                <w:color w:val="000000"/>
                <w:szCs w:val="22"/>
                <w:highlight w:val="yellow"/>
              </w:rPr>
              <w:t xml:space="preserve">            StopService(</w:t>
            </w:r>
            <w:r w:rsidRPr="006126F1">
              <w:rPr>
                <w:rFonts w:ascii="Consolas" w:hAnsi="Consolas" w:cs="Consolas"/>
                <w:color w:val="0000FF"/>
                <w:szCs w:val="22"/>
                <w:highlight w:val="yellow"/>
              </w:rPr>
              <w:t>new</w:t>
            </w:r>
            <w:r w:rsidRPr="006126F1">
              <w:rPr>
                <w:rFonts w:ascii="Consolas" w:hAnsi="Consolas" w:cs="Consolas"/>
                <w:color w:val="000000"/>
                <w:szCs w:val="22"/>
                <w:highlight w:val="yellow"/>
              </w:rPr>
              <w:t xml:space="preserve"> </w:t>
            </w:r>
            <w:r w:rsidRPr="006126F1">
              <w:rPr>
                <w:rFonts w:ascii="Consolas" w:hAnsi="Consolas" w:cs="Consolas"/>
                <w:color w:val="2B91AF"/>
                <w:szCs w:val="22"/>
                <w:highlight w:val="yellow"/>
              </w:rPr>
              <w:t>Intent</w:t>
            </w:r>
            <w:r w:rsidRPr="006126F1">
              <w:rPr>
                <w:rFonts w:ascii="Consolas" w:hAnsi="Consolas" w:cs="Consolas"/>
                <w:color w:val="000000"/>
                <w:szCs w:val="22"/>
                <w:highlight w:val="yellow"/>
              </w:rPr>
              <w:t>(</w:t>
            </w:r>
            <w:r w:rsidRPr="006126F1">
              <w:rPr>
                <w:rFonts w:ascii="Consolas" w:hAnsi="Consolas" w:cs="Consolas"/>
                <w:color w:val="0000FF"/>
                <w:szCs w:val="22"/>
                <w:highlight w:val="yellow"/>
              </w:rPr>
              <w:t>this</w:t>
            </w:r>
            <w:r w:rsidRPr="006126F1">
              <w:rPr>
                <w:rFonts w:ascii="Consolas" w:hAnsi="Consolas" w:cs="Consolas"/>
                <w:color w:val="000000"/>
                <w:szCs w:val="22"/>
                <w:highlight w:val="yellow"/>
              </w:rPr>
              <w:t xml:space="preserve">, </w:t>
            </w:r>
            <w:r w:rsidRPr="006126F1">
              <w:rPr>
                <w:rFonts w:ascii="Consolas" w:hAnsi="Consolas" w:cs="Consolas"/>
                <w:color w:val="0000FF"/>
                <w:szCs w:val="22"/>
                <w:highlight w:val="yellow"/>
              </w:rPr>
              <w:t>typeof</w:t>
            </w:r>
            <w:r w:rsidRPr="006126F1">
              <w:rPr>
                <w:rFonts w:ascii="Consolas" w:hAnsi="Consolas" w:cs="Consolas"/>
                <w:color w:val="000000"/>
                <w:szCs w:val="22"/>
                <w:highlight w:val="yellow"/>
              </w:rPr>
              <w:t xml:space="preserve"> (</w:t>
            </w:r>
            <w:r w:rsidRPr="006126F1">
              <w:rPr>
                <w:rFonts w:ascii="Consolas" w:hAnsi="Consolas" w:cs="Consolas"/>
                <w:color w:val="2B91AF"/>
                <w:szCs w:val="22"/>
                <w:highlight w:val="yellow"/>
              </w:rPr>
              <w:t>DemoService</w:t>
            </w:r>
            <w:r w:rsidRPr="006126F1">
              <w:rPr>
                <w:rFonts w:ascii="Consolas" w:hAnsi="Consolas" w:cs="Consolas"/>
                <w:color w:val="000000"/>
                <w:szCs w:val="22"/>
                <w:highlight w:val="yellow"/>
              </w:rPr>
              <w: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startServiceButton_Click(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Pr="006126F1" w:rsidRDefault="006126F1" w:rsidP="006126F1">
            <w:pPr>
              <w:autoSpaceDE w:val="0"/>
              <w:autoSpaceDN w:val="0"/>
              <w:adjustRightInd w:val="0"/>
              <w:rPr>
                <w:rFonts w:ascii="Consolas" w:hAnsi="Consolas" w:cs="Consolas"/>
                <w:color w:val="000000"/>
                <w:szCs w:val="22"/>
                <w:highlight w:val="yellow"/>
              </w:rPr>
            </w:pPr>
            <w:r w:rsidRPr="006126F1">
              <w:rPr>
                <w:rFonts w:ascii="Consolas" w:hAnsi="Consolas" w:cs="Consolas"/>
                <w:color w:val="000000"/>
                <w:szCs w:val="22"/>
                <w:highlight w:val="yellow"/>
              </w:rPr>
              <w:t xml:space="preserve">            StartService(</w:t>
            </w:r>
            <w:r w:rsidRPr="006126F1">
              <w:rPr>
                <w:rFonts w:ascii="Consolas" w:hAnsi="Consolas" w:cs="Consolas"/>
                <w:color w:val="0000FF"/>
                <w:szCs w:val="22"/>
                <w:highlight w:val="yellow"/>
              </w:rPr>
              <w:t>new</w:t>
            </w:r>
            <w:r w:rsidRPr="006126F1">
              <w:rPr>
                <w:rFonts w:ascii="Consolas" w:hAnsi="Consolas" w:cs="Consolas"/>
                <w:color w:val="000000"/>
                <w:szCs w:val="22"/>
                <w:highlight w:val="yellow"/>
              </w:rPr>
              <w:t xml:space="preserve"> </w:t>
            </w:r>
            <w:r w:rsidRPr="006126F1">
              <w:rPr>
                <w:rFonts w:ascii="Consolas" w:hAnsi="Consolas" w:cs="Consolas"/>
                <w:color w:val="2B91AF"/>
                <w:szCs w:val="22"/>
                <w:highlight w:val="yellow"/>
              </w:rPr>
              <w:t>Intent</w:t>
            </w:r>
            <w:r w:rsidRPr="006126F1">
              <w:rPr>
                <w:rFonts w:ascii="Consolas" w:hAnsi="Consolas" w:cs="Consolas"/>
                <w:color w:val="000000"/>
                <w:szCs w:val="22"/>
                <w:highlight w:val="yellow"/>
              </w:rPr>
              <w:t>(</w:t>
            </w:r>
            <w:r w:rsidRPr="006126F1">
              <w:rPr>
                <w:rFonts w:ascii="Consolas" w:hAnsi="Consolas" w:cs="Consolas"/>
                <w:color w:val="0000FF"/>
                <w:szCs w:val="22"/>
                <w:highlight w:val="yellow"/>
              </w:rPr>
              <w:t>this</w:t>
            </w:r>
            <w:r w:rsidRPr="006126F1">
              <w:rPr>
                <w:rFonts w:ascii="Consolas" w:hAnsi="Consolas" w:cs="Consolas"/>
                <w:color w:val="000000"/>
                <w:szCs w:val="22"/>
                <w:highlight w:val="yellow"/>
              </w:rPr>
              <w:t xml:space="preserve">, </w:t>
            </w:r>
            <w:r w:rsidRPr="006126F1">
              <w:rPr>
                <w:rFonts w:ascii="Consolas" w:hAnsi="Consolas" w:cs="Consolas"/>
                <w:color w:val="0000FF"/>
                <w:szCs w:val="22"/>
                <w:highlight w:val="yellow"/>
              </w:rPr>
              <w:t>typeof</w:t>
            </w:r>
            <w:r w:rsidRPr="006126F1">
              <w:rPr>
                <w:rFonts w:ascii="Consolas" w:hAnsi="Consolas" w:cs="Consolas"/>
                <w:color w:val="000000"/>
                <w:szCs w:val="22"/>
                <w:highlight w:val="yellow"/>
              </w:rPr>
              <w:t xml:space="preserve"> (</w:t>
            </w:r>
            <w:r w:rsidRPr="006126F1">
              <w:rPr>
                <w:rFonts w:ascii="Consolas" w:hAnsi="Consolas" w:cs="Consolas"/>
                <w:color w:val="2B91AF"/>
                <w:szCs w:val="22"/>
                <w:highlight w:val="yellow"/>
              </w:rPr>
              <w:t>DemoService</w:t>
            </w:r>
            <w:r w:rsidRPr="006126F1">
              <w:rPr>
                <w:rFonts w:ascii="Consolas" w:hAnsi="Consolas" w:cs="Consolas"/>
                <w:color w:val="000000"/>
                <w:szCs w:val="22"/>
                <w:highlight w:val="yellow"/>
              </w:rPr>
              <w:t>)));</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6126F1" w:rsidRDefault="006126F1" w:rsidP="006126F1">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6126F1" w:rsidRDefault="006126F1" w:rsidP="006126F1">
            <w:pPr>
              <w:autoSpaceDE w:val="0"/>
              <w:autoSpaceDN w:val="0"/>
              <w:adjustRightInd w:val="0"/>
              <w:rPr>
                <w:rFonts w:ascii="Consolas" w:hAnsi="Consolas" w:cs="Consolas"/>
                <w:color w:val="000000"/>
                <w:szCs w:val="22"/>
                <w:highlight w:val="white"/>
              </w:rPr>
            </w:pPr>
          </w:p>
          <w:p w:rsidR="006126F1" w:rsidRDefault="006126F1" w:rsidP="005B7870"/>
        </w:tc>
      </w:tr>
    </w:tbl>
    <w:p w:rsidR="006126F1" w:rsidRDefault="006126F1" w:rsidP="005B7870"/>
    <w:p w:rsidR="006126F1" w:rsidRDefault="006126F1" w:rsidP="005B7870">
      <w:r>
        <w:t xml:space="preserve">Gist file link: </w:t>
      </w:r>
      <w:hyperlink r:id="rId8" w:history="1">
        <w:r w:rsidRPr="001F55C0">
          <w:rPr>
            <w:rStyle w:val="Hyperlink"/>
          </w:rPr>
          <w:t>https://gist.github.com/vkoppaka/562457a72e6294cc8d57</w:t>
        </w:r>
      </w:hyperlink>
      <w:r>
        <w:t xml:space="preserve"> </w:t>
      </w:r>
    </w:p>
    <w:p w:rsidR="006126F1" w:rsidRDefault="006126F1" w:rsidP="005B7870">
      <w:r>
        <w:t>Notice the StartService and StopService methods which take an Intent as an argument and the intent type is DemoService that we created above.</w:t>
      </w:r>
    </w:p>
    <w:p w:rsidR="006126F1" w:rsidRDefault="006126F1" w:rsidP="005B7870">
      <w:r>
        <w:t>This article talks about how to create a really simple service and this concept can be expanded hugely, we will reserve that for some other blog post series.</w:t>
      </w:r>
    </w:p>
    <w:p w:rsidR="006126F1" w:rsidRDefault="006126F1" w:rsidP="005B7870">
      <w:r>
        <w:t>That’s it for today. From tomorrow, we will start exploring different Controls (Views) in Xamarin.Android.</w:t>
      </w:r>
    </w:p>
    <w:p w:rsidR="006126F1" w:rsidRDefault="006126F1" w:rsidP="005B7870">
      <w:r>
        <w:t>See you tomorrow.</w:t>
      </w:r>
    </w:p>
    <w:p w:rsidR="006126F1" w:rsidRPr="005B7870" w:rsidRDefault="006126F1" w:rsidP="005B7870">
      <w:r>
        <w:t>Venkata</w:t>
      </w:r>
      <w:bookmarkStart w:id="0" w:name="_GoBack"/>
      <w:bookmarkEnd w:id="0"/>
    </w:p>
    <w:sectPr w:rsidR="006126F1" w:rsidRPr="005B78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E2C45"/>
    <w:multiLevelType w:val="hybridMultilevel"/>
    <w:tmpl w:val="F73C4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071758"/>
    <w:rsid w:val="00071758"/>
    <w:rsid w:val="004138EA"/>
    <w:rsid w:val="00492448"/>
    <w:rsid w:val="00494D9A"/>
    <w:rsid w:val="00587EF6"/>
    <w:rsid w:val="005B7870"/>
    <w:rsid w:val="006126F1"/>
    <w:rsid w:val="00620F10"/>
    <w:rsid w:val="00D6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E9E48-1363-46F9-9568-45667897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6126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12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st.github.com/vkoppaka/562457a72e6294cc8d57" TargetMode="External"/><Relationship Id="rId3" Type="http://schemas.openxmlformats.org/officeDocument/2006/relationships/numbering" Target="numbering.xml"/><Relationship Id="rId7" Type="http://schemas.openxmlformats.org/officeDocument/2006/relationships/hyperlink" Target="https://gist.github.com/vkoppaka/6cf2110f787cbcace53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0DCEA541-597C-45C8-9A24-A2160A87CFDD}"/>
      </w:docPartPr>
      <w:docPartBody>
        <w:p w:rsidR="00000000" w:rsidRDefault="000434CD">
          <w:r w:rsidRPr="001F55C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CD"/>
    <w:rsid w:val="000434CD"/>
    <w:rsid w:val="001B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4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11: Android Main Concepts: Services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43</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6</cp:revision>
  <dcterms:created xsi:type="dcterms:W3CDTF">2015-07-30T04:38:00Z</dcterms:created>
  <dcterms:modified xsi:type="dcterms:W3CDTF">2015-07-30T05:21:00Z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