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rPr>
          <w:rStyle w:val="SectionNumber"/>
        </w:rPr>
        <w:t xml:space="preserve">1</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End w:id="23"/>
    <w:bookmarkStart w:id="32" w:name="X82bcc21dc2e974eb4b535c22ca7696c35fb30c2"/>
    <w:p>
      <w:pPr>
        <w:pStyle w:val="Heading1"/>
      </w:pPr>
      <w:r>
        <w:rPr>
          <w:rStyle w:val="SectionNumber"/>
        </w:rPr>
        <w:t xml:space="preserve">2</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4">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bookmarkStart w:id="29" w:name="Xec96ac762b258bb9e4571c7aeb497baebc1b8b6"/>
    <w:p>
      <w:pPr>
        <w:pStyle w:val="Heading2"/>
      </w:pPr>
      <w:r>
        <w:rPr>
          <w:rStyle w:val="SectionNumber"/>
        </w:rPr>
        <w:t xml:space="preserve">2.1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5">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6">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7">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rPr>
                <w:rStyle w:val="VerbatimChar"/>
              </w:rP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8" w:name="Xf3494e489725663cb11dad0b6376a86440492dc"/>
    <w:p>
      <w:pPr>
        <w:pStyle w:val="Heading3"/>
      </w:pPr>
      <w:r>
        <w:rPr>
          <w:rStyle w:val="SectionNumber"/>
        </w:rPr>
        <w:t xml:space="preserve">2.1.1</w:t>
      </w:r>
      <w:r>
        <w:tab/>
      </w:r>
      <w:r>
        <w:t xml:space="preserve">Other Objects of Conformity Assessment for consideration (from DHS)</w:t>
      </w:r>
    </w:p>
    <w:p>
      <w:pPr>
        <w:numPr>
          <w:ilvl w:val="0"/>
          <w:numId w:val="1004"/>
        </w:numPr>
        <w:pStyle w:val="Compact"/>
      </w:pPr>
      <w:r>
        <w:t xml:space="preserve">Signing Algorithm</w:t>
      </w:r>
    </w:p>
    <w:p>
      <w:pPr>
        <w:numPr>
          <w:ilvl w:val="0"/>
          <w:numId w:val="1004"/>
        </w:numPr>
        <w:pStyle w:val="Compact"/>
      </w:pPr>
      <w:r>
        <w:t xml:space="preserve">Revocation Algorithm</w:t>
      </w:r>
    </w:p>
    <w:p>
      <w:pPr>
        <w:numPr>
          <w:ilvl w:val="0"/>
          <w:numId w:val="1004"/>
        </w:numPr>
        <w:pStyle w:val="Compact"/>
      </w:pPr>
      <w:r>
        <w:t xml:space="preserve">Key Management - Issuer</w:t>
      </w:r>
    </w:p>
    <w:p>
      <w:pPr>
        <w:numPr>
          <w:ilvl w:val="0"/>
          <w:numId w:val="1004"/>
        </w:numPr>
        <w:pStyle w:val="Compact"/>
      </w:pPr>
      <w:r>
        <w:t xml:space="preserve">Key Management - Holder</w:t>
      </w:r>
    </w:p>
    <w:p>
      <w:pPr>
        <w:numPr>
          <w:ilvl w:val="0"/>
          <w:numId w:val="1004"/>
        </w:numPr>
        <w:pStyle w:val="Compact"/>
      </w:pPr>
      <w:r>
        <w:t xml:space="preserve">Encoding Scheme</w:t>
      </w:r>
    </w:p>
    <w:p>
      <w:pPr>
        <w:numPr>
          <w:ilvl w:val="0"/>
          <w:numId w:val="1004"/>
        </w:numPr>
        <w:pStyle w:val="Compact"/>
      </w:pPr>
      <w:r>
        <w:t xml:space="preserve">Rich Schemas / Semantic</w:t>
      </w:r>
    </w:p>
    <w:p>
      <w:pPr>
        <w:numPr>
          <w:ilvl w:val="0"/>
          <w:numId w:val="1004"/>
        </w:numPr>
        <w:pStyle w:val="Compact"/>
      </w:pPr>
      <w:r>
        <w:t xml:space="preserve">Selective Disclosure</w:t>
      </w:r>
    </w:p>
    <w:p>
      <w:pPr>
        <w:numPr>
          <w:ilvl w:val="0"/>
          <w:numId w:val="1004"/>
        </w:numPr>
        <w:pStyle w:val="Compact"/>
      </w:pPr>
      <w:r>
        <w:t xml:space="preserve">Predicates</w:t>
      </w:r>
    </w:p>
    <w:bookmarkEnd w:id="28"/>
    <w:bookmarkEnd w:id="29"/>
    <w:bookmarkStart w:id="30" w:name="recognized-bodies"/>
    <w:p>
      <w:pPr>
        <w:pStyle w:val="Heading2"/>
      </w:pPr>
      <w:r>
        <w:rPr>
          <w:rStyle w:val="SectionNumber"/>
        </w:rPr>
        <w:t xml:space="preserve">2.2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5"/>
        </w:numPr>
        <w:pStyle w:val="Compact"/>
      </w:pPr>
      <w:r>
        <w:t xml:space="preserve">DIF</w:t>
      </w:r>
    </w:p>
    <w:p>
      <w:pPr>
        <w:numPr>
          <w:ilvl w:val="0"/>
          <w:numId w:val="1005"/>
        </w:numPr>
        <w:pStyle w:val="Compact"/>
      </w:pPr>
      <w:r>
        <w:t xml:space="preserve">FIDO</w:t>
      </w:r>
    </w:p>
    <w:p>
      <w:pPr>
        <w:numPr>
          <w:ilvl w:val="0"/>
          <w:numId w:val="1005"/>
        </w:numPr>
        <w:pStyle w:val="Compact"/>
      </w:pPr>
      <w:r>
        <w:t xml:space="preserve">Hyperledger</w:t>
      </w:r>
    </w:p>
    <w:p>
      <w:pPr>
        <w:numPr>
          <w:ilvl w:val="0"/>
          <w:numId w:val="1005"/>
        </w:numPr>
        <w:pStyle w:val="Compact"/>
      </w:pPr>
      <w:r>
        <w:t xml:space="preserve">IETF</w:t>
      </w:r>
    </w:p>
    <w:p>
      <w:pPr>
        <w:numPr>
          <w:ilvl w:val="0"/>
          <w:numId w:val="1005"/>
        </w:numPr>
        <w:pStyle w:val="Compact"/>
      </w:pPr>
      <w:r>
        <w:t xml:space="preserve">ISO</w:t>
      </w:r>
    </w:p>
    <w:p>
      <w:pPr>
        <w:numPr>
          <w:ilvl w:val="0"/>
          <w:numId w:val="1005"/>
        </w:numPr>
        <w:pStyle w:val="Compact"/>
      </w:pPr>
      <w:r>
        <w:t xml:space="preserve">ICAO</w:t>
      </w:r>
    </w:p>
    <w:p>
      <w:pPr>
        <w:numPr>
          <w:ilvl w:val="0"/>
          <w:numId w:val="1005"/>
        </w:numPr>
        <w:pStyle w:val="Compact"/>
      </w:pPr>
      <w:r>
        <w:t xml:space="preserve">ToIP</w:t>
      </w:r>
    </w:p>
    <w:p>
      <w:pPr>
        <w:numPr>
          <w:ilvl w:val="0"/>
          <w:numId w:val="1005"/>
        </w:numPr>
        <w:pStyle w:val="Compact"/>
      </w:pPr>
      <w:r>
        <w:t xml:space="preserve">W3C</w:t>
      </w:r>
    </w:p>
    <w:bookmarkEnd w:id="30"/>
    <w:bookmarkStart w:id="31" w:name="iso-conventions-for-requirements"/>
    <w:p>
      <w:pPr>
        <w:pStyle w:val="Heading2"/>
      </w:pPr>
      <w:r>
        <w:rPr>
          <w:rStyle w:val="SectionNumber"/>
        </w:rPr>
        <w:t xml:space="preserve">2.3</w:t>
      </w:r>
      <w:r>
        <w:tab/>
      </w:r>
      <w:r>
        <w:t xml:space="preserve">ISO Conventions for Requirements</w:t>
      </w:r>
    </w:p>
    <w:p>
      <w:pPr>
        <w:numPr>
          <w:ilvl w:val="0"/>
          <w:numId w:val="1006"/>
        </w:numPr>
        <w:pStyle w:val="Compact"/>
      </w:pPr>
      <w:r>
        <w:rPr>
          <w:bCs/>
          <w:b/>
        </w:rPr>
        <w:t xml:space="preserve">Requirements</w:t>
      </w:r>
      <w:r>
        <w:t xml:space="preserve"> </w:t>
      </w:r>
      <w:r>
        <w:t xml:space="preserve">- SHALL, SHALL NOT</w:t>
      </w:r>
    </w:p>
    <w:p>
      <w:pPr>
        <w:numPr>
          <w:ilvl w:val="0"/>
          <w:numId w:val="1006"/>
        </w:numPr>
        <w:pStyle w:val="Compact"/>
      </w:pPr>
      <w:r>
        <w:rPr>
          <w:bCs/>
          <w:b/>
        </w:rPr>
        <w:t xml:space="preserve">Recommendations</w:t>
      </w:r>
      <w:r>
        <w:t xml:space="preserve"> </w:t>
      </w:r>
      <w:r>
        <w:t xml:space="preserve">- SHOULD, SHOULD NOT</w:t>
      </w:r>
    </w:p>
    <w:p>
      <w:pPr>
        <w:numPr>
          <w:ilvl w:val="0"/>
          <w:numId w:val="1006"/>
        </w:numPr>
        <w:pStyle w:val="Compact"/>
      </w:pPr>
      <w:r>
        <w:rPr>
          <w:bCs/>
          <w:b/>
        </w:rPr>
        <w:t xml:space="preserve">Permission</w:t>
      </w:r>
      <w:r>
        <w:t xml:space="preserve"> </w:t>
      </w:r>
      <w:r>
        <w:t xml:space="preserve">- MAY, MAY NOT</w:t>
      </w:r>
    </w:p>
    <w:p>
      <w:pPr>
        <w:numPr>
          <w:ilvl w:val="0"/>
          <w:numId w:val="1006"/>
        </w:numPr>
        <w:pStyle w:val="Compact"/>
      </w:pPr>
      <w:r>
        <w:rPr>
          <w:bCs/>
          <w:b/>
        </w:rPr>
        <w:t xml:space="preserve">Possibility and Capability</w:t>
      </w:r>
      <w:r>
        <w:t xml:space="preserve"> </w:t>
      </w:r>
      <w:r>
        <w:t xml:space="preserve">- CAN, CANNOT</w:t>
      </w:r>
    </w:p>
    <w:bookmarkEnd w:id="31"/>
    <w:bookmarkEnd w:id="32"/>
    <w:bookmarkStart w:id="66" w:name="Xd9168ebb2e1ed77d5f8e4f3f39d15983e14fa6c"/>
    <w:p>
      <w:pPr>
        <w:pStyle w:val="Heading1"/>
      </w:pPr>
      <w:r>
        <w:rPr>
          <w:rStyle w:val="SectionNumber"/>
        </w:rPr>
        <w:t xml:space="preserve">3</w:t>
      </w:r>
      <w:r>
        <w:tab/>
      </w:r>
      <w:r>
        <w:t xml:space="preserve">Object of Conformity Assessment Specification: Digital Credential</w:t>
      </w:r>
    </w:p>
    <w:bookmarkStart w:id="37" w:name="X3ec30eb26b376a3ac71ec5a2c2d221dc2a89dbc"/>
    <w:p>
      <w:pPr>
        <w:pStyle w:val="Heading2"/>
      </w:pPr>
      <w:r>
        <w:rPr>
          <w:rStyle w:val="SectionNumber"/>
        </w:rPr>
        <w:t xml:space="preserve">3.1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3">
        <w:r>
          <w:rPr>
            <w:rStyle w:val="Hyperlink"/>
          </w:rPr>
          <w:t xml:space="preserve">Statement of Work</w:t>
        </w:r>
      </w:hyperlink>
    </w:p>
    <w:bookmarkStart w:id="36" w:name="related-definitions"/>
    <w:p>
      <w:pPr>
        <w:pStyle w:val="Heading3"/>
      </w:pPr>
      <w:r>
        <w:rPr>
          <w:rStyle w:val="SectionNumber"/>
        </w:rPr>
        <w:t xml:space="preserve">3.1.1</w:t>
      </w:r>
      <w:r>
        <w:tab/>
      </w:r>
      <w:r>
        <w:t xml:space="preserve">Related Definitions</w:t>
      </w:r>
    </w:p>
    <w:p>
      <w:pPr>
        <w:pStyle w:val="FirstParagraph"/>
      </w:pPr>
      <w:r>
        <w:t xml:space="preserve">Non-normative definitions which may assist in interpretation and application of the conformity.</w:t>
      </w:r>
    </w:p>
    <w:p>
      <w:pPr>
        <w:numPr>
          <w:ilvl w:val="0"/>
          <w:numId w:val="1007"/>
        </w:numPr>
      </w:pPr>
      <w:r>
        <w:rPr>
          <w:bCs/>
          <w:b/>
        </w:rPr>
        <w:t xml:space="preserve">Credential</w:t>
      </w:r>
      <w:r>
        <w:t xml:space="preserve"> </w:t>
      </w:r>
      <w:hyperlink r:id="rId34">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7"/>
        </w:numPr>
      </w:pPr>
      <w:r>
        <w:rPr>
          <w:bCs/>
          <w:b/>
        </w:rPr>
        <w:t xml:space="preserve">Verifiable Credential</w:t>
      </w:r>
      <w:r>
        <w:t xml:space="preserve"> </w:t>
      </w:r>
      <w:hyperlink r:id="rId35">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6"/>
    <w:bookmarkEnd w:id="37"/>
    <w:bookmarkStart w:id="41" w:name="part-2-use-cases"/>
    <w:p>
      <w:pPr>
        <w:pStyle w:val="Heading2"/>
      </w:pPr>
      <w:r>
        <w:rPr>
          <w:rStyle w:val="SectionNumber"/>
        </w:rPr>
        <w:t xml:space="preserve">3.2</w:t>
      </w:r>
      <w:r>
        <w:tab/>
      </w:r>
      <w:r>
        <w:t xml:space="preserve">Part 2: Use Cases</w:t>
      </w:r>
    </w:p>
    <w:p>
      <w:pPr>
        <w:pStyle w:val="FirstParagraph"/>
      </w:pPr>
      <w:r>
        <w:rPr>
          <w:iCs/>
          <w:i/>
        </w:rPr>
        <w:t xml:space="preserve">A description of an appropriate</w:t>
      </w:r>
      <w:r>
        <w:rPr>
          <w:iCs/>
          <w:i/>
        </w:rPr>
        <w:t xml:space="preserve"> </w:t>
      </w:r>
      <w:hyperlink r:id="rId38">
        <w:r>
          <w:rPr>
            <w:rStyle w:val="Hyperlink"/>
            <w:iCs/>
            <w:i/>
          </w:rPr>
          <w:t xml:space="preserve">use case</w:t>
        </w:r>
      </w:hyperlink>
      <w:r>
        <w:rPr>
          <w:iCs/>
          <w:i/>
        </w:rPr>
        <w:t xml:space="preserve"> </w:t>
      </w:r>
      <w:r>
        <w:rPr>
          <w:iCs/>
          <w:i/>
        </w:rPr>
        <w:t xml:space="preserve">that situates the context where the object of conformity is being used.</w:t>
      </w:r>
    </w:p>
    <w:bookmarkStart w:id="39" w:name="conformity-asssessment-requirements"/>
    <w:p>
      <w:pPr>
        <w:pStyle w:val="Heading3"/>
      </w:pPr>
      <w:r>
        <w:rPr>
          <w:rStyle w:val="SectionNumber"/>
        </w:rPr>
        <w:t xml:space="preserve">3.2.1</w:t>
      </w:r>
      <w:r>
        <w:tab/>
      </w:r>
      <w:r>
        <w:t xml:space="preserve">Conformity Asssessment Requirements</w:t>
      </w:r>
    </w:p>
    <w:p>
      <w:pPr>
        <w:numPr>
          <w:ilvl w:val="0"/>
          <w:numId w:val="1008"/>
        </w:numPr>
        <w:pStyle w:val="Compact"/>
      </w:pPr>
      <w:r>
        <w:t xml:space="preserve">A relevant use case MUST be provided to illustrate how the object of conformity behaves in context.</w:t>
      </w:r>
    </w:p>
    <w:bookmarkEnd w:id="39"/>
    <w:bookmarkStart w:id="40" w:name="additional-guidance"/>
    <w:p>
      <w:pPr>
        <w:pStyle w:val="Heading3"/>
      </w:pPr>
      <w:r>
        <w:rPr>
          <w:rStyle w:val="SectionNumber"/>
        </w:rPr>
        <w:t xml:space="preserve">3.2.2</w:t>
      </w:r>
      <w:r>
        <w:tab/>
      </w:r>
      <w:r>
        <w:t xml:space="preserve">Additional Guidance</w:t>
      </w:r>
    </w:p>
    <w:p>
      <w:pPr>
        <w:numPr>
          <w:ilvl w:val="0"/>
          <w:numId w:val="1009"/>
        </w:numPr>
        <w:pStyle w:val="Compact"/>
      </w:pPr>
      <w:r>
        <w:t xml:space="preserve">…</w:t>
      </w:r>
    </w:p>
    <w:bookmarkEnd w:id="40"/>
    <w:bookmarkEnd w:id="41"/>
    <w:bookmarkStart w:id="44" w:name="X93850d38f3124298505291288a614895c9356ca"/>
    <w:p>
      <w:pPr>
        <w:pStyle w:val="Heading2"/>
      </w:pPr>
      <w:r>
        <w:rPr>
          <w:rStyle w:val="SectionNumber"/>
        </w:rPr>
        <w:t xml:space="preserve">3.3</w:t>
      </w:r>
      <w:r>
        <w:tab/>
      </w: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42" w:name="conformity-asssessment-requirements-1"/>
    <w:p>
      <w:pPr>
        <w:pStyle w:val="Heading3"/>
      </w:pPr>
      <w:r>
        <w:rPr>
          <w:rStyle w:val="SectionNumber"/>
        </w:rPr>
        <w:t xml:space="preserve">3.3.1</w:t>
      </w:r>
      <w:r>
        <w:tab/>
      </w:r>
      <w:r>
        <w:t xml:space="preserve">Conformity Asssessment Requirements</w:t>
      </w:r>
    </w:p>
    <w:p>
      <w:pPr>
        <w:numPr>
          <w:ilvl w:val="0"/>
          <w:numId w:val="1010"/>
        </w:numPr>
        <w:pStyle w:val="Compact"/>
      </w:pPr>
      <w:r>
        <w:t xml:space="preserve">A description of the components being assessed MUST be provided that demonstrates the object of conformity assessment</w:t>
      </w:r>
    </w:p>
    <w:bookmarkEnd w:id="42"/>
    <w:bookmarkStart w:id="43" w:name="additional-guidance-1"/>
    <w:p>
      <w:pPr>
        <w:pStyle w:val="Heading3"/>
      </w:pPr>
      <w:r>
        <w:rPr>
          <w:rStyle w:val="SectionNumber"/>
        </w:rPr>
        <w:t xml:space="preserve">3.3.2</w:t>
      </w:r>
      <w:r>
        <w:tab/>
      </w:r>
      <w:r>
        <w:t xml:space="preserve">Additional Guidance</w:t>
      </w:r>
    </w:p>
    <w:p>
      <w:pPr>
        <w:numPr>
          <w:ilvl w:val="0"/>
          <w:numId w:val="1011"/>
        </w:numPr>
        <w:pStyle w:val="Compact"/>
      </w:pPr>
      <w:r>
        <w:t xml:space="preserve">…</w:t>
      </w:r>
    </w:p>
    <w:bookmarkEnd w:id="43"/>
    <w:bookmarkEnd w:id="44"/>
    <w:bookmarkStart w:id="48" w:name="part-4-determination-of-activities"/>
    <w:p>
      <w:pPr>
        <w:pStyle w:val="Heading2"/>
      </w:pPr>
      <w:r>
        <w:rPr>
          <w:rStyle w:val="SectionNumber"/>
        </w:rPr>
        <w:t xml:space="preserve">3.4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5">
        <w:r>
          <w:rPr>
            <w:rStyle w:val="Hyperlink"/>
            <w:iCs/>
            <w:i/>
          </w:rPr>
          <w:t xml:space="preserve">methods of test</w:t>
        </w:r>
      </w:hyperlink>
      <w:r>
        <w:rPr>
          <w:iCs/>
          <w:i/>
        </w:rPr>
        <w:t xml:space="preserve">.</w:t>
      </w:r>
    </w:p>
    <w:bookmarkStart w:id="46" w:name="conformity-asssessment-requirements-2"/>
    <w:p>
      <w:pPr>
        <w:pStyle w:val="Heading3"/>
      </w:pPr>
      <w:r>
        <w:rPr>
          <w:rStyle w:val="SectionNumber"/>
        </w:rPr>
        <w:t xml:space="preserve">3.4.1</w:t>
      </w:r>
      <w:r>
        <w:tab/>
      </w:r>
      <w:r>
        <w:t xml:space="preserve">Conformity Asssessment Requirements</w:t>
      </w:r>
    </w:p>
    <w:p>
      <w:pPr>
        <w:numPr>
          <w:ilvl w:val="0"/>
          <w:numId w:val="1012"/>
        </w:numPr>
        <w:pStyle w:val="Compact"/>
      </w:pPr>
      <w:r>
        <w:t xml:space="preserve">Digital credentials SHALL be tamper-evident.</w:t>
      </w:r>
    </w:p>
    <w:p>
      <w:pPr>
        <w:numPr>
          <w:ilvl w:val="0"/>
          <w:numId w:val="1012"/>
        </w:numPr>
        <w:pStyle w:val="Compact"/>
      </w:pPr>
      <w:r>
        <w:t xml:space="preserve">The authorship of a digital credential SHALL be cryptographically verified.</w:t>
      </w:r>
    </w:p>
    <w:p>
      <w:pPr>
        <w:numPr>
          <w:ilvl w:val="0"/>
          <w:numId w:val="1012"/>
        </w:numPr>
        <w:pStyle w:val="Compact"/>
      </w:pPr>
      <w:r>
        <w:t xml:space="preserve">Method of test MUST prove that is digital credential is tamper-evident</w:t>
      </w:r>
    </w:p>
    <w:bookmarkEnd w:id="46"/>
    <w:bookmarkStart w:id="47" w:name="additional-guidance-2"/>
    <w:p>
      <w:pPr>
        <w:pStyle w:val="Heading3"/>
      </w:pPr>
      <w:r>
        <w:rPr>
          <w:rStyle w:val="SectionNumber"/>
        </w:rPr>
        <w:t xml:space="preserve">3.4.2</w:t>
      </w:r>
      <w:r>
        <w:tab/>
      </w:r>
      <w:r>
        <w:t xml:space="preserve">Additional Guidance</w:t>
      </w:r>
    </w:p>
    <w:p>
      <w:pPr>
        <w:numPr>
          <w:ilvl w:val="0"/>
          <w:numId w:val="1013"/>
        </w:numPr>
        <w:pStyle w:val="Compact"/>
      </w:pPr>
      <w:r>
        <w:t xml:space="preserve">…</w:t>
      </w:r>
    </w:p>
    <w:bookmarkEnd w:id="47"/>
    <w:bookmarkEnd w:id="48"/>
    <w:bookmarkStart w:id="52" w:name="part-5-determination-of-outputs"/>
    <w:p>
      <w:pPr>
        <w:pStyle w:val="Heading2"/>
      </w:pPr>
      <w:r>
        <w:rPr>
          <w:rStyle w:val="SectionNumber"/>
        </w:rPr>
        <w:t xml:space="preserve">3.5</w:t>
      </w:r>
      <w:r>
        <w:tab/>
      </w:r>
      <w:r>
        <w:t xml:space="preserve">Part 5: Determination of Outputs</w:t>
      </w:r>
    </w:p>
    <w:p>
      <w:pPr>
        <w:pStyle w:val="FirstParagraph"/>
      </w:pPr>
      <w:r>
        <w:rPr>
          <w:iCs/>
          <w:i/>
        </w:rPr>
        <w:t xml:space="preserve">Determination of</w:t>
      </w:r>
      <w:r>
        <w:rPr>
          <w:iCs/>
          <w:i/>
        </w:rPr>
        <w:t xml:space="preserve"> </w:t>
      </w:r>
      <w:hyperlink r:id="rId49">
        <w:r>
          <w:rPr>
            <w:rStyle w:val="Hyperlink"/>
            <w:iCs/>
            <w:i/>
          </w:rPr>
          <w:t xml:space="preserve">outputs</w:t>
        </w:r>
      </w:hyperlink>
      <w:r>
        <w:rPr>
          <w:iCs/>
          <w:i/>
        </w:rPr>
        <w:t xml:space="preserve"> </w:t>
      </w:r>
      <w:r>
        <w:rPr>
          <w:iCs/>
          <w:i/>
        </w:rPr>
        <w:t xml:space="preserve">that are used as input into the review, decision and attestation stage.</w:t>
      </w:r>
    </w:p>
    <w:bookmarkStart w:id="50" w:name="conformity-asssessment-requirements-3"/>
    <w:p>
      <w:pPr>
        <w:pStyle w:val="Heading3"/>
      </w:pPr>
      <w:r>
        <w:rPr>
          <w:rStyle w:val="SectionNumber"/>
        </w:rPr>
        <w:t xml:space="preserve">3.5.1</w:t>
      </w:r>
      <w:r>
        <w:tab/>
      </w:r>
      <w:r>
        <w:t xml:space="preserve">Conformity Asssessment Requirements</w:t>
      </w:r>
    </w:p>
    <w:p>
      <w:pPr>
        <w:numPr>
          <w:ilvl w:val="0"/>
          <w:numId w:val="1014"/>
        </w:numPr>
        <w:pStyle w:val="Compact"/>
      </w:pPr>
      <w:r>
        <w:t xml:space="preserve">TBD</w:t>
      </w:r>
    </w:p>
    <w:bookmarkEnd w:id="50"/>
    <w:bookmarkStart w:id="51" w:name="additional-guidance-3"/>
    <w:p>
      <w:pPr>
        <w:pStyle w:val="Heading3"/>
      </w:pPr>
      <w:r>
        <w:rPr>
          <w:rStyle w:val="SectionNumber"/>
        </w:rPr>
        <w:t xml:space="preserve">3.5.2</w:t>
      </w:r>
      <w:r>
        <w:tab/>
      </w:r>
      <w:r>
        <w:t xml:space="preserve">Additional Guidance</w:t>
      </w:r>
    </w:p>
    <w:p>
      <w:pPr>
        <w:numPr>
          <w:ilvl w:val="0"/>
          <w:numId w:val="1015"/>
        </w:numPr>
        <w:pStyle w:val="Compact"/>
      </w:pPr>
      <w:r>
        <w:t xml:space="preserve">…</w:t>
      </w:r>
    </w:p>
    <w:bookmarkEnd w:id="51"/>
    <w:bookmarkEnd w:id="52"/>
    <w:bookmarkStart w:id="56" w:name="part-6-review-decision"/>
    <w:p>
      <w:pPr>
        <w:pStyle w:val="Heading2"/>
      </w:pPr>
      <w:r>
        <w:rPr>
          <w:rStyle w:val="SectionNumber"/>
        </w:rPr>
        <w:t xml:space="preserve">3.6</w:t>
      </w:r>
      <w:r>
        <w:tab/>
      </w:r>
      <w:r>
        <w:t xml:space="preserve">Part 6: Review Decision</w:t>
      </w:r>
    </w:p>
    <w:bookmarkStart w:id="53" w:name="review"/>
    <w:p>
      <w:pPr>
        <w:pStyle w:val="Heading3"/>
      </w:pPr>
      <w:r>
        <w:rPr>
          <w:rStyle w:val="SectionNumber"/>
        </w:rPr>
        <w:t xml:space="preserve">3.6.1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3"/>
    <w:bookmarkStart w:id="54" w:name="conformity-asssessment-requirements-4"/>
    <w:p>
      <w:pPr>
        <w:pStyle w:val="Heading3"/>
      </w:pPr>
      <w:r>
        <w:rPr>
          <w:rStyle w:val="SectionNumber"/>
        </w:rPr>
        <w:t xml:space="preserve">3.6.2</w:t>
      </w:r>
      <w:r>
        <w:tab/>
      </w:r>
      <w:r>
        <w:t xml:space="preserve">Conformity Asssessment Requirements</w:t>
      </w:r>
    </w:p>
    <w:p>
      <w:pPr>
        <w:numPr>
          <w:ilvl w:val="0"/>
          <w:numId w:val="1016"/>
        </w:numPr>
        <w:pStyle w:val="Compact"/>
      </w:pPr>
      <w:r>
        <w:t xml:space="preserve">TBD</w:t>
      </w:r>
    </w:p>
    <w:bookmarkEnd w:id="54"/>
    <w:bookmarkStart w:id="55" w:name="additional-guidance-4"/>
    <w:p>
      <w:pPr>
        <w:pStyle w:val="Heading3"/>
      </w:pPr>
      <w:r>
        <w:rPr>
          <w:rStyle w:val="SectionNumber"/>
        </w:rPr>
        <w:t xml:space="preserve">3.6.3</w:t>
      </w:r>
      <w:r>
        <w:tab/>
      </w:r>
      <w:r>
        <w:t xml:space="preserve">Additional Guidance</w:t>
      </w:r>
    </w:p>
    <w:p>
      <w:pPr>
        <w:numPr>
          <w:ilvl w:val="0"/>
          <w:numId w:val="1017"/>
        </w:numPr>
        <w:pStyle w:val="Compact"/>
      </w:pPr>
      <w:r>
        <w:t xml:space="preserve">…</w:t>
      </w:r>
    </w:p>
    <w:bookmarkEnd w:id="55"/>
    <w:bookmarkEnd w:id="56"/>
    <w:bookmarkStart w:id="59" w:name="part-7attestation"/>
    <w:p>
      <w:pPr>
        <w:pStyle w:val="Heading2"/>
      </w:pPr>
      <w:r>
        <w:rPr>
          <w:rStyle w:val="SectionNumber"/>
        </w:rPr>
        <w:t xml:space="preserve">3.7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7" w:name="conformity-asssessment-requirements-5"/>
    <w:p>
      <w:pPr>
        <w:pStyle w:val="Heading3"/>
      </w:pPr>
      <w:r>
        <w:rPr>
          <w:rStyle w:val="SectionNumber"/>
        </w:rPr>
        <w:t xml:space="preserve">3.7.1</w:t>
      </w:r>
      <w:r>
        <w:tab/>
      </w:r>
      <w:r>
        <w:t xml:space="preserve">Conformity Asssessment Requirements</w:t>
      </w:r>
    </w:p>
    <w:p>
      <w:pPr>
        <w:numPr>
          <w:ilvl w:val="0"/>
          <w:numId w:val="1018"/>
        </w:numPr>
        <w:pStyle w:val="Compact"/>
      </w:pPr>
      <w:r>
        <w:t xml:space="preserve">TBD</w:t>
      </w:r>
    </w:p>
    <w:bookmarkEnd w:id="57"/>
    <w:bookmarkStart w:id="58" w:name="additional-guidance-5"/>
    <w:p>
      <w:pPr>
        <w:pStyle w:val="Heading3"/>
      </w:pPr>
      <w:r>
        <w:rPr>
          <w:rStyle w:val="SectionNumber"/>
        </w:rPr>
        <w:t xml:space="preserve">3.7.2</w:t>
      </w:r>
      <w:r>
        <w:tab/>
      </w:r>
      <w:r>
        <w:t xml:space="preserve">Additional Guidance</w:t>
      </w:r>
    </w:p>
    <w:p>
      <w:pPr>
        <w:pStyle w:val="FirstParagraph"/>
      </w:pPr>
      <w:r>
        <w:t xml:space="preserve">…</w:t>
      </w:r>
    </w:p>
    <w:bookmarkEnd w:id="58"/>
    <w:bookmarkEnd w:id="59"/>
    <w:bookmarkStart w:id="65" w:name="part-8-other-considerations"/>
    <w:p>
      <w:pPr>
        <w:pStyle w:val="Heading2"/>
      </w:pPr>
      <w:r>
        <w:rPr>
          <w:rStyle w:val="SectionNumber"/>
        </w:rPr>
        <w:t xml:space="preserve">3.8</w:t>
      </w:r>
      <w:r>
        <w:tab/>
      </w:r>
      <w:r>
        <w:t xml:space="preserve">Part 8: Other Considerations</w:t>
      </w:r>
    </w:p>
    <w:p>
      <w:pPr>
        <w:pStyle w:val="FirstParagraph"/>
      </w:pPr>
      <w:r>
        <w:t xml:space="preserve">other requirements that may be part of object of conformity of assessess</w:t>
      </w:r>
    </w:p>
    <w:bookmarkStart w:id="60" w:name="credential-data-models"/>
    <w:p>
      <w:pPr>
        <w:pStyle w:val="Heading3"/>
      </w:pPr>
      <w:r>
        <w:rPr>
          <w:rStyle w:val="SectionNumber"/>
        </w:rPr>
        <w:t xml:space="preserve">3.8.1</w:t>
      </w:r>
      <w:r>
        <w:tab/>
      </w: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60"/>
    <w:bookmarkStart w:id="61" w:name="encoding-decoding-formats"/>
    <w:p>
      <w:pPr>
        <w:pStyle w:val="Heading3"/>
      </w:pPr>
      <w:r>
        <w:rPr>
          <w:rStyle w:val="SectionNumber"/>
        </w:rPr>
        <w:t xml:space="preserve">3.8.2</w:t>
      </w:r>
      <w:r>
        <w:tab/>
      </w:r>
      <w:r>
        <w:t xml:space="preserve">Encoding / Decoding Formats</w:t>
      </w:r>
    </w:p>
    <w:p>
      <w:pPr>
        <w:pStyle w:val="FirstParagraph"/>
      </w:pPr>
      <w:r>
        <w:t xml:space="preserve">A format is a means to structure and convey information. This may also include encoding and decoding.</w:t>
      </w:r>
    </w:p>
    <w:bookmarkEnd w:id="61"/>
    <w:bookmarkStart w:id="64" w:name="technical-schemes"/>
    <w:p>
      <w:pPr>
        <w:pStyle w:val="Heading3"/>
      </w:pPr>
      <w:r>
        <w:rPr>
          <w:rStyle w:val="SectionNumber"/>
        </w:rPr>
        <w:t xml:space="preserve">3.8.3</w:t>
      </w:r>
      <w:r>
        <w:tab/>
      </w:r>
      <w:r>
        <w:t xml:space="preserve">Technical schemes</w:t>
      </w:r>
    </w:p>
    <w:p>
      <w:pPr>
        <w:pStyle w:val="FirstParagraph"/>
      </w:pPr>
      <w:r>
        <w:t xml:space="preserve">Credential formats MUST demonstrate conformity to one or several of the following specifications</w:t>
      </w:r>
    </w:p>
    <w:p>
      <w:pPr>
        <w:numPr>
          <w:ilvl w:val="0"/>
          <w:numId w:val="1019"/>
        </w:numPr>
        <w:pStyle w:val="Compact"/>
      </w:pPr>
      <w:hyperlink r:id="rId62">
        <w:r>
          <w:rPr>
            <w:rStyle w:val="Hyperlink"/>
          </w:rPr>
          <w:t xml:space="preserve">JSON</w:t>
        </w:r>
      </w:hyperlink>
    </w:p>
    <w:p>
      <w:pPr>
        <w:numPr>
          <w:ilvl w:val="0"/>
          <w:numId w:val="1019"/>
        </w:numPr>
        <w:pStyle w:val="Compact"/>
      </w:pPr>
      <w:hyperlink r:id="rId63">
        <w:r>
          <w:rPr>
            <w:rStyle w:val="Hyperlink"/>
          </w:rPr>
          <w:t xml:space="preserve">JWT</w:t>
        </w:r>
      </w:hyperlink>
    </w:p>
    <w:bookmarkEnd w:id="64"/>
    <w:bookmarkEnd w:id="65"/>
    <w:bookmarkEnd w:id="66"/>
    <w:bookmarkStart w:id="95" w:name="X95eb31ca2852f71f1511fca604c6d5d10784360"/>
    <w:p>
      <w:pPr>
        <w:pStyle w:val="Heading1"/>
      </w:pPr>
      <w:r>
        <w:rPr>
          <w:rStyle w:val="SectionNumber"/>
        </w:rPr>
        <w:t xml:space="preserve">4</w:t>
      </w:r>
      <w:r>
        <w:tab/>
      </w:r>
      <w:r>
        <w:t xml:space="preserve">Object of Conformity Assessment Specification: Issuer</w:t>
      </w:r>
    </w:p>
    <w:bookmarkStart w:id="69" w:name="Xf380f9aa951ae8fe2f92cc60125504bc92e99e8"/>
    <w:p>
      <w:pPr>
        <w:pStyle w:val="Heading2"/>
      </w:pPr>
      <w:r>
        <w:rPr>
          <w:rStyle w:val="SectionNumber"/>
        </w:rPr>
        <w:t xml:space="preserve">4.1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7">
        <w:r>
          <w:rPr>
            <w:rStyle w:val="Hyperlink"/>
          </w:rPr>
          <w:t xml:space="preserve">CAN/CIOSC 103-1:2020</w:t>
        </w:r>
      </w:hyperlink>
    </w:p>
    <w:bookmarkStart w:id="68" w:name="related-definitions-1"/>
    <w:p>
      <w:pPr>
        <w:pStyle w:val="Heading3"/>
      </w:pPr>
      <w:r>
        <w:rPr>
          <w:rStyle w:val="SectionNumber"/>
        </w:rPr>
        <w:t xml:space="preserve">4.1.1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7">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7">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7">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7">
        <w:r>
          <w:rPr>
            <w:rStyle w:val="Hyperlink"/>
          </w:rPr>
          <w:t xml:space="preserve">CAN/CIOSC 103-1:2020</w:t>
        </w:r>
      </w:hyperlink>
    </w:p>
    <w:bookmarkEnd w:id="68"/>
    <w:bookmarkEnd w:id="69"/>
    <w:bookmarkStart w:id="78" w:name="part-2-use-cases-1"/>
    <w:p>
      <w:pPr>
        <w:pStyle w:val="Heading2"/>
      </w:pPr>
      <w:r>
        <w:rPr>
          <w:rStyle w:val="SectionNumber"/>
        </w:rPr>
        <w:t xml:space="preserve">4.2</w:t>
      </w:r>
      <w:r>
        <w:tab/>
      </w:r>
      <w:r>
        <w:t xml:space="preserve">Part 2: Use Cases</w:t>
      </w:r>
    </w:p>
    <w:p>
      <w:pPr>
        <w:pStyle w:val="FirstParagraph"/>
      </w:pPr>
      <w:r>
        <w:rPr>
          <w:iCs/>
          <w:i/>
        </w:rPr>
        <w:t xml:space="preserve">A description of an appropriate</w:t>
      </w:r>
      <w:r>
        <w:rPr>
          <w:iCs/>
          <w:i/>
        </w:rPr>
        <w:t xml:space="preserve"> </w:t>
      </w:r>
      <w:hyperlink r:id="rId38">
        <w:r>
          <w:rPr>
            <w:rStyle w:val="Hyperlink"/>
            <w:iCs/>
            <w:i/>
          </w:rPr>
          <w:t xml:space="preserve">use case</w:t>
        </w:r>
      </w:hyperlink>
      <w:r>
        <w:rPr>
          <w:iCs/>
          <w:i/>
        </w:rPr>
        <w:t xml:space="preserve"> </w:t>
      </w:r>
      <w:r>
        <w:rPr>
          <w:iCs/>
          <w:i/>
        </w:rPr>
        <w:t xml:space="preserve">that situates the context where the object of conformity is being used.</w:t>
      </w:r>
    </w:p>
    <w:bookmarkStart w:id="75" w:name="issue-credential"/>
    <w:p>
      <w:pPr>
        <w:pStyle w:val="Heading3"/>
      </w:pPr>
      <w:r>
        <w:rPr>
          <w:rStyle w:val="SectionNumber"/>
        </w:rPr>
        <w:t xml:space="preserve">4.2.1</w:t>
      </w:r>
      <w:r>
        <w:tab/>
      </w:r>
      <w:r>
        <w:t xml:space="preserve">Issue Credential</w:t>
      </w:r>
    </w:p>
    <w:bookmarkStart w:id="70" w:name="actors"/>
    <w:p>
      <w:pPr>
        <w:pStyle w:val="Heading4"/>
      </w:pPr>
      <w:r>
        <w:rPr>
          <w:rStyle w:val="SectionNumber"/>
        </w:rPr>
        <w:t xml:space="preserve">4.2.1.1</w:t>
      </w:r>
      <w:r>
        <w:tab/>
      </w:r>
      <w:r>
        <w:t xml:space="preserve">Actors</w:t>
      </w:r>
    </w:p>
    <w:p>
      <w:pPr>
        <w:numPr>
          <w:ilvl w:val="0"/>
          <w:numId w:val="1020"/>
        </w:numPr>
        <w:pStyle w:val="Compact"/>
      </w:pPr>
      <w:r>
        <w:t xml:space="preserve">Issuer</w:t>
      </w:r>
    </w:p>
    <w:p>
      <w:pPr>
        <w:numPr>
          <w:ilvl w:val="0"/>
          <w:numId w:val="1020"/>
        </w:numPr>
        <w:pStyle w:val="Compact"/>
      </w:pPr>
      <w:r>
        <w:t xml:space="preserve">Holder</w:t>
      </w:r>
    </w:p>
    <w:p>
      <w:pPr>
        <w:numPr>
          <w:ilvl w:val="0"/>
          <w:numId w:val="1020"/>
        </w:numPr>
        <w:pStyle w:val="Compact"/>
      </w:pPr>
      <w:r>
        <w:t xml:space="preserve">Subject(s)</w:t>
      </w:r>
    </w:p>
    <w:bookmarkEnd w:id="70"/>
    <w:bookmarkStart w:id="71" w:name="description"/>
    <w:p>
      <w:pPr>
        <w:pStyle w:val="Heading4"/>
      </w:pPr>
      <w:r>
        <w:rPr>
          <w:rStyle w:val="SectionNumber"/>
        </w:rPr>
        <w:t xml:space="preserve">4.2.1.2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71"/>
    <w:bookmarkStart w:id="72" w:name="preconditions"/>
    <w:p>
      <w:pPr>
        <w:pStyle w:val="Heading4"/>
      </w:pPr>
      <w:r>
        <w:rPr>
          <w:rStyle w:val="SectionNumber"/>
        </w:rPr>
        <w:t xml:space="preserve">4.2.1.3</w:t>
      </w:r>
      <w:r>
        <w:tab/>
      </w:r>
      <w:r>
        <w:t xml:space="preserve">Preconditions</w:t>
      </w:r>
    </w:p>
    <w:p>
      <w:pPr>
        <w:numPr>
          <w:ilvl w:val="0"/>
          <w:numId w:val="1021"/>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21"/>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21"/>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21"/>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72"/>
    <w:bookmarkStart w:id="73" w:name="Xbc9bff82182100fdd37ea2fa31224acfd1976a5"/>
    <w:p>
      <w:pPr>
        <w:pStyle w:val="Heading4"/>
      </w:pPr>
      <w:r>
        <w:rPr>
          <w:rStyle w:val="SectionNumber"/>
        </w:rPr>
        <w:t xml:space="preserve">4.2.1.4</w:t>
      </w:r>
      <w:r>
        <w:tab/>
      </w:r>
      <w:r>
        <w:t xml:space="preserve">Triggers – this is the event that causes the use case to be initiated.</w:t>
      </w:r>
    </w:p>
    <w:p>
      <w:pPr>
        <w:numPr>
          <w:ilvl w:val="0"/>
          <w:numId w:val="1022"/>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2"/>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73"/>
    <w:bookmarkStart w:id="74" w:name="postconditions"/>
    <w:p>
      <w:pPr>
        <w:pStyle w:val="Heading4"/>
      </w:pPr>
      <w:r>
        <w:rPr>
          <w:rStyle w:val="SectionNumber"/>
        </w:rPr>
        <w:t xml:space="preserve">4.2.1.5</w:t>
      </w:r>
      <w:r>
        <w:tab/>
      </w:r>
      <w:r>
        <w:t xml:space="preserve">Postconditions</w:t>
      </w:r>
    </w:p>
    <w:p>
      <w:pPr>
        <w:numPr>
          <w:ilvl w:val="0"/>
          <w:numId w:val="1023"/>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4"/>
    <w:bookmarkEnd w:id="75"/>
    <w:bookmarkStart w:id="76" w:name="conformity-asssessment-requirements-6"/>
    <w:p>
      <w:pPr>
        <w:pStyle w:val="Heading3"/>
      </w:pPr>
      <w:r>
        <w:rPr>
          <w:rStyle w:val="SectionNumber"/>
        </w:rPr>
        <w:t xml:space="preserve">4.2.2</w:t>
      </w:r>
      <w:r>
        <w:tab/>
      </w:r>
      <w:r>
        <w:t xml:space="preserve">Conformity Asssessment Requirements</w:t>
      </w:r>
    </w:p>
    <w:p>
      <w:pPr>
        <w:numPr>
          <w:ilvl w:val="0"/>
          <w:numId w:val="1024"/>
        </w:numPr>
        <w:pStyle w:val="Compact"/>
      </w:pPr>
      <w:r>
        <w:t xml:space="preserve">…</w:t>
      </w:r>
    </w:p>
    <w:bookmarkEnd w:id="76"/>
    <w:bookmarkStart w:id="77" w:name="additional-guidance-6"/>
    <w:p>
      <w:pPr>
        <w:pStyle w:val="Heading3"/>
      </w:pPr>
      <w:r>
        <w:rPr>
          <w:rStyle w:val="SectionNumber"/>
        </w:rPr>
        <w:t xml:space="preserve">4.2.3</w:t>
      </w:r>
      <w:r>
        <w:tab/>
      </w:r>
      <w:r>
        <w:t xml:space="preserve">Additional Guidance</w:t>
      </w:r>
    </w:p>
    <w:p>
      <w:pPr>
        <w:numPr>
          <w:ilvl w:val="0"/>
          <w:numId w:val="1025"/>
        </w:numPr>
        <w:pStyle w:val="Compact"/>
      </w:pPr>
      <w:r>
        <w:t xml:space="preserve">…</w:t>
      </w:r>
    </w:p>
    <w:bookmarkEnd w:id="77"/>
    <w:bookmarkEnd w:id="78"/>
    <w:bookmarkStart w:id="81" w:name="X56f3d7f7214546bc5760acc9ddba3eea878e4f3"/>
    <w:p>
      <w:pPr>
        <w:pStyle w:val="Heading2"/>
      </w:pPr>
      <w:r>
        <w:rPr>
          <w:rStyle w:val="SectionNumber"/>
        </w:rPr>
        <w:t xml:space="preserve">4.3</w:t>
      </w:r>
      <w:r>
        <w:tab/>
      </w: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9" w:name="conformity-asssessment-requirements-7"/>
    <w:p>
      <w:pPr>
        <w:pStyle w:val="Heading3"/>
      </w:pPr>
      <w:r>
        <w:rPr>
          <w:rStyle w:val="SectionNumber"/>
        </w:rPr>
        <w:t xml:space="preserve">4.3.1</w:t>
      </w:r>
      <w:r>
        <w:tab/>
      </w:r>
      <w:r>
        <w:t xml:space="preserve">Conformity Asssessment Requirements</w:t>
      </w:r>
    </w:p>
    <w:p>
      <w:pPr>
        <w:numPr>
          <w:ilvl w:val="0"/>
          <w:numId w:val="1026"/>
        </w:numPr>
        <w:pStyle w:val="Compact"/>
      </w:pPr>
      <w:r>
        <w:t xml:space="preserve">A description of the components being assessed MUST be provided that demonstrates the object of conformity assessment</w:t>
      </w:r>
    </w:p>
    <w:bookmarkEnd w:id="79"/>
    <w:bookmarkStart w:id="80" w:name="additional-guidance-7"/>
    <w:p>
      <w:pPr>
        <w:pStyle w:val="Heading3"/>
      </w:pPr>
      <w:r>
        <w:rPr>
          <w:rStyle w:val="SectionNumber"/>
        </w:rPr>
        <w:t xml:space="preserve">4.3.2</w:t>
      </w:r>
      <w:r>
        <w:tab/>
      </w:r>
      <w:r>
        <w:t xml:space="preserve">Additional Guidance</w:t>
      </w:r>
    </w:p>
    <w:p>
      <w:pPr>
        <w:numPr>
          <w:ilvl w:val="0"/>
          <w:numId w:val="1027"/>
        </w:numPr>
        <w:pStyle w:val="Compact"/>
      </w:pPr>
      <w:r>
        <w:t xml:space="preserve">…</w:t>
      </w:r>
    </w:p>
    <w:bookmarkEnd w:id="80"/>
    <w:bookmarkEnd w:id="81"/>
    <w:bookmarkStart w:id="84" w:name="part-4-determination-of-activities-1"/>
    <w:p>
      <w:pPr>
        <w:pStyle w:val="Heading2"/>
      </w:pPr>
      <w:r>
        <w:rPr>
          <w:rStyle w:val="SectionNumber"/>
        </w:rPr>
        <w:t xml:space="preserve">4.4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5">
        <w:r>
          <w:rPr>
            <w:rStyle w:val="Hyperlink"/>
            <w:iCs/>
            <w:i/>
          </w:rPr>
          <w:t xml:space="preserve">methods of test</w:t>
        </w:r>
      </w:hyperlink>
      <w:r>
        <w:rPr>
          <w:iCs/>
          <w:i/>
        </w:rPr>
        <w:t xml:space="preserve">.</w:t>
      </w:r>
    </w:p>
    <w:bookmarkStart w:id="82" w:name="conformity-asssessment-requirements-8"/>
    <w:p>
      <w:pPr>
        <w:pStyle w:val="Heading3"/>
      </w:pPr>
      <w:r>
        <w:rPr>
          <w:rStyle w:val="SectionNumber"/>
        </w:rPr>
        <w:t xml:space="preserve">4.4.1</w:t>
      </w:r>
      <w:r>
        <w:tab/>
      </w:r>
      <w:r>
        <w:t xml:space="preserve">Conformity Asssessment Requirements</w:t>
      </w:r>
    </w:p>
    <w:p>
      <w:pPr>
        <w:numPr>
          <w:ilvl w:val="0"/>
          <w:numId w:val="1028"/>
        </w:numPr>
        <w:pStyle w:val="Compact"/>
      </w:pPr>
      <w:r>
        <w:t xml:space="preserve">TBD</w:t>
      </w:r>
    </w:p>
    <w:bookmarkEnd w:id="82"/>
    <w:bookmarkStart w:id="83" w:name="additional-guidance-8"/>
    <w:p>
      <w:pPr>
        <w:pStyle w:val="Heading3"/>
      </w:pPr>
      <w:r>
        <w:rPr>
          <w:rStyle w:val="SectionNumber"/>
        </w:rPr>
        <w:t xml:space="preserve">4.4.2</w:t>
      </w:r>
      <w:r>
        <w:tab/>
      </w:r>
      <w:r>
        <w:t xml:space="preserve">Additional Guidance</w:t>
      </w:r>
    </w:p>
    <w:p>
      <w:pPr>
        <w:numPr>
          <w:ilvl w:val="0"/>
          <w:numId w:val="1029"/>
        </w:numPr>
        <w:pStyle w:val="Compact"/>
      </w:pPr>
      <w:r>
        <w:t xml:space="preserve">…</w:t>
      </w:r>
    </w:p>
    <w:bookmarkEnd w:id="83"/>
    <w:bookmarkEnd w:id="84"/>
    <w:bookmarkStart w:id="87" w:name="part-5-determination-of-outputs-1"/>
    <w:p>
      <w:pPr>
        <w:pStyle w:val="Heading2"/>
      </w:pPr>
      <w:r>
        <w:rPr>
          <w:rStyle w:val="SectionNumber"/>
        </w:rPr>
        <w:t xml:space="preserve">4.5</w:t>
      </w:r>
      <w:r>
        <w:tab/>
      </w:r>
      <w:r>
        <w:t xml:space="preserve">Part 5: Determination of Outputs</w:t>
      </w:r>
    </w:p>
    <w:p>
      <w:pPr>
        <w:pStyle w:val="FirstParagraph"/>
      </w:pPr>
      <w:r>
        <w:rPr>
          <w:iCs/>
          <w:i/>
        </w:rPr>
        <w:t xml:space="preserve">Determination of</w:t>
      </w:r>
      <w:r>
        <w:rPr>
          <w:iCs/>
          <w:i/>
        </w:rPr>
        <w:t xml:space="preserve"> </w:t>
      </w:r>
      <w:hyperlink r:id="rId49">
        <w:r>
          <w:rPr>
            <w:rStyle w:val="Hyperlink"/>
            <w:iCs/>
            <w:i/>
          </w:rPr>
          <w:t xml:space="preserve">outputs</w:t>
        </w:r>
      </w:hyperlink>
      <w:r>
        <w:rPr>
          <w:iCs/>
          <w:i/>
        </w:rPr>
        <w:t xml:space="preserve"> </w:t>
      </w:r>
      <w:r>
        <w:rPr>
          <w:iCs/>
          <w:i/>
        </w:rPr>
        <w:t xml:space="preserve">that are used as input into the review, decision and attestation stage.</w:t>
      </w:r>
    </w:p>
    <w:bookmarkStart w:id="85" w:name="conformity-asssessment-requirements-9"/>
    <w:p>
      <w:pPr>
        <w:pStyle w:val="Heading3"/>
      </w:pPr>
      <w:r>
        <w:rPr>
          <w:rStyle w:val="SectionNumber"/>
        </w:rPr>
        <w:t xml:space="preserve">4.5.1</w:t>
      </w:r>
      <w:r>
        <w:tab/>
      </w:r>
      <w:r>
        <w:t xml:space="preserve">Conformity Asssessment Requirements</w:t>
      </w:r>
    </w:p>
    <w:p>
      <w:pPr>
        <w:numPr>
          <w:ilvl w:val="0"/>
          <w:numId w:val="1030"/>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7">
        <w:r>
          <w:rPr>
            <w:rStyle w:val="Hyperlink"/>
          </w:rPr>
          <w:t xml:space="preserve">CAN/CIOSC 103-1:2020</w:t>
        </w:r>
      </w:hyperlink>
      <w:r>
        <w:t xml:space="preserve">.</w:t>
      </w:r>
    </w:p>
    <w:p>
      <w:pPr>
        <w:numPr>
          <w:ilvl w:val="0"/>
          <w:numId w:val="1030"/>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7">
        <w:r>
          <w:rPr>
            <w:rStyle w:val="Hyperlink"/>
          </w:rPr>
          <w:t xml:space="preserve">CAN/CIOSC 103-1:2020</w:t>
        </w:r>
      </w:hyperlink>
      <w:r>
        <w:t xml:space="preserve">.</w:t>
      </w:r>
    </w:p>
    <w:p>
      <w:pPr>
        <w:numPr>
          <w:ilvl w:val="0"/>
          <w:numId w:val="1030"/>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7">
        <w:r>
          <w:rPr>
            <w:rStyle w:val="Hyperlink"/>
          </w:rPr>
          <w:t xml:space="preserve">CAN/CIOSC 103-1:2020</w:t>
        </w:r>
      </w:hyperlink>
      <w:r>
        <w:t xml:space="preserve">.</w:t>
      </w:r>
    </w:p>
    <w:p>
      <w:pPr>
        <w:numPr>
          <w:ilvl w:val="0"/>
          <w:numId w:val="1030"/>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7">
        <w:r>
          <w:rPr>
            <w:rStyle w:val="Hyperlink"/>
          </w:rPr>
          <w:t xml:space="preserve">CAN/CIOSC 103-1:2020</w:t>
        </w:r>
      </w:hyperlink>
      <w:r>
        <w:t xml:space="preserve">.</w:t>
      </w:r>
    </w:p>
    <w:p>
      <w:pPr>
        <w:numPr>
          <w:ilvl w:val="0"/>
          <w:numId w:val="1030"/>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7">
        <w:r>
          <w:rPr>
            <w:rStyle w:val="Hyperlink"/>
          </w:rPr>
          <w:t xml:space="preserve">CAN/CIOSC 103-1:2020</w:t>
        </w:r>
      </w:hyperlink>
      <w:r>
        <w:t xml:space="preserve">.</w:t>
      </w:r>
    </w:p>
    <w:bookmarkEnd w:id="85"/>
    <w:bookmarkStart w:id="86" w:name="additional-guidance-9"/>
    <w:p>
      <w:pPr>
        <w:pStyle w:val="Heading3"/>
      </w:pPr>
      <w:r>
        <w:rPr>
          <w:rStyle w:val="SectionNumber"/>
        </w:rPr>
        <w:t xml:space="preserve">4.5.2</w:t>
      </w:r>
      <w:r>
        <w:tab/>
      </w:r>
      <w:r>
        <w:t xml:space="preserve">Additional Guidance</w:t>
      </w:r>
    </w:p>
    <w:p>
      <w:pPr>
        <w:numPr>
          <w:ilvl w:val="0"/>
          <w:numId w:val="1031"/>
        </w:numPr>
        <w:pStyle w:val="Compact"/>
      </w:pPr>
      <w:r>
        <w:t xml:space="preserve">…</w:t>
      </w:r>
    </w:p>
    <w:bookmarkEnd w:id="86"/>
    <w:bookmarkEnd w:id="87"/>
    <w:bookmarkStart w:id="91" w:name="part-6-review-decision-1"/>
    <w:p>
      <w:pPr>
        <w:pStyle w:val="Heading2"/>
      </w:pPr>
      <w:r>
        <w:rPr>
          <w:rStyle w:val="SectionNumber"/>
        </w:rPr>
        <w:t xml:space="preserve">4.6</w:t>
      </w:r>
      <w:r>
        <w:tab/>
      </w:r>
      <w:r>
        <w:t xml:space="preserve">Part 6: Review Decision</w:t>
      </w:r>
    </w:p>
    <w:bookmarkStart w:id="88" w:name="review-1"/>
    <w:p>
      <w:pPr>
        <w:pStyle w:val="Heading3"/>
      </w:pPr>
      <w:r>
        <w:rPr>
          <w:rStyle w:val="SectionNumber"/>
        </w:rPr>
        <w:t xml:space="preserve">4.6.1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8"/>
    <w:bookmarkStart w:id="89" w:name="conformity-asssessment-requirements-10"/>
    <w:p>
      <w:pPr>
        <w:pStyle w:val="Heading3"/>
      </w:pPr>
      <w:r>
        <w:rPr>
          <w:rStyle w:val="SectionNumber"/>
        </w:rPr>
        <w:t xml:space="preserve">4.6.2</w:t>
      </w:r>
      <w:r>
        <w:tab/>
      </w:r>
      <w:r>
        <w:t xml:space="preserve">Conformity Asssessment Requirements</w:t>
      </w:r>
    </w:p>
    <w:p>
      <w:pPr>
        <w:numPr>
          <w:ilvl w:val="0"/>
          <w:numId w:val="1032"/>
        </w:numPr>
        <w:pStyle w:val="Compact"/>
      </w:pPr>
      <w:r>
        <w:t xml:space="preserve">TBD</w:t>
      </w:r>
    </w:p>
    <w:bookmarkEnd w:id="89"/>
    <w:bookmarkStart w:id="90" w:name="additional-guidance-10"/>
    <w:p>
      <w:pPr>
        <w:pStyle w:val="Heading3"/>
      </w:pPr>
      <w:r>
        <w:rPr>
          <w:rStyle w:val="SectionNumber"/>
        </w:rPr>
        <w:t xml:space="preserve">4.6.3</w:t>
      </w:r>
      <w:r>
        <w:tab/>
      </w:r>
      <w:r>
        <w:t xml:space="preserve">Additional Guidance</w:t>
      </w:r>
    </w:p>
    <w:p>
      <w:pPr>
        <w:numPr>
          <w:ilvl w:val="0"/>
          <w:numId w:val="1033"/>
        </w:numPr>
        <w:pStyle w:val="Compact"/>
      </w:pPr>
      <w:r>
        <w:t xml:space="preserve">…</w:t>
      </w:r>
    </w:p>
    <w:bookmarkEnd w:id="90"/>
    <w:bookmarkEnd w:id="91"/>
    <w:bookmarkStart w:id="94" w:name="part-7attestation-1"/>
    <w:p>
      <w:pPr>
        <w:pStyle w:val="Heading2"/>
      </w:pPr>
      <w:r>
        <w:rPr>
          <w:rStyle w:val="SectionNumber"/>
        </w:rPr>
        <w:t xml:space="preserve">4.7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92" w:name="conformity-asssessment-requirements-11"/>
    <w:p>
      <w:pPr>
        <w:pStyle w:val="Heading3"/>
      </w:pPr>
      <w:r>
        <w:rPr>
          <w:rStyle w:val="SectionNumber"/>
        </w:rPr>
        <w:t xml:space="preserve">4.7.1</w:t>
      </w:r>
      <w:r>
        <w:tab/>
      </w:r>
      <w:r>
        <w:t xml:space="preserve">Conformity Asssessment Requirements</w:t>
      </w:r>
    </w:p>
    <w:p>
      <w:pPr>
        <w:numPr>
          <w:ilvl w:val="0"/>
          <w:numId w:val="1034"/>
        </w:numPr>
        <w:pStyle w:val="Compact"/>
      </w:pPr>
      <w:r>
        <w:t xml:space="preserve">TBD</w:t>
      </w:r>
    </w:p>
    <w:bookmarkEnd w:id="92"/>
    <w:bookmarkStart w:id="93" w:name="additional-guidance-11"/>
    <w:p>
      <w:pPr>
        <w:pStyle w:val="Heading3"/>
      </w:pPr>
      <w:r>
        <w:rPr>
          <w:rStyle w:val="SectionNumber"/>
        </w:rPr>
        <w:t xml:space="preserve">4.7.2</w:t>
      </w:r>
      <w:r>
        <w:tab/>
      </w:r>
      <w:r>
        <w:t xml:space="preserve">Additional Guidance</w:t>
      </w:r>
    </w:p>
    <w:p>
      <w:pPr>
        <w:pStyle w:val="FirstParagraph"/>
      </w:pPr>
      <w:r>
        <w:t xml:space="preserve">…</w:t>
      </w:r>
    </w:p>
    <w:bookmarkEnd w:id="93"/>
    <w:bookmarkEnd w:id="94"/>
    <w:bookmarkEnd w:id="95"/>
    <w:bookmarkStart w:id="203" w:name="references"/>
    <w:p>
      <w:pPr>
        <w:pStyle w:val="Heading1"/>
      </w:pPr>
      <w:r>
        <w:rPr>
          <w:rStyle w:val="SectionNumber"/>
        </w:rPr>
        <w:t xml:space="preserve">5</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100" w:name="conformity-assessment"/>
    <w:p>
      <w:pPr>
        <w:pStyle w:val="Heading2"/>
      </w:pPr>
      <w:r>
        <w:rPr>
          <w:rStyle w:val="SectionNumber"/>
        </w:rPr>
        <w:t xml:space="preserve">5.1</w:t>
      </w:r>
      <w:r>
        <w:tab/>
      </w:r>
      <w:r>
        <w:t xml:space="preserve">Conformity Assessment</w:t>
      </w:r>
    </w:p>
    <w:p>
      <w:pPr>
        <w:numPr>
          <w:ilvl w:val="0"/>
          <w:numId w:val="1035"/>
        </w:numPr>
        <w:pStyle w:val="Compact"/>
      </w:pPr>
      <w:hyperlink r:id="rId96">
        <w:r>
          <w:rPr>
            <w:rStyle w:val="Hyperlink"/>
          </w:rPr>
          <w:t xml:space="preserve">Conformity Assessment for standards writers</w:t>
        </w:r>
      </w:hyperlink>
    </w:p>
    <w:p>
      <w:pPr>
        <w:numPr>
          <w:ilvl w:val="0"/>
          <w:numId w:val="1035"/>
        </w:numPr>
        <w:pStyle w:val="Compact"/>
      </w:pPr>
      <w:hyperlink r:id="rId97">
        <w:r>
          <w:rPr>
            <w:rStyle w:val="Hyperlink"/>
          </w:rPr>
          <w:t xml:space="preserve">Introduction to Conformity Assessment ISO/CASCO</w:t>
        </w:r>
      </w:hyperlink>
    </w:p>
    <w:p>
      <w:pPr>
        <w:numPr>
          <w:ilvl w:val="0"/>
          <w:numId w:val="1035"/>
        </w:numPr>
        <w:pStyle w:val="Compact"/>
      </w:pPr>
      <w:hyperlink r:id="rId98">
        <w:r>
          <w:rPr>
            <w:rStyle w:val="Hyperlink"/>
          </w:rPr>
          <w:t xml:space="preserve">Conformity assessment for standards writers Do’s and don’ts</w:t>
        </w:r>
      </w:hyperlink>
    </w:p>
    <w:p>
      <w:pPr>
        <w:numPr>
          <w:ilvl w:val="0"/>
          <w:numId w:val="1035"/>
        </w:numPr>
        <w:pStyle w:val="Compact"/>
      </w:pPr>
      <w:hyperlink r:id="rId99">
        <w:r>
          <w:rPr>
            <w:rStyle w:val="Hyperlink"/>
          </w:rPr>
          <w:t xml:space="preserve">CASCO Conformity Assessment Toolbox</w:t>
        </w:r>
      </w:hyperlink>
    </w:p>
    <w:bookmarkEnd w:id="100"/>
    <w:bookmarkStart w:id="125" w:name="digital-credential-ecosystems"/>
    <w:p>
      <w:pPr>
        <w:pStyle w:val="Heading2"/>
      </w:pPr>
      <w:r>
        <w:rPr>
          <w:rStyle w:val="SectionNumber"/>
        </w:rPr>
        <w:t xml:space="preserve">5.2</w:t>
      </w:r>
      <w:r>
        <w:tab/>
      </w:r>
      <w:r>
        <w:t xml:space="preserve">Digital Credential Ecosystems</w:t>
      </w:r>
    </w:p>
    <w:p>
      <w:pPr>
        <w:numPr>
          <w:ilvl w:val="0"/>
          <w:numId w:val="1036"/>
        </w:numPr>
        <w:pStyle w:val="Compact"/>
      </w:pPr>
      <w:hyperlink r:id="rId101">
        <w:r>
          <w:rPr>
            <w:rStyle w:val="Hyperlink"/>
          </w:rPr>
          <w:t xml:space="preserve">Digital Credentials Consortium</w:t>
        </w:r>
      </w:hyperlink>
    </w:p>
    <w:p>
      <w:pPr>
        <w:numPr>
          <w:ilvl w:val="0"/>
          <w:numId w:val="1036"/>
        </w:numPr>
        <w:pStyle w:val="Compact"/>
      </w:pPr>
      <w:hyperlink r:id="rId102">
        <w:r>
          <w:rPr>
            <w:rStyle w:val="Hyperlink"/>
          </w:rPr>
          <w:t xml:space="preserve">Grongingen Declaration Network</w:t>
        </w:r>
      </w:hyperlink>
    </w:p>
    <w:p>
      <w:pPr>
        <w:numPr>
          <w:ilvl w:val="0"/>
          <w:numId w:val="1036"/>
        </w:numPr>
        <w:pStyle w:val="Compact"/>
      </w:pPr>
      <w:hyperlink r:id="rId103">
        <w:r>
          <w:rPr>
            <w:rStyle w:val="Hyperlink"/>
          </w:rPr>
          <w:t xml:space="preserve">European Self Sovereign Identity Framework</w:t>
        </w:r>
      </w:hyperlink>
    </w:p>
    <w:p>
      <w:pPr>
        <w:numPr>
          <w:ilvl w:val="0"/>
          <w:numId w:val="1036"/>
        </w:numPr>
        <w:pStyle w:val="Compact"/>
      </w:pPr>
      <w:hyperlink r:id="rId104">
        <w:r>
          <w:rPr>
            <w:rStyle w:val="Hyperlink"/>
          </w:rPr>
          <w:t xml:space="preserve">Open Wallet Foundation</w:t>
        </w:r>
      </w:hyperlink>
    </w:p>
    <w:p>
      <w:pPr>
        <w:numPr>
          <w:ilvl w:val="0"/>
          <w:numId w:val="1036"/>
        </w:numPr>
        <w:pStyle w:val="Compact"/>
      </w:pPr>
      <w:hyperlink r:id="rId105">
        <w:r>
          <w:rPr>
            <w:rStyle w:val="Hyperlink"/>
          </w:rPr>
          <w:t xml:space="preserve">Open Wallet Foundation GitHub Repo</w:t>
        </w:r>
      </w:hyperlink>
    </w:p>
    <w:p>
      <w:pPr>
        <w:numPr>
          <w:ilvl w:val="0"/>
          <w:numId w:val="1036"/>
        </w:numPr>
        <w:pStyle w:val="Compact"/>
      </w:pPr>
      <w:hyperlink r:id="rId106">
        <w:r>
          <w:rPr>
            <w:rStyle w:val="Hyperlink"/>
          </w:rPr>
          <w:t xml:space="preserve">Ontario’s Digital ID: Technology and standards</w:t>
        </w:r>
      </w:hyperlink>
    </w:p>
    <w:p>
      <w:pPr>
        <w:numPr>
          <w:ilvl w:val="0"/>
          <w:numId w:val="1036"/>
        </w:numPr>
        <w:pStyle w:val="Compact"/>
      </w:pPr>
      <w:hyperlink r:id="rId107">
        <w:r>
          <w:rPr>
            <w:rStyle w:val="Hyperlink"/>
          </w:rPr>
          <w:t xml:space="preserve">DHS</w:t>
        </w:r>
      </w:hyperlink>
    </w:p>
    <w:p>
      <w:pPr>
        <w:numPr>
          <w:ilvl w:val="0"/>
          <w:numId w:val="1036"/>
        </w:numPr>
        <w:pStyle w:val="Compact"/>
      </w:pPr>
      <w:hyperlink r:id="rId108">
        <w:r>
          <w:rPr>
            <w:rStyle w:val="Hyperlink"/>
          </w:rPr>
          <w:t xml:space="preserve">Verifiable Credentials Explained</w:t>
        </w:r>
      </w:hyperlink>
    </w:p>
    <w:p>
      <w:pPr>
        <w:numPr>
          <w:ilvl w:val="0"/>
          <w:numId w:val="1036"/>
        </w:numPr>
        <w:pStyle w:val="Compact"/>
      </w:pPr>
      <w:hyperlink r:id="rId109">
        <w:r>
          <w:rPr>
            <w:rStyle w:val="Hyperlink"/>
          </w:rPr>
          <w:t xml:space="preserve">VC WG TPAC Sept 2022</w:t>
        </w:r>
      </w:hyperlink>
    </w:p>
    <w:p>
      <w:pPr>
        <w:numPr>
          <w:ilvl w:val="0"/>
          <w:numId w:val="1036"/>
        </w:numPr>
        <w:pStyle w:val="Compact"/>
      </w:pPr>
      <w:hyperlink r:id="rId110">
        <w:r>
          <w:rPr>
            <w:rStyle w:val="Hyperlink"/>
          </w:rPr>
          <w:t xml:space="preserve">W3C VC Use Cases</w:t>
        </w:r>
      </w:hyperlink>
    </w:p>
    <w:p>
      <w:pPr>
        <w:numPr>
          <w:ilvl w:val="0"/>
          <w:numId w:val="1036"/>
        </w:numPr>
        <w:pStyle w:val="Compact"/>
      </w:pPr>
      <w:hyperlink r:id="rId111">
        <w:r>
          <w:rPr>
            <w:rStyle w:val="Hyperlink"/>
          </w:rPr>
          <w:t xml:space="preserve">VC Issuing Protocols</w:t>
        </w:r>
      </w:hyperlink>
    </w:p>
    <w:p>
      <w:pPr>
        <w:numPr>
          <w:ilvl w:val="0"/>
          <w:numId w:val="1036"/>
        </w:numPr>
        <w:pStyle w:val="Compact"/>
      </w:pPr>
      <w:hyperlink r:id="rId112">
        <w:r>
          <w:rPr>
            <w:rStyle w:val="Hyperlink"/>
          </w:rPr>
          <w:t xml:space="preserve">W3C Verifiable Conditions</w:t>
        </w:r>
      </w:hyperlink>
    </w:p>
    <w:p>
      <w:pPr>
        <w:numPr>
          <w:ilvl w:val="0"/>
          <w:numId w:val="1036"/>
        </w:numPr>
        <w:pStyle w:val="Compact"/>
      </w:pPr>
      <w:hyperlink r:id="rId113">
        <w:r>
          <w:rPr>
            <w:rStyle w:val="Hyperlink"/>
          </w:rPr>
          <w:t xml:space="preserve">W3C DECENTRALIZED IDENTIFIER AND VERIFIABLE CREDENTIALS APPLICATIONS COMMUNITY GROUP</w:t>
        </w:r>
      </w:hyperlink>
    </w:p>
    <w:p>
      <w:pPr>
        <w:numPr>
          <w:ilvl w:val="0"/>
          <w:numId w:val="1036"/>
        </w:numPr>
        <w:pStyle w:val="Compact"/>
      </w:pPr>
      <w:hyperlink r:id="rId114">
        <w:r>
          <w:rPr>
            <w:rStyle w:val="Hyperlink"/>
          </w:rPr>
          <w:t xml:space="preserve">RWOT Verifiable Credential Market Signals</w:t>
        </w:r>
      </w:hyperlink>
    </w:p>
    <w:p>
      <w:pPr>
        <w:numPr>
          <w:ilvl w:val="0"/>
          <w:numId w:val="1036"/>
        </w:numPr>
        <w:pStyle w:val="Compact"/>
      </w:pPr>
      <w:hyperlink r:id="rId115">
        <w:r>
          <w:rPr>
            <w:rStyle w:val="Hyperlink"/>
          </w:rPr>
          <w:t xml:space="preserve">EBSI Specification</w:t>
        </w:r>
      </w:hyperlink>
    </w:p>
    <w:p>
      <w:pPr>
        <w:numPr>
          <w:ilvl w:val="0"/>
          <w:numId w:val="1036"/>
        </w:numPr>
        <w:pStyle w:val="Compact"/>
      </w:pPr>
      <w:hyperlink r:id="rId116">
        <w:r>
          <w:rPr>
            <w:rStyle w:val="Hyperlink"/>
          </w:rPr>
          <w:t xml:space="preserve">ISO/IEC 18013-5 Personal identification — ISOcompliant driving licence —Part 5:Mobile driving licence (mDL) application</w:t>
        </w:r>
      </w:hyperlink>
    </w:p>
    <w:p>
      <w:pPr>
        <w:numPr>
          <w:ilvl w:val="0"/>
          <w:numId w:val="1036"/>
        </w:numPr>
        <w:pStyle w:val="Compact"/>
      </w:pPr>
      <w:hyperlink r:id="rId117">
        <w:r>
          <w:rPr>
            <w:rStyle w:val="Hyperlink"/>
          </w:rPr>
          <w:t xml:space="preserve">Findy</w:t>
        </w:r>
      </w:hyperlink>
    </w:p>
    <w:p>
      <w:pPr>
        <w:numPr>
          <w:ilvl w:val="0"/>
          <w:numId w:val="1036"/>
        </w:numPr>
        <w:pStyle w:val="Compact"/>
      </w:pPr>
      <w:hyperlink r:id="rId118">
        <w:r>
          <w:rPr>
            <w:rStyle w:val="Hyperlink"/>
          </w:rPr>
          <w:t xml:space="preserve">Procivis Proposal to reconcile Aries and ISO 18013-5</w:t>
        </w:r>
      </w:hyperlink>
    </w:p>
    <w:p>
      <w:pPr>
        <w:numPr>
          <w:ilvl w:val="0"/>
          <w:numId w:val="1036"/>
        </w:numPr>
        <w:pStyle w:val="Compact"/>
      </w:pPr>
      <w:hyperlink r:id="rId119">
        <w:r>
          <w:rPr>
            <w:rStyle w:val="Hyperlink"/>
          </w:rPr>
          <w:t xml:space="preserve">Hyperledger Aries</w:t>
        </w:r>
      </w:hyperlink>
    </w:p>
    <w:p>
      <w:pPr>
        <w:numPr>
          <w:ilvl w:val="0"/>
          <w:numId w:val="1036"/>
        </w:numPr>
        <w:pStyle w:val="Compact"/>
      </w:pPr>
      <w:hyperlink r:id="rId120">
        <w:r>
          <w:rPr>
            <w:rStyle w:val="Hyperlink"/>
          </w:rPr>
          <w:t xml:space="preserve">MIT Learner Wallet Specification</w:t>
        </w:r>
      </w:hyperlink>
    </w:p>
    <w:p>
      <w:pPr>
        <w:numPr>
          <w:ilvl w:val="0"/>
          <w:numId w:val="1036"/>
        </w:numPr>
        <w:pStyle w:val="Compact"/>
      </w:pPr>
      <w:hyperlink r:id="rId121">
        <w:r>
          <w:rPr>
            <w:rStyle w:val="Hyperlink"/>
          </w:rPr>
          <w:t xml:space="preserve">W3C VCWG Technical Plenary</w:t>
        </w:r>
      </w:hyperlink>
    </w:p>
    <w:p>
      <w:pPr>
        <w:numPr>
          <w:ilvl w:val="0"/>
          <w:numId w:val="1036"/>
        </w:numPr>
        <w:pStyle w:val="Compact"/>
      </w:pPr>
      <w:hyperlink r:id="rId122">
        <w:r>
          <w:rPr>
            <w:rStyle w:val="Hyperlink"/>
          </w:rPr>
          <w:t xml:space="preserve">ToIP Governance Use Cases</w:t>
        </w:r>
      </w:hyperlink>
    </w:p>
    <w:p>
      <w:pPr>
        <w:numPr>
          <w:ilvl w:val="0"/>
          <w:numId w:val="1036"/>
        </w:numPr>
        <w:pStyle w:val="Compact"/>
      </w:pPr>
      <w:hyperlink r:id="rId123">
        <w:r>
          <w:rPr>
            <w:rStyle w:val="Hyperlink"/>
          </w:rPr>
          <w:t xml:space="preserve">TRAIN - Trust Management Infrastructure</w:t>
        </w:r>
      </w:hyperlink>
    </w:p>
    <w:p>
      <w:pPr>
        <w:numPr>
          <w:ilvl w:val="0"/>
          <w:numId w:val="1036"/>
        </w:numPr>
        <w:pStyle w:val="Compact"/>
      </w:pPr>
      <w:hyperlink r:id="rId124">
        <w:r>
          <w:rPr>
            <w:rStyle w:val="Hyperlink"/>
          </w:rPr>
          <w:t xml:space="preserve">Centre Verite DOCS</w:t>
        </w:r>
      </w:hyperlink>
    </w:p>
    <w:bookmarkEnd w:id="125"/>
    <w:bookmarkStart w:id="134" w:name="X3acf3c4608c615a566ef059fb35d67fd3155ffb"/>
    <w:p>
      <w:pPr>
        <w:pStyle w:val="Heading2"/>
      </w:pPr>
      <w:r>
        <w:rPr>
          <w:rStyle w:val="SectionNumber"/>
        </w:rPr>
        <w:t xml:space="preserve">5.3</w:t>
      </w:r>
      <w:r>
        <w:tab/>
      </w:r>
      <w:r>
        <w:t xml:space="preserve">Government (including Legal and Regulatory)</w:t>
      </w:r>
    </w:p>
    <w:p>
      <w:pPr>
        <w:numPr>
          <w:ilvl w:val="0"/>
          <w:numId w:val="1037"/>
        </w:numPr>
        <w:pStyle w:val="Compact"/>
      </w:pPr>
      <w:hyperlink r:id="rId126">
        <w:r>
          <w:rPr>
            <w:rStyle w:val="Hyperlink"/>
          </w:rPr>
          <w:t xml:space="preserve">Government of Canada Digital Credentials</w:t>
        </w:r>
      </w:hyperlink>
    </w:p>
    <w:p>
      <w:pPr>
        <w:numPr>
          <w:ilvl w:val="0"/>
          <w:numId w:val="1037"/>
        </w:numPr>
        <w:pStyle w:val="Compact"/>
      </w:pPr>
      <w:hyperlink r:id="rId127">
        <w:r>
          <w:rPr>
            <w:rStyle w:val="Hyperlink"/>
          </w:rPr>
          <w:t xml:space="preserve">User-Centric Verifiable Digital Credentials</w:t>
        </w:r>
      </w:hyperlink>
    </w:p>
    <w:p>
      <w:pPr>
        <w:numPr>
          <w:ilvl w:val="0"/>
          <w:numId w:val="1037"/>
        </w:numPr>
        <w:pStyle w:val="Compact"/>
      </w:pPr>
      <w:hyperlink r:id="rId128">
        <w:r>
          <w:rPr>
            <w:rStyle w:val="Hyperlink"/>
          </w:rPr>
          <w:t xml:space="preserve">Public Sector Profile of the Pan-Canadian Trust Framework V1.4</w:t>
        </w:r>
      </w:hyperlink>
    </w:p>
    <w:p>
      <w:pPr>
        <w:numPr>
          <w:ilvl w:val="0"/>
          <w:numId w:val="1037"/>
        </w:numPr>
        <w:pStyle w:val="Compact"/>
      </w:pPr>
      <w:hyperlink r:id="rId35">
        <w:r>
          <w:rPr>
            <w:rStyle w:val="Hyperlink"/>
          </w:rPr>
          <w:t xml:space="preserve">California Legislature: SB-786 County birth, death, and marriage records: blockchain</w:t>
        </w:r>
      </w:hyperlink>
    </w:p>
    <w:p>
      <w:pPr>
        <w:numPr>
          <w:ilvl w:val="0"/>
          <w:numId w:val="1037"/>
        </w:numPr>
        <w:pStyle w:val="Compact"/>
      </w:pPr>
      <w:hyperlink r:id="rId129">
        <w:r>
          <w:rPr>
            <w:rStyle w:val="Hyperlink"/>
          </w:rPr>
          <w:t xml:space="preserve">DHS Scaling Interoperability</w:t>
        </w:r>
      </w:hyperlink>
    </w:p>
    <w:p>
      <w:pPr>
        <w:numPr>
          <w:ilvl w:val="0"/>
          <w:numId w:val="1037"/>
        </w:numPr>
        <w:pStyle w:val="Compact"/>
      </w:pPr>
      <w:hyperlink r:id="rId130">
        <w:r>
          <w:rPr>
            <w:rStyle w:val="Hyperlink"/>
          </w:rPr>
          <w:t xml:space="preserve">DHS Implementation Profile</w:t>
        </w:r>
      </w:hyperlink>
    </w:p>
    <w:p>
      <w:pPr>
        <w:numPr>
          <w:ilvl w:val="0"/>
          <w:numId w:val="1037"/>
        </w:numPr>
        <w:pStyle w:val="Compact"/>
      </w:pPr>
      <w:hyperlink r:id="rId131">
        <w:r>
          <w:rPr>
            <w:rStyle w:val="Hyperlink"/>
          </w:rPr>
          <w:t xml:space="preserve">EBSI Publications</w:t>
        </w:r>
      </w:hyperlink>
    </w:p>
    <w:p>
      <w:pPr>
        <w:numPr>
          <w:ilvl w:val="0"/>
          <w:numId w:val="1037"/>
        </w:numPr>
        <w:pStyle w:val="Compact"/>
      </w:pPr>
      <w:hyperlink r:id="rId132">
        <w:r>
          <w:rPr>
            <w:rStyle w:val="Hyperlink"/>
          </w:rPr>
          <w:t xml:space="preserve">European Digital Identity Framework</w:t>
        </w:r>
      </w:hyperlink>
    </w:p>
    <w:p>
      <w:pPr>
        <w:numPr>
          <w:ilvl w:val="0"/>
          <w:numId w:val="1037"/>
        </w:numPr>
        <w:pStyle w:val="Compact"/>
      </w:pPr>
      <w:hyperlink r:id="rId133">
        <w:r>
          <w:rPr>
            <w:rStyle w:val="Hyperlink"/>
          </w:rPr>
          <w:t xml:space="preserve">Europen Digital Identity Wallet Consortium</w:t>
        </w:r>
      </w:hyperlink>
    </w:p>
    <w:bookmarkEnd w:id="134"/>
    <w:bookmarkStart w:id="166" w:name="Xfe8399da4d18cf48cd2447f69c2ed0453d42dfc"/>
    <w:p>
      <w:pPr>
        <w:pStyle w:val="Heading2"/>
      </w:pPr>
      <w:r>
        <w:rPr>
          <w:rStyle w:val="SectionNumber"/>
        </w:rPr>
        <w:t xml:space="preserve">5.4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8"/>
        </w:numPr>
        <w:pStyle w:val="Compact"/>
      </w:pPr>
      <w:hyperlink r:id="rId67">
        <w:r>
          <w:rPr>
            <w:rStyle w:val="Hyperlink"/>
          </w:rPr>
          <w:t xml:space="preserve">CAN/CIOSC 103-1 Digital Trust and Identity - Part 1 - Fundamentals</w:t>
        </w:r>
      </w:hyperlink>
    </w:p>
    <w:p>
      <w:pPr>
        <w:numPr>
          <w:ilvl w:val="0"/>
          <w:numId w:val="1038"/>
        </w:numPr>
        <w:pStyle w:val="Compact"/>
      </w:pPr>
      <w:hyperlink r:id="rId135">
        <w:r>
          <w:rPr>
            <w:rStyle w:val="Hyperlink"/>
          </w:rPr>
          <w:t xml:space="preserve">DIF DIDComm Messaging Specification</w:t>
        </w:r>
      </w:hyperlink>
    </w:p>
    <w:p>
      <w:pPr>
        <w:numPr>
          <w:ilvl w:val="0"/>
          <w:numId w:val="1038"/>
        </w:numPr>
        <w:pStyle w:val="Compact"/>
      </w:pPr>
      <w:hyperlink r:id="rId136">
        <w:r>
          <w:rPr>
            <w:rStyle w:val="Hyperlink"/>
          </w:rPr>
          <w:t xml:space="preserve">DIF Well Known DID Configuration</w:t>
        </w:r>
      </w:hyperlink>
    </w:p>
    <w:p>
      <w:pPr>
        <w:numPr>
          <w:ilvl w:val="0"/>
          <w:numId w:val="1038"/>
        </w:numPr>
        <w:pStyle w:val="Compact"/>
      </w:pPr>
      <w:hyperlink r:id="rId136">
        <w:r>
          <w:rPr>
            <w:rStyle w:val="Hyperlink"/>
          </w:rPr>
          <w:t xml:space="preserve">DIF Peer DID Method Specification</w:t>
        </w:r>
      </w:hyperlink>
    </w:p>
    <w:p>
      <w:pPr>
        <w:numPr>
          <w:ilvl w:val="0"/>
          <w:numId w:val="1038"/>
        </w:numPr>
        <w:pStyle w:val="Compact"/>
      </w:pPr>
      <w:hyperlink r:id="rId137">
        <w:r>
          <w:rPr>
            <w:rStyle w:val="Hyperlink"/>
          </w:rPr>
          <w:t xml:space="preserve">DIF Confidential Data Storage</w:t>
        </w:r>
      </w:hyperlink>
    </w:p>
    <w:p>
      <w:pPr>
        <w:numPr>
          <w:ilvl w:val="0"/>
          <w:numId w:val="1038"/>
        </w:numPr>
        <w:pStyle w:val="Compact"/>
      </w:pPr>
      <w:hyperlink r:id="rId138">
        <w:r>
          <w:rPr>
            <w:rStyle w:val="Hyperlink"/>
          </w:rPr>
          <w:t xml:space="preserve">DIF BBS Signature Scheme</w:t>
        </w:r>
      </w:hyperlink>
    </w:p>
    <w:p>
      <w:pPr>
        <w:numPr>
          <w:ilvl w:val="0"/>
          <w:numId w:val="1038"/>
        </w:numPr>
        <w:pStyle w:val="Compact"/>
      </w:pPr>
      <w:hyperlink r:id="rId139">
        <w:r>
          <w:rPr>
            <w:rStyle w:val="Hyperlink"/>
          </w:rPr>
          <w:t xml:space="preserve">DIF Presentation Exchange</w:t>
        </w:r>
      </w:hyperlink>
    </w:p>
    <w:p>
      <w:pPr>
        <w:numPr>
          <w:ilvl w:val="0"/>
          <w:numId w:val="1038"/>
        </w:numPr>
        <w:pStyle w:val="Compact"/>
      </w:pPr>
      <w:hyperlink r:id="rId140">
        <w:r>
          <w:rPr>
            <w:rStyle w:val="Hyperlink"/>
          </w:rPr>
          <w:t xml:space="preserve">DIF Credential Manifest</w:t>
        </w:r>
      </w:hyperlink>
    </w:p>
    <w:p>
      <w:pPr>
        <w:numPr>
          <w:ilvl w:val="0"/>
          <w:numId w:val="1038"/>
        </w:numPr>
        <w:pStyle w:val="Compact"/>
      </w:pPr>
      <w:hyperlink r:id="rId141">
        <w:r>
          <w:rPr>
            <w:rStyle w:val="Hyperlink"/>
          </w:rPr>
          <w:t xml:space="preserve">DIF Wallet and Credential Interactions</w:t>
        </w:r>
      </w:hyperlink>
    </w:p>
    <w:p>
      <w:pPr>
        <w:numPr>
          <w:ilvl w:val="0"/>
          <w:numId w:val="1038"/>
        </w:numPr>
        <w:pStyle w:val="Compact"/>
      </w:pPr>
      <w:hyperlink r:id="rId142">
        <w:r>
          <w:rPr>
            <w:rStyle w:val="Hyperlink"/>
          </w:rPr>
          <w:t xml:space="preserve">FIDO Alliance Specifications</w:t>
        </w:r>
      </w:hyperlink>
    </w:p>
    <w:p>
      <w:pPr>
        <w:numPr>
          <w:ilvl w:val="0"/>
          <w:numId w:val="1038"/>
        </w:numPr>
        <w:pStyle w:val="Compact"/>
      </w:pPr>
      <w:hyperlink r:id="rId143">
        <w:r>
          <w:rPr>
            <w:rStyle w:val="Hyperlink"/>
          </w:rPr>
          <w:t xml:space="preserve">Hyperledger AnonCreds</w:t>
        </w:r>
      </w:hyperlink>
    </w:p>
    <w:p>
      <w:pPr>
        <w:numPr>
          <w:ilvl w:val="0"/>
          <w:numId w:val="1038"/>
        </w:numPr>
        <w:pStyle w:val="Compact"/>
      </w:pPr>
      <w:hyperlink r:id="rId144">
        <w:r>
          <w:rPr>
            <w:rStyle w:val="Hyperlink"/>
          </w:rPr>
          <w:t xml:space="preserve">Hyperledger Aries Interop Profile</w:t>
        </w:r>
      </w:hyperlink>
    </w:p>
    <w:p>
      <w:pPr>
        <w:numPr>
          <w:ilvl w:val="0"/>
          <w:numId w:val="1038"/>
        </w:numPr>
        <w:pStyle w:val="Compact"/>
      </w:pPr>
      <w:hyperlink r:id="rId145">
        <w:r>
          <w:rPr>
            <w:rStyle w:val="Hyperlink"/>
          </w:rPr>
          <w:t xml:space="preserve">ICAO Guiding Core Principles for the Development of Digital Travel Credential</w:t>
        </w:r>
      </w:hyperlink>
    </w:p>
    <w:p>
      <w:pPr>
        <w:numPr>
          <w:ilvl w:val="0"/>
          <w:numId w:val="1038"/>
        </w:numPr>
        <w:pStyle w:val="Compact"/>
      </w:pPr>
      <w:hyperlink r:id="rId146">
        <w:r>
          <w:rPr>
            <w:rStyle w:val="Hyperlink"/>
          </w:rPr>
          <w:t xml:space="preserve">ICAO Machine Readable Travel Documents</w:t>
        </w:r>
      </w:hyperlink>
    </w:p>
    <w:p>
      <w:pPr>
        <w:numPr>
          <w:ilvl w:val="0"/>
          <w:numId w:val="1038"/>
        </w:numPr>
        <w:pStyle w:val="Compact"/>
      </w:pPr>
      <w:hyperlink r:id="rId147">
        <w:r>
          <w:rPr>
            <w:rStyle w:val="Hyperlink"/>
          </w:rPr>
          <w:t xml:space="preserve">IETF SD-JWT</w:t>
        </w:r>
      </w:hyperlink>
    </w:p>
    <w:p>
      <w:pPr>
        <w:numPr>
          <w:ilvl w:val="0"/>
          <w:numId w:val="1038"/>
        </w:numPr>
        <w:pStyle w:val="Compact"/>
      </w:pPr>
      <w:hyperlink r:id="rId148">
        <w:r>
          <w:rPr>
            <w:rStyle w:val="Hyperlink"/>
          </w:rPr>
          <w:t xml:space="preserve">IETF CBOR Web Token RFC 8392</w:t>
        </w:r>
      </w:hyperlink>
    </w:p>
    <w:p>
      <w:pPr>
        <w:numPr>
          <w:ilvl w:val="0"/>
          <w:numId w:val="1038"/>
        </w:numPr>
        <w:pStyle w:val="Compact"/>
      </w:pPr>
      <w:hyperlink r:id="rId149">
        <w:r>
          <w:rPr>
            <w:rStyle w:val="Hyperlink"/>
          </w:rPr>
          <w:t xml:space="preserve">IETF JSON Web Proof</w:t>
        </w:r>
      </w:hyperlink>
    </w:p>
    <w:p>
      <w:pPr>
        <w:numPr>
          <w:ilvl w:val="0"/>
          <w:numId w:val="1038"/>
        </w:numPr>
        <w:pStyle w:val="Compact"/>
      </w:pPr>
      <w:hyperlink r:id="rId150">
        <w:r>
          <w:rPr>
            <w:rStyle w:val="Hyperlink"/>
          </w:rPr>
          <w:t xml:space="preserve">IETF Multibase Format</w:t>
        </w:r>
      </w:hyperlink>
    </w:p>
    <w:p>
      <w:pPr>
        <w:numPr>
          <w:ilvl w:val="0"/>
          <w:numId w:val="1038"/>
        </w:numPr>
        <w:pStyle w:val="Compact"/>
      </w:pPr>
      <w:hyperlink r:id="rId151">
        <w:r>
          <w:rPr>
            <w:rStyle w:val="Hyperlink"/>
          </w:rPr>
          <w:t xml:space="preserve">IETF Multiformatt Code Registrations</w:t>
        </w:r>
      </w:hyperlink>
    </w:p>
    <w:p>
      <w:pPr>
        <w:numPr>
          <w:ilvl w:val="0"/>
          <w:numId w:val="1038"/>
        </w:numPr>
        <w:pStyle w:val="Compact"/>
      </w:pPr>
      <w:hyperlink r:id="rId152">
        <w:r>
          <w:rPr>
            <w:rStyle w:val="Hyperlink"/>
          </w:rPr>
          <w:t xml:space="preserve">ISO 18013-5:2021 Personal Identification Part 5: Mobile Driving Licence</w:t>
        </w:r>
      </w:hyperlink>
    </w:p>
    <w:p>
      <w:pPr>
        <w:numPr>
          <w:ilvl w:val="0"/>
          <w:numId w:val="1038"/>
        </w:numPr>
        <w:pStyle w:val="Compact"/>
      </w:pPr>
      <w:hyperlink r:id="rId153">
        <w:r>
          <w:rPr>
            <w:rStyle w:val="Hyperlink"/>
          </w:rPr>
          <w:t xml:space="preserve">ITU Public-key and attribute certificate frameworks</w:t>
        </w:r>
      </w:hyperlink>
    </w:p>
    <w:p>
      <w:pPr>
        <w:numPr>
          <w:ilvl w:val="0"/>
          <w:numId w:val="1038"/>
        </w:numPr>
        <w:pStyle w:val="Compact"/>
      </w:pPr>
      <w:hyperlink r:id="rId154">
        <w:r>
          <w:rPr>
            <w:rStyle w:val="Hyperlink"/>
          </w:rPr>
          <w:t xml:space="preserve">ITU Recommendation X.509 (10/19)</w:t>
        </w:r>
      </w:hyperlink>
    </w:p>
    <w:p>
      <w:pPr>
        <w:numPr>
          <w:ilvl w:val="0"/>
          <w:numId w:val="1038"/>
        </w:numPr>
        <w:pStyle w:val="Compact"/>
      </w:pPr>
      <w:hyperlink r:id="rId155">
        <w:r>
          <w:rPr>
            <w:rStyle w:val="Hyperlink"/>
          </w:rPr>
          <w:t xml:space="preserve">OAuth Working Group Specifications: Active Drafts and RFCs</w:t>
        </w:r>
      </w:hyperlink>
    </w:p>
    <w:p>
      <w:pPr>
        <w:numPr>
          <w:ilvl w:val="0"/>
          <w:numId w:val="1038"/>
        </w:numPr>
        <w:pStyle w:val="Compact"/>
      </w:pPr>
      <w:hyperlink r:id="rId156">
        <w:r>
          <w:rPr>
            <w:rStyle w:val="Hyperlink"/>
          </w:rPr>
          <w:t xml:space="preserve">OpenID for Verifiable Credential Issuance</w:t>
        </w:r>
      </w:hyperlink>
    </w:p>
    <w:p>
      <w:pPr>
        <w:numPr>
          <w:ilvl w:val="0"/>
          <w:numId w:val="1038"/>
        </w:numPr>
        <w:pStyle w:val="Compact"/>
      </w:pPr>
      <w:hyperlink r:id="rId157">
        <w:r>
          <w:rPr>
            <w:rStyle w:val="Hyperlink"/>
          </w:rPr>
          <w:t xml:space="preserve">OpenID for Verifiable Presentations</w:t>
        </w:r>
      </w:hyperlink>
    </w:p>
    <w:p>
      <w:pPr>
        <w:numPr>
          <w:ilvl w:val="0"/>
          <w:numId w:val="1038"/>
        </w:numPr>
        <w:pStyle w:val="Compact"/>
      </w:pPr>
      <w:hyperlink r:id="rId158">
        <w:r>
          <w:rPr>
            <w:rStyle w:val="Hyperlink"/>
          </w:rPr>
          <w:t xml:space="preserve">OpenID for Self-Issued OpenID Provider v2</w:t>
        </w:r>
      </w:hyperlink>
    </w:p>
    <w:p>
      <w:pPr>
        <w:numPr>
          <w:ilvl w:val="0"/>
          <w:numId w:val="1038"/>
        </w:numPr>
        <w:pStyle w:val="Compact"/>
      </w:pPr>
      <w:hyperlink r:id="rId159">
        <w:r>
          <w:rPr>
            <w:rStyle w:val="Hyperlink"/>
          </w:rPr>
          <w:t xml:space="preserve">ToIP Trust Registry V1 Protocol Specification</w:t>
        </w:r>
      </w:hyperlink>
    </w:p>
    <w:p>
      <w:pPr>
        <w:numPr>
          <w:ilvl w:val="0"/>
          <w:numId w:val="1038"/>
        </w:numPr>
        <w:pStyle w:val="Compact"/>
      </w:pPr>
      <w:hyperlink r:id="rId160">
        <w:r>
          <w:rPr>
            <w:rStyle w:val="Hyperlink"/>
          </w:rPr>
          <w:t xml:space="preserve">W3C Decentralized Identifiers v1.0</w:t>
        </w:r>
      </w:hyperlink>
    </w:p>
    <w:p>
      <w:pPr>
        <w:numPr>
          <w:ilvl w:val="0"/>
          <w:numId w:val="1038"/>
        </w:numPr>
        <w:pStyle w:val="Compact"/>
      </w:pPr>
      <w:hyperlink r:id="rId161">
        <w:r>
          <w:rPr>
            <w:rStyle w:val="Hyperlink"/>
          </w:rPr>
          <w:t xml:space="preserve">W3C Verifiable Credentials Data Model</w:t>
        </w:r>
      </w:hyperlink>
    </w:p>
    <w:p>
      <w:pPr>
        <w:numPr>
          <w:ilvl w:val="0"/>
          <w:numId w:val="1038"/>
        </w:numPr>
        <w:pStyle w:val="Compact"/>
      </w:pPr>
      <w:hyperlink r:id="rId162">
        <w:r>
          <w:rPr>
            <w:rStyle w:val="Hyperlink"/>
          </w:rPr>
          <w:t xml:space="preserve">W3C JSON-LD 1.1</w:t>
        </w:r>
      </w:hyperlink>
    </w:p>
    <w:p>
      <w:pPr>
        <w:numPr>
          <w:ilvl w:val="0"/>
          <w:numId w:val="1038"/>
        </w:numPr>
        <w:pStyle w:val="Compact"/>
      </w:pPr>
      <w:hyperlink r:id="rId163">
        <w:r>
          <w:rPr>
            <w:rStyle w:val="Hyperlink"/>
          </w:rPr>
          <w:t xml:space="preserve">W3C Verifiable Credential JWT</w:t>
        </w:r>
      </w:hyperlink>
    </w:p>
    <w:p>
      <w:pPr>
        <w:numPr>
          <w:ilvl w:val="0"/>
          <w:numId w:val="1038"/>
        </w:numPr>
        <w:pStyle w:val="Compact"/>
      </w:pPr>
      <w:hyperlink r:id="rId164">
        <w:r>
          <w:rPr>
            <w:rStyle w:val="Hyperlink"/>
          </w:rPr>
          <w:t xml:space="preserve">W3C did:key Method Specificatin</w:t>
        </w:r>
      </w:hyperlink>
    </w:p>
    <w:p>
      <w:pPr>
        <w:numPr>
          <w:ilvl w:val="0"/>
          <w:numId w:val="1038"/>
        </w:numPr>
        <w:pStyle w:val="Compact"/>
      </w:pPr>
      <w:hyperlink r:id="rId165">
        <w:r>
          <w:rPr>
            <w:rStyle w:val="Hyperlink"/>
          </w:rPr>
          <w:t xml:space="preserve">W3C did:web Method Specification</w:t>
        </w:r>
      </w:hyperlink>
    </w:p>
    <w:bookmarkEnd w:id="166"/>
    <w:bookmarkStart w:id="177" w:name="X7b220ed57c64e92daf14afbfdce5fbbe54b9328"/>
    <w:p>
      <w:pPr>
        <w:pStyle w:val="Heading2"/>
      </w:pPr>
      <w:r>
        <w:rPr>
          <w:rStyle w:val="SectionNumber"/>
        </w:rPr>
        <w:t xml:space="preserve">5.5</w:t>
      </w:r>
      <w:r>
        <w:tab/>
      </w:r>
      <w:r>
        <w:t xml:space="preserve">Services, Test Suites and Demonstration Instances</w:t>
      </w:r>
    </w:p>
    <w:p>
      <w:pPr>
        <w:numPr>
          <w:ilvl w:val="0"/>
          <w:numId w:val="1039"/>
        </w:numPr>
        <w:pStyle w:val="Compact"/>
      </w:pPr>
      <w:hyperlink r:id="rId167">
        <w:r>
          <w:rPr>
            <w:rStyle w:val="Hyperlink"/>
          </w:rPr>
          <w:t xml:space="preserve">Universal Resolver: GitHub Repo</w:t>
        </w:r>
      </w:hyperlink>
    </w:p>
    <w:p>
      <w:pPr>
        <w:numPr>
          <w:ilvl w:val="0"/>
          <w:numId w:val="1039"/>
        </w:numPr>
        <w:pStyle w:val="Compact"/>
      </w:pPr>
      <w:hyperlink r:id="rId168">
        <w:r>
          <w:rPr>
            <w:rStyle w:val="Hyperlink"/>
          </w:rPr>
          <w:t xml:space="preserve">Universal Resolver: DIF Hosted Instance</w:t>
        </w:r>
      </w:hyperlink>
    </w:p>
    <w:p>
      <w:pPr>
        <w:numPr>
          <w:ilvl w:val="0"/>
          <w:numId w:val="1039"/>
        </w:numPr>
        <w:pStyle w:val="Compact"/>
      </w:pPr>
      <w:hyperlink r:id="rId169">
        <w:r>
          <w:rPr>
            <w:rStyle w:val="Hyperlink"/>
          </w:rPr>
          <w:t xml:space="preserve">W3C Verifiable Credentials Working Group Test Suite</w:t>
        </w:r>
      </w:hyperlink>
    </w:p>
    <w:p>
      <w:pPr>
        <w:numPr>
          <w:ilvl w:val="0"/>
          <w:numId w:val="1039"/>
        </w:numPr>
        <w:pStyle w:val="Compact"/>
      </w:pPr>
      <w:hyperlink r:id="rId170">
        <w:r>
          <w:rPr>
            <w:rStyle w:val="Hyperlink"/>
          </w:rPr>
          <w:t xml:space="preserve">IDLAB W3C VC Conformance Assessment and Testing Report</w:t>
        </w:r>
      </w:hyperlink>
    </w:p>
    <w:p>
      <w:pPr>
        <w:numPr>
          <w:ilvl w:val="0"/>
          <w:numId w:val="1039"/>
        </w:numPr>
        <w:pStyle w:val="Compact"/>
      </w:pPr>
      <w:hyperlink r:id="rId171">
        <w:r>
          <w:rPr>
            <w:rStyle w:val="Hyperlink"/>
          </w:rPr>
          <w:t xml:space="preserve">IDLAB Assessment Programs</w:t>
        </w:r>
      </w:hyperlink>
    </w:p>
    <w:p>
      <w:pPr>
        <w:numPr>
          <w:ilvl w:val="0"/>
          <w:numId w:val="1039"/>
        </w:numPr>
        <w:pStyle w:val="Compact"/>
      </w:pPr>
      <w:hyperlink r:id="rId172">
        <w:r>
          <w:rPr>
            <w:rStyle w:val="Hyperlink"/>
          </w:rPr>
          <w:t xml:space="preserve">Hyperledger Aries Agent Test Harness</w:t>
        </w:r>
      </w:hyperlink>
    </w:p>
    <w:p>
      <w:pPr>
        <w:numPr>
          <w:ilvl w:val="0"/>
          <w:numId w:val="1039"/>
        </w:numPr>
        <w:pStyle w:val="Compact"/>
      </w:pPr>
      <w:hyperlink r:id="rId173">
        <w:r>
          <w:rPr>
            <w:rStyle w:val="Hyperlink"/>
          </w:rPr>
          <w:t xml:space="preserve">Hyperleger Aries Mobile Test Harness</w:t>
        </w:r>
      </w:hyperlink>
    </w:p>
    <w:p>
      <w:pPr>
        <w:numPr>
          <w:ilvl w:val="0"/>
          <w:numId w:val="1039"/>
        </w:numPr>
        <w:pStyle w:val="Compact"/>
      </w:pPr>
      <w:hyperlink r:id="rId174">
        <w:r>
          <w:rPr>
            <w:rStyle w:val="Hyperlink"/>
          </w:rPr>
          <w:t xml:space="preserve">Hyperledger Aries Interoperability Information</w:t>
        </w:r>
      </w:hyperlink>
    </w:p>
    <w:p>
      <w:pPr>
        <w:numPr>
          <w:ilvl w:val="0"/>
          <w:numId w:val="1039"/>
        </w:numPr>
        <w:pStyle w:val="Compact"/>
      </w:pPr>
      <w:hyperlink r:id="rId175">
        <w:r>
          <w:rPr>
            <w:rStyle w:val="Hyperlink"/>
          </w:rPr>
          <w:t xml:space="preserve">Tonomy DID-JWT-VC implementation</w:t>
        </w:r>
      </w:hyperlink>
    </w:p>
    <w:p>
      <w:pPr>
        <w:numPr>
          <w:ilvl w:val="0"/>
          <w:numId w:val="1039"/>
        </w:numPr>
        <w:pStyle w:val="Compact"/>
      </w:pPr>
      <w:hyperlink r:id="rId176">
        <w:r>
          <w:rPr>
            <w:rStyle w:val="Hyperlink"/>
          </w:rPr>
          <w:t xml:space="preserve">W3C Status List 2021</w:t>
        </w:r>
      </w:hyperlink>
    </w:p>
    <w:bookmarkEnd w:id="177"/>
    <w:bookmarkStart w:id="188" w:name="Xc61753cf4614d63766b36d9b86809d0d4b9444d"/>
    <w:p>
      <w:pPr>
        <w:pStyle w:val="Heading2"/>
      </w:pPr>
      <w:r>
        <w:rPr>
          <w:rStyle w:val="SectionNumber"/>
        </w:rPr>
        <w:t xml:space="preserve">5.6</w:t>
      </w:r>
      <w:r>
        <w:tab/>
      </w:r>
      <w:r>
        <w:t xml:space="preserve">Industry/Vendor Reports, Blogs, Media Articles, etc</w:t>
      </w:r>
    </w:p>
    <w:p>
      <w:pPr>
        <w:numPr>
          <w:ilvl w:val="0"/>
          <w:numId w:val="1040"/>
        </w:numPr>
        <w:pStyle w:val="Compact"/>
      </w:pPr>
      <w:hyperlink r:id="rId178">
        <w:r>
          <w:rPr>
            <w:rStyle w:val="Hyperlink"/>
          </w:rPr>
          <w:t xml:space="preserve">Sept 29, 2022 The Importance of Open Source Digital Wallets to the Future of the Internet</w:t>
        </w:r>
      </w:hyperlink>
    </w:p>
    <w:p>
      <w:pPr>
        <w:numPr>
          <w:ilvl w:val="0"/>
          <w:numId w:val="1040"/>
        </w:numPr>
        <w:pStyle w:val="Compact"/>
      </w:pPr>
      <w:hyperlink r:id="rId179">
        <w:r>
          <w:rPr>
            <w:rStyle w:val="Hyperlink"/>
          </w:rPr>
          <w:t xml:space="preserve">Sept 21, 2022 Decoupling AnonCreds from Hyperledger Indy</w:t>
        </w:r>
      </w:hyperlink>
    </w:p>
    <w:p>
      <w:pPr>
        <w:numPr>
          <w:ilvl w:val="0"/>
          <w:numId w:val="1040"/>
        </w:numPr>
        <w:pStyle w:val="Compact"/>
      </w:pPr>
      <w:hyperlink r:id="rId180">
        <w:r>
          <w:rPr>
            <w:rStyle w:val="Hyperlink"/>
          </w:rPr>
          <w:t xml:space="preserve">July 27, 2022 Aries Agent Test Harness Enhancemement Project</w:t>
        </w:r>
      </w:hyperlink>
    </w:p>
    <w:p>
      <w:pPr>
        <w:numPr>
          <w:ilvl w:val="0"/>
          <w:numId w:val="1040"/>
        </w:numPr>
        <w:pStyle w:val="Compact"/>
      </w:pPr>
      <w:hyperlink r:id="rId181">
        <w:r>
          <w:rPr>
            <w:rStyle w:val="Hyperlink"/>
          </w:rPr>
          <w:t xml:space="preserve">Oct 27, 2021 continuumloop Digital Wallet Report</w:t>
        </w:r>
      </w:hyperlink>
    </w:p>
    <w:p>
      <w:pPr>
        <w:numPr>
          <w:ilvl w:val="0"/>
          <w:numId w:val="1040"/>
        </w:numPr>
        <w:pStyle w:val="Compact"/>
      </w:pPr>
      <w:hyperlink r:id="rId182">
        <w:r>
          <w:rPr>
            <w:rStyle w:val="Hyperlink"/>
          </w:rPr>
          <w:t xml:space="preserve">Apr 28, 2019 continuumloop The Current and Future State of Digital Wallets</w:t>
        </w:r>
      </w:hyperlink>
    </w:p>
    <w:p>
      <w:pPr>
        <w:numPr>
          <w:ilvl w:val="0"/>
          <w:numId w:val="1040"/>
        </w:numPr>
        <w:pStyle w:val="Compact"/>
      </w:pPr>
      <w:hyperlink r:id="rId183">
        <w:r>
          <w:rPr>
            <w:rStyle w:val="Hyperlink"/>
          </w:rPr>
          <w:t xml:space="preserve">Cryptography Review of W3C Verifiable Credentials Data Model (VCDM) and Decentralized Identifiers (DIDs) Standards and Cryptography Implementation Recommendations</w:t>
        </w:r>
      </w:hyperlink>
    </w:p>
    <w:p>
      <w:pPr>
        <w:numPr>
          <w:ilvl w:val="0"/>
          <w:numId w:val="1040"/>
        </w:numPr>
        <w:pStyle w:val="Compact"/>
      </w:pPr>
      <w:hyperlink r:id="rId184">
        <w:r>
          <w:rPr>
            <w:rStyle w:val="Hyperlink"/>
          </w:rPr>
          <w:t xml:space="preserve">Cross Community Architecture Survey</w:t>
        </w:r>
      </w:hyperlink>
    </w:p>
    <w:p>
      <w:pPr>
        <w:numPr>
          <w:ilvl w:val="0"/>
          <w:numId w:val="1040"/>
        </w:numPr>
        <w:pStyle w:val="Compact"/>
      </w:pPr>
      <w:hyperlink r:id="rId185">
        <w:r>
          <w:rPr>
            <w:rStyle w:val="Hyperlink"/>
          </w:rPr>
          <w:t xml:space="preserve">Tonomy - How Best to Implement and in which VC Library?</w:t>
        </w:r>
      </w:hyperlink>
    </w:p>
    <w:p>
      <w:pPr>
        <w:numPr>
          <w:ilvl w:val="0"/>
          <w:numId w:val="1040"/>
        </w:numPr>
        <w:pStyle w:val="Compact"/>
      </w:pPr>
      <w:hyperlink r:id="rId186">
        <w:r>
          <w:rPr>
            <w:rStyle w:val="Hyperlink"/>
          </w:rPr>
          <w:t xml:space="preserve">VC Library Research</w:t>
        </w:r>
      </w:hyperlink>
    </w:p>
    <w:p>
      <w:pPr>
        <w:numPr>
          <w:ilvl w:val="0"/>
          <w:numId w:val="1040"/>
        </w:numPr>
        <w:pStyle w:val="Compact"/>
      </w:pPr>
      <w:hyperlink r:id="rId187">
        <w:r>
          <w:rPr>
            <w:rStyle w:val="Hyperlink"/>
          </w:rPr>
          <w:t xml:space="preserve">W3C VC &amp; W3C DID Cryptography Review</w:t>
        </w:r>
      </w:hyperlink>
    </w:p>
    <w:bookmarkEnd w:id="188"/>
    <w:bookmarkStart w:id="191" w:name="academic-research-and-papers"/>
    <w:p>
      <w:pPr>
        <w:pStyle w:val="Heading2"/>
      </w:pPr>
      <w:r>
        <w:rPr>
          <w:rStyle w:val="SectionNumber"/>
        </w:rPr>
        <w:t xml:space="preserve">5.7</w:t>
      </w:r>
      <w:r>
        <w:tab/>
      </w:r>
      <w:r>
        <w:t xml:space="preserve">Academic Research and Papers</w:t>
      </w:r>
    </w:p>
    <w:p>
      <w:pPr>
        <w:numPr>
          <w:ilvl w:val="0"/>
          <w:numId w:val="1041"/>
        </w:numPr>
        <w:pStyle w:val="Compact"/>
      </w:pPr>
      <w:hyperlink r:id="rId189">
        <w:r>
          <w:rPr>
            <w:rStyle w:val="Hyperlink"/>
          </w:rPr>
          <w:t xml:space="preserve">Stanford Proofs in Cryptography</w:t>
        </w:r>
      </w:hyperlink>
    </w:p>
    <w:p>
      <w:pPr>
        <w:numPr>
          <w:ilvl w:val="0"/>
          <w:numId w:val="1041"/>
        </w:numPr>
        <w:pStyle w:val="Compact"/>
      </w:pPr>
      <w:hyperlink r:id="rId190">
        <w:r>
          <w:rPr>
            <w:rStyle w:val="Hyperlink"/>
          </w:rPr>
          <w:t xml:space="preserve">Self-Sovereign Identity: A Systematic Review, Mapping and Taxonomy. Sensors 2022, 22, 5641</w:t>
        </w:r>
      </w:hyperlink>
    </w:p>
    <w:bookmarkEnd w:id="191"/>
    <w:bookmarkStart w:id="196" w:name="libraries"/>
    <w:p>
      <w:pPr>
        <w:pStyle w:val="Heading2"/>
      </w:pPr>
      <w:r>
        <w:rPr>
          <w:rStyle w:val="SectionNumber"/>
        </w:rPr>
        <w:t xml:space="preserve">5.8</w:t>
      </w:r>
      <w:r>
        <w:tab/>
      </w:r>
      <w:r>
        <w:t xml:space="preserve">Libraries</w:t>
      </w:r>
    </w:p>
    <w:p>
      <w:pPr>
        <w:pStyle w:val="FirstParagraph"/>
      </w:pPr>
      <w:r>
        <w:t xml:space="preserve">Implementation libraries</w:t>
      </w:r>
    </w:p>
    <w:p>
      <w:pPr>
        <w:numPr>
          <w:ilvl w:val="0"/>
          <w:numId w:val="1042"/>
        </w:numPr>
        <w:pStyle w:val="Compact"/>
      </w:pPr>
      <w:hyperlink r:id="rId192">
        <w:r>
          <w:rPr>
            <w:rStyle w:val="Hyperlink"/>
          </w:rPr>
          <w:t xml:space="preserve">DIF did-jwt-vc</w:t>
        </w:r>
      </w:hyperlink>
    </w:p>
    <w:p>
      <w:pPr>
        <w:numPr>
          <w:ilvl w:val="0"/>
          <w:numId w:val="1042"/>
        </w:numPr>
        <w:pStyle w:val="Compact"/>
      </w:pPr>
      <w:hyperlink r:id="rId193">
        <w:r>
          <w:rPr>
            <w:rStyle w:val="Hyperlink"/>
          </w:rPr>
          <w:t xml:space="preserve">DIF did-resolver</w:t>
        </w:r>
      </w:hyperlink>
    </w:p>
    <w:p>
      <w:pPr>
        <w:numPr>
          <w:ilvl w:val="0"/>
          <w:numId w:val="1042"/>
        </w:numPr>
        <w:pStyle w:val="Compact"/>
      </w:pPr>
      <w:hyperlink r:id="rId194">
        <w:r>
          <w:rPr>
            <w:rStyle w:val="Hyperlink"/>
          </w:rPr>
          <w:t xml:space="preserve">DIF web-did-resolver</w:t>
        </w:r>
      </w:hyperlink>
    </w:p>
    <w:p>
      <w:pPr>
        <w:numPr>
          <w:ilvl w:val="0"/>
          <w:numId w:val="1042"/>
        </w:numPr>
        <w:pStyle w:val="Compact"/>
      </w:pPr>
      <w:hyperlink r:id="rId195">
        <w:r>
          <w:rPr>
            <w:rStyle w:val="Hyperlink"/>
          </w:rPr>
          <w:t xml:space="preserve">DIF key-did-resolver</w:t>
        </w:r>
      </w:hyperlink>
    </w:p>
    <w:bookmarkEnd w:id="196"/>
    <w:bookmarkStart w:id="202" w:name="vendor-solutions-products-and-services"/>
    <w:p>
      <w:pPr>
        <w:pStyle w:val="Heading2"/>
      </w:pPr>
      <w:r>
        <w:rPr>
          <w:rStyle w:val="SectionNumber"/>
        </w:rPr>
        <w:t xml:space="preserve">5.9</w:t>
      </w:r>
      <w:r>
        <w:tab/>
      </w:r>
      <w:r>
        <w:t xml:space="preserve">Vendor Solutions, Products and Services</w:t>
      </w:r>
    </w:p>
    <w:p>
      <w:pPr>
        <w:pStyle w:val="FirstParagraph"/>
      </w:pPr>
      <w:r>
        <w:t xml:space="preserve">Currently in the market</w:t>
      </w:r>
    </w:p>
    <w:p>
      <w:pPr>
        <w:numPr>
          <w:ilvl w:val="0"/>
          <w:numId w:val="1043"/>
        </w:numPr>
        <w:pStyle w:val="Compact"/>
      </w:pPr>
      <w:hyperlink r:id="rId197">
        <w:r>
          <w:rPr>
            <w:rStyle w:val="Hyperlink"/>
          </w:rPr>
          <w:t xml:space="preserve">Apple Passkeys</w:t>
        </w:r>
      </w:hyperlink>
    </w:p>
    <w:p>
      <w:pPr>
        <w:numPr>
          <w:ilvl w:val="0"/>
          <w:numId w:val="1043"/>
        </w:numPr>
        <w:pStyle w:val="Compact"/>
      </w:pPr>
      <w:hyperlink r:id="rId198">
        <w:r>
          <w:rPr>
            <w:rStyle w:val="Hyperlink"/>
          </w:rPr>
          <w:t xml:space="preserve">Credivera</w:t>
        </w:r>
      </w:hyperlink>
    </w:p>
    <w:p>
      <w:pPr>
        <w:numPr>
          <w:ilvl w:val="0"/>
          <w:numId w:val="1043"/>
        </w:numPr>
        <w:pStyle w:val="Compact"/>
      </w:pPr>
      <w:hyperlink r:id="rId199">
        <w:r>
          <w:rPr>
            <w:rStyle w:val="Hyperlink"/>
          </w:rPr>
          <w:t xml:space="preserve">Microsoft Entra</w:t>
        </w:r>
      </w:hyperlink>
    </w:p>
    <w:p>
      <w:pPr>
        <w:numPr>
          <w:ilvl w:val="0"/>
          <w:numId w:val="1043"/>
        </w:numPr>
        <w:pStyle w:val="Compact"/>
      </w:pPr>
      <w:hyperlink r:id="rId200">
        <w:r>
          <w:rPr>
            <w:rStyle w:val="Hyperlink"/>
          </w:rPr>
          <w:t xml:space="preserve">Trinsic</w:t>
        </w:r>
      </w:hyperlink>
    </w:p>
    <w:p>
      <w:pPr>
        <w:numPr>
          <w:ilvl w:val="0"/>
          <w:numId w:val="1043"/>
        </w:numPr>
        <w:pStyle w:val="Compact"/>
      </w:pPr>
      <w:hyperlink r:id="rId201">
        <w:r>
          <w:rPr>
            <w:rStyle w:val="Hyperlink"/>
          </w:rPr>
          <w:t xml:space="preserve">Mattr</w:t>
        </w:r>
      </w:hyperlink>
    </w:p>
    <w:p>
      <w:pPr>
        <w:pStyle w:val="FirstParagraph"/>
      </w:pPr>
      <w:r>
        <w:t xml:space="preserve">–end–</w:t>
      </w:r>
    </w:p>
    <w:bookmarkEnd w:id="202"/>
    <w:bookmarkEnd w:id="203"/>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 TargetMode="External" /><Relationship Type="http://schemas.openxmlformats.org/officeDocument/2006/relationships/hyperlink" Id="rId49" Target="../scheme-definitions.md" TargetMode="External" /><Relationship Type="http://schemas.openxmlformats.org/officeDocument/2006/relationships/hyperlink" Id="rId45"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8" Target="./use-cases.md" TargetMode="External" /><Relationship Type="http://schemas.openxmlformats.org/officeDocument/2006/relationships/hyperlink" Id="rId130" Target="/docs/DHS.W3C.VC-DID.Implemenation.Profile-20220929-SHARE.pdf" TargetMode="External" /><Relationship Type="http://schemas.openxmlformats.org/officeDocument/2006/relationships/hyperlink" Id="rId33" Target="/docs/statement-of-work.md" TargetMode="External" /><Relationship Type="http://schemas.openxmlformats.org/officeDocument/2006/relationships/hyperlink" Id="rId117" Target="findy-network.github.io" TargetMode="External" /><Relationship Type="http://schemas.openxmlformats.org/officeDocument/2006/relationships/hyperlink" Id="rId183" Target="http://www.csl.sri.com/papers/vcdm-did-crypto-recs/" TargetMode="External" /><Relationship Type="http://schemas.openxmlformats.org/officeDocument/2006/relationships/hyperlink" Id="rId187" Target="http://www.csl.sri.com/papers/vcdm-did-crypto-recs/crypto-review-and-recs-for-VCDM-and-DIDs-implems-FINAL-20211015.pdf" TargetMode="External" /><Relationship Type="http://schemas.openxmlformats.org/officeDocument/2006/relationships/hyperlink" Id="rId143" Target="https://anoncreds-wg.github.io/anoncreds-spec/" TargetMode="External" /><Relationship Type="http://schemas.openxmlformats.org/officeDocument/2006/relationships/hyperlink" Id="rId174" Target="https://aries-interop.info/" TargetMode="External" /><Relationship Type="http://schemas.openxmlformats.org/officeDocument/2006/relationships/hyperlink" Id="rId179" Target="https://blog.cheqd.io/anoncreds-indy-pendence-4946367469d4" TargetMode="External" /><Relationship Type="http://schemas.openxmlformats.org/officeDocument/2006/relationships/hyperlink" Id="rId178" Target="https://blog.irvingwb.com/blog/2022/09/the-open-software-foundation.html" TargetMode="External" /><Relationship Type="http://schemas.openxmlformats.org/officeDocument/2006/relationships/hyperlink" Id="rId67" Target="https://ciostrategycouncil.com/standards/find-a-standard/standards-in-digital-trust/digital-trust-fundamentals/" TargetMode="External" /><Relationship Type="http://schemas.openxmlformats.org/officeDocument/2006/relationships/hyperlink" Id="rId189" Target="https://crypto.stanford.edu/~ananthr/docs/crypto-proofs.pdf" TargetMode="External" /><Relationship Type="http://schemas.openxmlformats.org/officeDocument/2006/relationships/hyperlink" Id="rId147" Target="https://datatracker.ietf.org/doc/draft-ietf-oauth-selective-disclosure-jwt/" TargetMode="External" /><Relationship Type="http://schemas.openxmlformats.org/officeDocument/2006/relationships/hyperlink" Id="rId150" Target="https://datatracker.ietf.org/doc/html/draft-multiformats-multibase-03" TargetMode="External" /><Relationship Type="http://schemas.openxmlformats.org/officeDocument/2006/relationships/hyperlink" Id="rId151" Target="https://datatracker.ietf.org/doc/html/draft-snell-multicodec-00" TargetMode="External" /><Relationship Type="http://schemas.openxmlformats.org/officeDocument/2006/relationships/hyperlink" Id="rId148" Target="https://datatracker.ietf.org/doc/rfc8392/" TargetMode="External" /><Relationship Type="http://schemas.openxmlformats.org/officeDocument/2006/relationships/hyperlink" Id="rId103" Target="https://decentralized-id.com/government/europe/eSSIF/" TargetMode="External" /><Relationship Type="http://schemas.openxmlformats.org/officeDocument/2006/relationships/hyperlink" Id="rId168" Target="https://dev.uniresolver.io/" TargetMode="External" /><Relationship Type="http://schemas.openxmlformats.org/officeDocument/2006/relationships/hyperlink" Id="rId197" Target="https://developers.apple.com/videos/play/wwdc2022/10092/" TargetMode="External" /><Relationship Type="http://schemas.openxmlformats.org/officeDocument/2006/relationships/hyperlink" Id="rId101" Target="https://digitalcredentials.mit.edu/" TargetMode="External" /><Relationship Type="http://schemas.openxmlformats.org/officeDocument/2006/relationships/hyperlink" Id="rId120" Target="https://digitalcredentials.mit.edu/docs/Learner-Credential-Wallet-Specification-May-2021.pdf" TargetMode="External" /><Relationship Type="http://schemas.openxmlformats.org/officeDocument/2006/relationships/hyperlink" Id="rId124" Target="https://docs.centre.io/verite/patterns/identifier" TargetMode="External" /><Relationship Type="http://schemas.openxmlformats.org/officeDocument/2006/relationships/hyperlink" Id="rId122" Target="https://docs.google.com/document/d/1FfeyooY6Kw016D-UxeM6NnL4lhRoUKJiZa8ctIx1sNg/edit" TargetMode="External" /><Relationship Type="http://schemas.openxmlformats.org/officeDocument/2006/relationships/hyperlink" Id="rId111" Target="https://docs.google.com/presentation/d/12K8EIzFjzsC2i1WwfzggsXISGXZ64f1xwHJ5qO5rylc/edit#slide=id.g142b7bb9163_0_26" TargetMode="External" /><Relationship Type="http://schemas.openxmlformats.org/officeDocument/2006/relationships/hyperlink" Id="rId185" Target="https://docs.google.com/presentation/d/1DsjJOfOCMhfXJgATbQAt6Ugk9Vmbq0zVrzL8thgsGVI/edit?usp=sharing" TargetMode="External" /><Relationship Type="http://schemas.openxmlformats.org/officeDocument/2006/relationships/hyperlink" Id="rId114" Target="https://docs.google.com/presentation/d/1JjfDbeXfE7aO7uYDNqNQ8ixVr9tXUQL7mhwudwxZN38/edit#slide=id.g1579e3d0398_1_1926" TargetMode="External" /><Relationship Type="http://schemas.openxmlformats.org/officeDocument/2006/relationships/hyperlink" Id="rId121" Target="https://docs.google.com/presentation/d/1hrqozY2EGZ8i8y40abyEuJmIb6hCiRS-37pdj6bhBLY/edit" TargetMode="External" /><Relationship Type="http://schemas.openxmlformats.org/officeDocument/2006/relationships/hyperlink" Id="rId109" Target="https://docs.google.com/presentation/d/1hrqozY2EGZ8i8y40abyEuJmIb6hCiRS-37pdj6bhBLY/edit#slide=id.p11" TargetMode="External" /><Relationship Type="http://schemas.openxmlformats.org/officeDocument/2006/relationships/hyperlink" Id="rId107" Target="https://docs.google.com/spreadsheets/d/1Z4cYfjbbE-rABcfC-xab8miocKLomivYMUFibOh9BVo/edit" TargetMode="External" /><Relationship Type="http://schemas.openxmlformats.org/officeDocument/2006/relationships/hyperlink" Id="rId186" Target="https://docs.google.com/spreadsheets/d/1zyFlATImpzndK9wu8J9DaWslZqITNM-5VCUxgGVn5oE/edit?usp=sharing" TargetMode="External" /><Relationship Type="http://schemas.openxmlformats.org/officeDocument/2006/relationships/hyperlink" Id="rId131" Target="https://ec.europa.eu/digital-building-blocks/wikis/display/EBSI/What+is+ebsi" TargetMode="External" /><Relationship Type="http://schemas.openxmlformats.org/officeDocument/2006/relationships/hyperlink" Id="rId115" Target="https://ec.europa.eu/digital-building-blocks/wikis/display/EBSIDOC/Data+Models+and+Schemas" TargetMode="External" /><Relationship Type="http://schemas.openxmlformats.org/officeDocument/2006/relationships/hyperlink" Id="rId133" Target="https://eudiwalletconsortium.org/" TargetMode="External" /><Relationship Type="http://schemas.openxmlformats.org/officeDocument/2006/relationships/hyperlink" Id="rId142" Target="https://fidoalliance.org/specifications/download/" TargetMode="External" /><Relationship Type="http://schemas.openxmlformats.org/officeDocument/2006/relationships/hyperlink" Id="rId175" Target="https://github.com/Tonomy-Foundation/Antelope-SSI-Toolkit/issues/17#issuecomment-1263319391" TargetMode="External" /><Relationship Type="http://schemas.openxmlformats.org/officeDocument/2006/relationships/hyperlink" Id="rId128" Target="https://github.com/canada-ca/PCTF-CCP/tree/master/Version1_4" TargetMode="External" /><Relationship Type="http://schemas.openxmlformats.org/officeDocument/2006/relationships/hyperlink" Id="rId127" Target="https://github.com/canada-ca/ucvdcc" TargetMode="External" /><Relationship Type="http://schemas.openxmlformats.org/officeDocument/2006/relationships/hyperlink" Id="rId195" Target="https://github.com/ceramicnetwork/js-ceramic/tree/develop/packages/key-did-resolver" TargetMode="External" /><Relationship Type="http://schemas.openxmlformats.org/officeDocument/2006/relationships/hyperlink" Id="rId137" Target="https://github.com/decentralized-identity/confidential-storage" TargetMode="External" /><Relationship Type="http://schemas.openxmlformats.org/officeDocument/2006/relationships/hyperlink" Id="rId184" Target="https://github.com/decentralized-identity/decentralized-identity.github.io/blob/master/assets/crosscommunity-architecture-survey-oct-2020.pdf" TargetMode="External" /><Relationship Type="http://schemas.openxmlformats.org/officeDocument/2006/relationships/hyperlink" Id="rId192" Target="https://github.com/decentralized-identity/did-jwt-vc" TargetMode="External" /><Relationship Type="http://schemas.openxmlformats.org/officeDocument/2006/relationships/hyperlink" Id="rId193" Target="https://github.com/decentralized-identity/did-resolver" TargetMode="External" /><Relationship Type="http://schemas.openxmlformats.org/officeDocument/2006/relationships/hyperlink" Id="rId167" Target="https://github.com/decentralized-identity/universal-resolver" TargetMode="External" /><Relationship Type="http://schemas.openxmlformats.org/officeDocument/2006/relationships/hyperlink" Id="rId194" Target="https://github.com/decentralized-identity/web-did-resolver" TargetMode="External" /><Relationship Type="http://schemas.openxmlformats.org/officeDocument/2006/relationships/hyperlink" Id="rId119" Target="https://github.com/hyperledger/aries" TargetMode="External" /><Relationship Type="http://schemas.openxmlformats.org/officeDocument/2006/relationships/hyperlink" Id="rId172" Target="https://github.com/hyperledger/aries-agent-test-harness" TargetMode="External" /><Relationship Type="http://schemas.openxmlformats.org/officeDocument/2006/relationships/hyperlink" Id="rId173" Target="https://github.com/hyperledger/aries-mobile-test-harness" TargetMode="External" /><Relationship Type="http://schemas.openxmlformats.org/officeDocument/2006/relationships/hyperlink" Id="rId144" Target="https://github.com/hyperledger/aries-rfcs/tree/main/concepts/0302-aries-interop-profile#aries-interop-profile-version-10" TargetMode="External" /><Relationship Type="http://schemas.openxmlformats.org/officeDocument/2006/relationships/hyperlink" Id="rId105" Target="https://github.com/openwallet-foundation" TargetMode="External" /><Relationship Type="http://schemas.openxmlformats.org/officeDocument/2006/relationships/hyperlink" Id="rId159" Target="https://github.com/trustoverip/tswg-trust-registry-tf/blob/main/docs/ToIP%20Trust%20Registry%20V1%20Specification.md" TargetMode="External" /><Relationship Type="http://schemas.openxmlformats.org/officeDocument/2006/relationships/hyperlink" Id="rId112" Target="https://github.com/w3c-ccg/verifiable-conditions" TargetMode="External" /><Relationship Type="http://schemas.openxmlformats.org/officeDocument/2006/relationships/hyperlink" Id="rId169" Target="https://github.com/w3c/vc-test-suite" TargetMode="External" /><Relationship Type="http://schemas.openxmlformats.org/officeDocument/2006/relationships/hyperlink" Id="rId138" Target="https://identity.foundation/bbs-signature/draft-looker-cfrg-bbs-signatures.html" TargetMode="External" /><Relationship Type="http://schemas.openxmlformats.org/officeDocument/2006/relationships/hyperlink" Id="rId140" Target="https://identity.foundation/credential-manifest/" TargetMode="External" /><Relationship Type="http://schemas.openxmlformats.org/officeDocument/2006/relationships/hyperlink" Id="rId135" Target="https://identity.foundation/didcomm-messaging/spec/" TargetMode="External" /><Relationship Type="http://schemas.openxmlformats.org/officeDocument/2006/relationships/hyperlink" Id="rId139" Target="https://identity.foundation/presentation-exchange/" TargetMode="External" /><Relationship Type="http://schemas.openxmlformats.org/officeDocument/2006/relationships/hyperlink" Id="rId136" Target="https://identity.foundation/specs/did-configuration/" TargetMode="External" /><Relationship Type="http://schemas.openxmlformats.org/officeDocument/2006/relationships/hyperlink" Id="rId141" Target="https://identity.foundation/wallet-and-credential-interactions/" TargetMode="External" /><Relationship Type="http://schemas.openxmlformats.org/officeDocument/2006/relationships/hyperlink" Id="rId99" Target="https://isotc.iso.org/livelink/livelink?func=ll&amp;objId=20644954&amp;objAction=browse&amp;viewType=1" TargetMode="External" /><Relationship Type="http://schemas.openxmlformats.org/officeDocument/2006/relationships/hyperlink" Id="rId35" Target="https://leginfo.legislature.ca.gov/faces/billTextClient.xhtml?bill_id=202120220SB786#93ENR" TargetMode="External" /><Relationship Type="http://schemas.openxmlformats.org/officeDocument/2006/relationships/hyperlink" Id="rId129" Target="https://lists.w3.org/Archives/Public/public-credentials/2022Jul/att-0027/DHS.SVIP-Scaling.W3C.VC.DID.Interoperability-SHARE_20220712.pdf" TargetMode="External" /><Relationship Type="http://schemas.openxmlformats.org/officeDocument/2006/relationships/hyperlink" Id="rId201" Target="https://mattr.global/" TargetMode="External" /><Relationship Type="http://schemas.openxmlformats.org/officeDocument/2006/relationships/hyperlink" Id="rId155" Target="https://oauth.net/specs/" TargetMode="External" /><Relationship Type="http://schemas.openxmlformats.org/officeDocument/2006/relationships/hyperlink" Id="rId132" Target="https://oeil.secure.europarl.europa.eu/oeil/popups/ficheprocedure.do?reference=2021/0136(COD)&amp;l=en" TargetMode="External" /><Relationship Type="http://schemas.openxmlformats.org/officeDocument/2006/relationships/hyperlink" Id="rId156" Target="https://openid.net/specs/openid-4-verifiable-credential-issuance-1_0.html" TargetMode="External" /><Relationship Type="http://schemas.openxmlformats.org/officeDocument/2006/relationships/hyperlink" Id="rId157" Target="https://openid.net/specs/openid-4-verifiable-presentations-1_0.html" TargetMode="External" /><Relationship Type="http://schemas.openxmlformats.org/officeDocument/2006/relationships/hyperlink" Id="rId158" Target="https://openid.net/specs/openid-connect-self-issued-v2-1_0.html" TargetMode="External" /><Relationship Type="http://schemas.openxmlformats.org/officeDocument/2006/relationships/hyperlink" Id="rId181" Target="https://thewalletwars.s3.amazonaws.com/Wallet-UPDATE-Webinar-27OCT2021.pdf" TargetMode="External" /><Relationship Type="http://schemas.openxmlformats.org/officeDocument/2006/relationships/hyperlink" Id="rId123" Target="https://train.trust-scheme.de/info/" TargetMode="External" /><Relationship Type="http://schemas.openxmlformats.org/officeDocument/2006/relationships/hyperlink" Id="rId200" Target="https://trinsic.id/" TargetMode="External" /><Relationship Type="http://schemas.openxmlformats.org/officeDocument/2006/relationships/hyperlink" Id="rId164" Target="https://w3c-ccg.github.io/did-method-key/" TargetMode="External" /><Relationship Type="http://schemas.openxmlformats.org/officeDocument/2006/relationships/hyperlink" Id="rId165" Target="https://w3c-ccg.github.io/did-method-web/" TargetMode="External" /><Relationship Type="http://schemas.openxmlformats.org/officeDocument/2006/relationships/hyperlink" Id="rId176" Target="https://w3c-ccg.github.io/vc-status-list-2021/" TargetMode="External" /><Relationship Type="http://schemas.openxmlformats.org/officeDocument/2006/relationships/hyperlink" Id="rId163" Target="https://w3c.github.io/vc-jwt/" TargetMode="External" /><Relationship Type="http://schemas.openxmlformats.org/officeDocument/2006/relationships/hyperlink" Id="rId126" Target="https://www.canada.ca/en/government/system/digital-government/digital-government-innovations/digital-credentials.html" TargetMode="External" /><Relationship Type="http://schemas.openxmlformats.org/officeDocument/2006/relationships/hyperlink" Id="rId182" Target="https://www.continuumloop.com/wp-content/uploads/2022/02/The-Current-and-Future-State-of-Digital-Wallets-v1.0-FINAL.pdf" TargetMode="External" /><Relationship Type="http://schemas.openxmlformats.org/officeDocument/2006/relationships/hyperlink" Id="rId198" Target="https://www.credivera.com/" TargetMode="External" /><Relationship Type="http://schemas.openxmlformats.org/officeDocument/2006/relationships/hyperlink" Id="rId102" Target="https://www.groningendeclaration.org/2022-groningen/" TargetMode="External" /><Relationship Type="http://schemas.openxmlformats.org/officeDocument/2006/relationships/hyperlink" Id="rId145"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6" Target="https://www.icao.int/publications/pages/publication.aspx?docnum=9303" TargetMode="External" /><Relationship Type="http://schemas.openxmlformats.org/officeDocument/2006/relationships/hyperlink" Id="rId180" Target="https://www.idlab.org/en/aries-agent-test-harness-enhancement-project/" TargetMode="External" /><Relationship Type="http://schemas.openxmlformats.org/officeDocument/2006/relationships/hyperlink" Id="rId171" Target="https://www.idlab.org/en/assessment-services/assessment-programs/" TargetMode="External" /><Relationship Type="http://schemas.openxmlformats.org/officeDocument/2006/relationships/hyperlink" Id="rId170" Target="https://www.idlab.org/en/our-services/assessment-services/w3c-vc-testing/" TargetMode="External" /><Relationship Type="http://schemas.openxmlformats.org/officeDocument/2006/relationships/hyperlink" Id="rId149" Target="https://www.ietf.org/archive/id/draft-jmiller-jose-json-web-proof-00.html" TargetMode="External" /><Relationship Type="http://schemas.openxmlformats.org/officeDocument/2006/relationships/hyperlink" Id="rId98" Target="https://www.iso.org/files/live/sites/isoorg/files/archive/pdf/en/pub100303.pdf" TargetMode="External" /><Relationship Type="http://schemas.openxmlformats.org/officeDocument/2006/relationships/hyperlink" Id="rId96" Target="https://www.iso.org/publication/PUB100303.html" TargetMode="External" /><Relationship Type="http://schemas.openxmlformats.org/officeDocument/2006/relationships/hyperlink" Id="rId152" Target="https://www.iso.org/standard/69084.html" TargetMode="External" /><Relationship Type="http://schemas.openxmlformats.org/officeDocument/2006/relationships/hyperlink" Id="rId153" Target="https://www.itu.int/rec/T-REC-X.509" TargetMode="External" /><Relationship Type="http://schemas.openxmlformats.org/officeDocument/2006/relationships/hyperlink" Id="rId154" Target="https://www.itu.int/rec/T-REC-X.509-201910-I/en" TargetMode="External" /><Relationship Type="http://schemas.openxmlformats.org/officeDocument/2006/relationships/hyperlink" Id="rId62" Target="https://www.json.org/json-en.html" TargetMode="External" /><Relationship Type="http://schemas.openxmlformats.org/officeDocument/2006/relationships/hyperlink" Id="rId108" Target="https://www.lfph.io/wp-content/uploads/2021/04/Verifiable-Credentials-Flavors-Explained-Infographic.pdf" TargetMode="External" /><Relationship Type="http://schemas.openxmlformats.org/officeDocument/2006/relationships/hyperlink" Id="rId104" Target="https://www.linuxfoundation.org/press/linux-foundation-announces-an-intent-to-form-the-openwallet-foundation" TargetMode="External" /><Relationship Type="http://schemas.openxmlformats.org/officeDocument/2006/relationships/hyperlink" Id="rId199" Target="https://www.microsoft.com/en-us/security/business/microsoft-entra" TargetMode="External" /><Relationship Type="http://schemas.openxmlformats.org/officeDocument/2006/relationships/hyperlink" Id="rId190" Target="https://www.ncbi.nlm.nih.gov/pmc/articles/PMC9371034/pdf/sensors-22-05641.pdf" TargetMode="External" /><Relationship Type="http://schemas.openxmlformats.org/officeDocument/2006/relationships/hyperlink" Id="rId106" Target="https://www.ontario.ca/page/ontarios-digital-id-technology-and-standards" TargetMode="External" /><Relationship Type="http://schemas.openxmlformats.org/officeDocument/2006/relationships/hyperlink" Id="rId118" Target="https://www.procivis.ch/post/iso-iec-18013-5-vs-self-sovereign-identity-a-proposal-for-an-mdl-verifiable-credential" TargetMode="External" /><Relationship Type="http://schemas.openxmlformats.org/officeDocument/2006/relationships/hyperlink" Id="rId63" Target="https://www.rfc-editor.org/rfc/rfc7519" TargetMode="External" /><Relationship Type="http://schemas.openxmlformats.org/officeDocument/2006/relationships/hyperlink" Id="rId116" Target="https://www.sis.se/api/document/preview/80031411/" TargetMode="External" /><Relationship Type="http://schemas.openxmlformats.org/officeDocument/2006/relationships/hyperlink" Id="rId97" Target="https://www.unescap.org/sites/default/files/3%20-%20Introduction%20to%20Conformity%20Assessment%20and%20ISO%20CASCO.pdf" TargetMode="External" /><Relationship Type="http://schemas.openxmlformats.org/officeDocument/2006/relationships/hyperlink" Id="rId160" Target="https://www.w3.org/TR/did-core/" TargetMode="External" /><Relationship Type="http://schemas.openxmlformats.org/officeDocument/2006/relationships/hyperlink" Id="rId162" Target="https://www.w3.org/TR/json-ld11/" TargetMode="External" /><Relationship Type="http://schemas.openxmlformats.org/officeDocument/2006/relationships/hyperlink" Id="rId161" Target="https://www.w3.org/TR/vc-data-model/" TargetMode="External" /><Relationship Type="http://schemas.openxmlformats.org/officeDocument/2006/relationships/hyperlink" Id="rId110" Target="https://www.w3.org/TR/vc-use-cases/" TargetMode="External" /><Relationship Type="http://schemas.openxmlformats.org/officeDocument/2006/relationships/hyperlink" Id="rId113"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49" Target="../scheme-definitions.md" TargetMode="External" /><Relationship Type="http://schemas.openxmlformats.org/officeDocument/2006/relationships/hyperlink" Id="rId45"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8" Target="./use-cases.md" TargetMode="External" /><Relationship Type="http://schemas.openxmlformats.org/officeDocument/2006/relationships/hyperlink" Id="rId130" Target="/docs/DHS.W3C.VC-DID.Implemenation.Profile-20220929-SHARE.pdf" TargetMode="External" /><Relationship Type="http://schemas.openxmlformats.org/officeDocument/2006/relationships/hyperlink" Id="rId33" Target="/docs/statement-of-work.md" TargetMode="External" /><Relationship Type="http://schemas.openxmlformats.org/officeDocument/2006/relationships/hyperlink" Id="rId117" Target="findy-network.github.io" TargetMode="External" /><Relationship Type="http://schemas.openxmlformats.org/officeDocument/2006/relationships/hyperlink" Id="rId183" Target="http://www.csl.sri.com/papers/vcdm-did-crypto-recs/" TargetMode="External" /><Relationship Type="http://schemas.openxmlformats.org/officeDocument/2006/relationships/hyperlink" Id="rId187" Target="http://www.csl.sri.com/papers/vcdm-did-crypto-recs/crypto-review-and-recs-for-VCDM-and-DIDs-implems-FINAL-20211015.pdf" TargetMode="External" /><Relationship Type="http://schemas.openxmlformats.org/officeDocument/2006/relationships/hyperlink" Id="rId143" Target="https://anoncreds-wg.github.io/anoncreds-spec/" TargetMode="External" /><Relationship Type="http://schemas.openxmlformats.org/officeDocument/2006/relationships/hyperlink" Id="rId174" Target="https://aries-interop.info/" TargetMode="External" /><Relationship Type="http://schemas.openxmlformats.org/officeDocument/2006/relationships/hyperlink" Id="rId179" Target="https://blog.cheqd.io/anoncreds-indy-pendence-4946367469d4" TargetMode="External" /><Relationship Type="http://schemas.openxmlformats.org/officeDocument/2006/relationships/hyperlink" Id="rId178" Target="https://blog.irvingwb.com/blog/2022/09/the-open-software-foundation.html" TargetMode="External" /><Relationship Type="http://schemas.openxmlformats.org/officeDocument/2006/relationships/hyperlink" Id="rId67" Target="https://ciostrategycouncil.com/standards/find-a-standard/standards-in-digital-trust/digital-trust-fundamentals/" TargetMode="External" /><Relationship Type="http://schemas.openxmlformats.org/officeDocument/2006/relationships/hyperlink" Id="rId189" Target="https://crypto.stanford.edu/~ananthr/docs/crypto-proofs.pdf" TargetMode="External" /><Relationship Type="http://schemas.openxmlformats.org/officeDocument/2006/relationships/hyperlink" Id="rId147" Target="https://datatracker.ietf.org/doc/draft-ietf-oauth-selective-disclosure-jwt/" TargetMode="External" /><Relationship Type="http://schemas.openxmlformats.org/officeDocument/2006/relationships/hyperlink" Id="rId150" Target="https://datatracker.ietf.org/doc/html/draft-multiformats-multibase-03" TargetMode="External" /><Relationship Type="http://schemas.openxmlformats.org/officeDocument/2006/relationships/hyperlink" Id="rId151" Target="https://datatracker.ietf.org/doc/html/draft-snell-multicodec-00" TargetMode="External" /><Relationship Type="http://schemas.openxmlformats.org/officeDocument/2006/relationships/hyperlink" Id="rId148" Target="https://datatracker.ietf.org/doc/rfc8392/" TargetMode="External" /><Relationship Type="http://schemas.openxmlformats.org/officeDocument/2006/relationships/hyperlink" Id="rId103" Target="https://decentralized-id.com/government/europe/eSSIF/" TargetMode="External" /><Relationship Type="http://schemas.openxmlformats.org/officeDocument/2006/relationships/hyperlink" Id="rId168" Target="https://dev.uniresolver.io/" TargetMode="External" /><Relationship Type="http://schemas.openxmlformats.org/officeDocument/2006/relationships/hyperlink" Id="rId197" Target="https://developers.apple.com/videos/play/wwdc2022/10092/" TargetMode="External" /><Relationship Type="http://schemas.openxmlformats.org/officeDocument/2006/relationships/hyperlink" Id="rId101" Target="https://digitalcredentials.mit.edu/" TargetMode="External" /><Relationship Type="http://schemas.openxmlformats.org/officeDocument/2006/relationships/hyperlink" Id="rId120" Target="https://digitalcredentials.mit.edu/docs/Learner-Credential-Wallet-Specification-May-2021.pdf" TargetMode="External" /><Relationship Type="http://schemas.openxmlformats.org/officeDocument/2006/relationships/hyperlink" Id="rId124" Target="https://docs.centre.io/verite/patterns/identifier" TargetMode="External" /><Relationship Type="http://schemas.openxmlformats.org/officeDocument/2006/relationships/hyperlink" Id="rId122" Target="https://docs.google.com/document/d/1FfeyooY6Kw016D-UxeM6NnL4lhRoUKJiZa8ctIx1sNg/edit" TargetMode="External" /><Relationship Type="http://schemas.openxmlformats.org/officeDocument/2006/relationships/hyperlink" Id="rId111" Target="https://docs.google.com/presentation/d/12K8EIzFjzsC2i1WwfzggsXISGXZ64f1xwHJ5qO5rylc/edit#slide=id.g142b7bb9163_0_26" TargetMode="External" /><Relationship Type="http://schemas.openxmlformats.org/officeDocument/2006/relationships/hyperlink" Id="rId185" Target="https://docs.google.com/presentation/d/1DsjJOfOCMhfXJgATbQAt6Ugk9Vmbq0zVrzL8thgsGVI/edit?usp=sharing" TargetMode="External" /><Relationship Type="http://schemas.openxmlformats.org/officeDocument/2006/relationships/hyperlink" Id="rId114" Target="https://docs.google.com/presentation/d/1JjfDbeXfE7aO7uYDNqNQ8ixVr9tXUQL7mhwudwxZN38/edit#slide=id.g1579e3d0398_1_1926" TargetMode="External" /><Relationship Type="http://schemas.openxmlformats.org/officeDocument/2006/relationships/hyperlink" Id="rId121" Target="https://docs.google.com/presentation/d/1hrqozY2EGZ8i8y40abyEuJmIb6hCiRS-37pdj6bhBLY/edit" TargetMode="External" /><Relationship Type="http://schemas.openxmlformats.org/officeDocument/2006/relationships/hyperlink" Id="rId109" Target="https://docs.google.com/presentation/d/1hrqozY2EGZ8i8y40abyEuJmIb6hCiRS-37pdj6bhBLY/edit#slide=id.p11" TargetMode="External" /><Relationship Type="http://schemas.openxmlformats.org/officeDocument/2006/relationships/hyperlink" Id="rId107" Target="https://docs.google.com/spreadsheets/d/1Z4cYfjbbE-rABcfC-xab8miocKLomivYMUFibOh9BVo/edit" TargetMode="External" /><Relationship Type="http://schemas.openxmlformats.org/officeDocument/2006/relationships/hyperlink" Id="rId186" Target="https://docs.google.com/spreadsheets/d/1zyFlATImpzndK9wu8J9DaWslZqITNM-5VCUxgGVn5oE/edit?usp=sharing" TargetMode="External" /><Relationship Type="http://schemas.openxmlformats.org/officeDocument/2006/relationships/hyperlink" Id="rId131" Target="https://ec.europa.eu/digital-building-blocks/wikis/display/EBSI/What+is+ebsi" TargetMode="External" /><Relationship Type="http://schemas.openxmlformats.org/officeDocument/2006/relationships/hyperlink" Id="rId115" Target="https://ec.europa.eu/digital-building-blocks/wikis/display/EBSIDOC/Data+Models+and+Schemas" TargetMode="External" /><Relationship Type="http://schemas.openxmlformats.org/officeDocument/2006/relationships/hyperlink" Id="rId133" Target="https://eudiwalletconsortium.org/" TargetMode="External" /><Relationship Type="http://schemas.openxmlformats.org/officeDocument/2006/relationships/hyperlink" Id="rId142" Target="https://fidoalliance.org/specifications/download/" TargetMode="External" /><Relationship Type="http://schemas.openxmlformats.org/officeDocument/2006/relationships/hyperlink" Id="rId175" Target="https://github.com/Tonomy-Foundation/Antelope-SSI-Toolkit/issues/17#issuecomment-1263319391" TargetMode="External" /><Relationship Type="http://schemas.openxmlformats.org/officeDocument/2006/relationships/hyperlink" Id="rId128" Target="https://github.com/canada-ca/PCTF-CCP/tree/master/Version1_4" TargetMode="External" /><Relationship Type="http://schemas.openxmlformats.org/officeDocument/2006/relationships/hyperlink" Id="rId127" Target="https://github.com/canada-ca/ucvdcc" TargetMode="External" /><Relationship Type="http://schemas.openxmlformats.org/officeDocument/2006/relationships/hyperlink" Id="rId195" Target="https://github.com/ceramicnetwork/js-ceramic/tree/develop/packages/key-did-resolver" TargetMode="External" /><Relationship Type="http://schemas.openxmlformats.org/officeDocument/2006/relationships/hyperlink" Id="rId137" Target="https://github.com/decentralized-identity/confidential-storage" TargetMode="External" /><Relationship Type="http://schemas.openxmlformats.org/officeDocument/2006/relationships/hyperlink" Id="rId184" Target="https://github.com/decentralized-identity/decentralized-identity.github.io/blob/master/assets/crosscommunity-architecture-survey-oct-2020.pdf" TargetMode="External" /><Relationship Type="http://schemas.openxmlformats.org/officeDocument/2006/relationships/hyperlink" Id="rId192" Target="https://github.com/decentralized-identity/did-jwt-vc" TargetMode="External" /><Relationship Type="http://schemas.openxmlformats.org/officeDocument/2006/relationships/hyperlink" Id="rId193" Target="https://github.com/decentralized-identity/did-resolver" TargetMode="External" /><Relationship Type="http://schemas.openxmlformats.org/officeDocument/2006/relationships/hyperlink" Id="rId167" Target="https://github.com/decentralized-identity/universal-resolver" TargetMode="External" /><Relationship Type="http://schemas.openxmlformats.org/officeDocument/2006/relationships/hyperlink" Id="rId194" Target="https://github.com/decentralized-identity/web-did-resolver" TargetMode="External" /><Relationship Type="http://schemas.openxmlformats.org/officeDocument/2006/relationships/hyperlink" Id="rId119" Target="https://github.com/hyperledger/aries" TargetMode="External" /><Relationship Type="http://schemas.openxmlformats.org/officeDocument/2006/relationships/hyperlink" Id="rId172" Target="https://github.com/hyperledger/aries-agent-test-harness" TargetMode="External" /><Relationship Type="http://schemas.openxmlformats.org/officeDocument/2006/relationships/hyperlink" Id="rId173" Target="https://github.com/hyperledger/aries-mobile-test-harness" TargetMode="External" /><Relationship Type="http://schemas.openxmlformats.org/officeDocument/2006/relationships/hyperlink" Id="rId144" Target="https://github.com/hyperledger/aries-rfcs/tree/main/concepts/0302-aries-interop-profile#aries-interop-profile-version-10" TargetMode="External" /><Relationship Type="http://schemas.openxmlformats.org/officeDocument/2006/relationships/hyperlink" Id="rId105" Target="https://github.com/openwallet-foundation" TargetMode="External" /><Relationship Type="http://schemas.openxmlformats.org/officeDocument/2006/relationships/hyperlink" Id="rId159" Target="https://github.com/trustoverip/tswg-trust-registry-tf/blob/main/docs/ToIP%20Trust%20Registry%20V1%20Specification.md" TargetMode="External" /><Relationship Type="http://schemas.openxmlformats.org/officeDocument/2006/relationships/hyperlink" Id="rId112" Target="https://github.com/w3c-ccg/verifiable-conditions" TargetMode="External" /><Relationship Type="http://schemas.openxmlformats.org/officeDocument/2006/relationships/hyperlink" Id="rId169" Target="https://github.com/w3c/vc-test-suite" TargetMode="External" /><Relationship Type="http://schemas.openxmlformats.org/officeDocument/2006/relationships/hyperlink" Id="rId138" Target="https://identity.foundation/bbs-signature/draft-looker-cfrg-bbs-signatures.html" TargetMode="External" /><Relationship Type="http://schemas.openxmlformats.org/officeDocument/2006/relationships/hyperlink" Id="rId140" Target="https://identity.foundation/credential-manifest/" TargetMode="External" /><Relationship Type="http://schemas.openxmlformats.org/officeDocument/2006/relationships/hyperlink" Id="rId135" Target="https://identity.foundation/didcomm-messaging/spec/" TargetMode="External" /><Relationship Type="http://schemas.openxmlformats.org/officeDocument/2006/relationships/hyperlink" Id="rId139" Target="https://identity.foundation/presentation-exchange/" TargetMode="External" /><Relationship Type="http://schemas.openxmlformats.org/officeDocument/2006/relationships/hyperlink" Id="rId136" Target="https://identity.foundation/specs/did-configuration/" TargetMode="External" /><Relationship Type="http://schemas.openxmlformats.org/officeDocument/2006/relationships/hyperlink" Id="rId141" Target="https://identity.foundation/wallet-and-credential-interactions/" TargetMode="External" /><Relationship Type="http://schemas.openxmlformats.org/officeDocument/2006/relationships/hyperlink" Id="rId99" Target="https://isotc.iso.org/livelink/livelink?func=ll&amp;objId=20644954&amp;objAction=browse&amp;viewType=1" TargetMode="External" /><Relationship Type="http://schemas.openxmlformats.org/officeDocument/2006/relationships/hyperlink" Id="rId35" Target="https://leginfo.legislature.ca.gov/faces/billTextClient.xhtml?bill_id=202120220SB786#93ENR" TargetMode="External" /><Relationship Type="http://schemas.openxmlformats.org/officeDocument/2006/relationships/hyperlink" Id="rId129" Target="https://lists.w3.org/Archives/Public/public-credentials/2022Jul/att-0027/DHS.SVIP-Scaling.W3C.VC.DID.Interoperability-SHARE_20220712.pdf" TargetMode="External" /><Relationship Type="http://schemas.openxmlformats.org/officeDocument/2006/relationships/hyperlink" Id="rId201" Target="https://mattr.global/" TargetMode="External" /><Relationship Type="http://schemas.openxmlformats.org/officeDocument/2006/relationships/hyperlink" Id="rId155" Target="https://oauth.net/specs/" TargetMode="External" /><Relationship Type="http://schemas.openxmlformats.org/officeDocument/2006/relationships/hyperlink" Id="rId132" Target="https://oeil.secure.europarl.europa.eu/oeil/popups/ficheprocedure.do?reference=2021/0136(COD)&amp;l=en" TargetMode="External" /><Relationship Type="http://schemas.openxmlformats.org/officeDocument/2006/relationships/hyperlink" Id="rId156" Target="https://openid.net/specs/openid-4-verifiable-credential-issuance-1_0.html" TargetMode="External" /><Relationship Type="http://schemas.openxmlformats.org/officeDocument/2006/relationships/hyperlink" Id="rId157" Target="https://openid.net/specs/openid-4-verifiable-presentations-1_0.html" TargetMode="External" /><Relationship Type="http://schemas.openxmlformats.org/officeDocument/2006/relationships/hyperlink" Id="rId158" Target="https://openid.net/specs/openid-connect-self-issued-v2-1_0.html" TargetMode="External" /><Relationship Type="http://schemas.openxmlformats.org/officeDocument/2006/relationships/hyperlink" Id="rId181" Target="https://thewalletwars.s3.amazonaws.com/Wallet-UPDATE-Webinar-27OCT2021.pdf" TargetMode="External" /><Relationship Type="http://schemas.openxmlformats.org/officeDocument/2006/relationships/hyperlink" Id="rId123" Target="https://train.trust-scheme.de/info/" TargetMode="External" /><Relationship Type="http://schemas.openxmlformats.org/officeDocument/2006/relationships/hyperlink" Id="rId200" Target="https://trinsic.id/" TargetMode="External" /><Relationship Type="http://schemas.openxmlformats.org/officeDocument/2006/relationships/hyperlink" Id="rId164" Target="https://w3c-ccg.github.io/did-method-key/" TargetMode="External" /><Relationship Type="http://schemas.openxmlformats.org/officeDocument/2006/relationships/hyperlink" Id="rId165" Target="https://w3c-ccg.github.io/did-method-web/" TargetMode="External" /><Relationship Type="http://schemas.openxmlformats.org/officeDocument/2006/relationships/hyperlink" Id="rId176" Target="https://w3c-ccg.github.io/vc-status-list-2021/" TargetMode="External" /><Relationship Type="http://schemas.openxmlformats.org/officeDocument/2006/relationships/hyperlink" Id="rId163" Target="https://w3c.github.io/vc-jwt/" TargetMode="External" /><Relationship Type="http://schemas.openxmlformats.org/officeDocument/2006/relationships/hyperlink" Id="rId126" Target="https://www.canada.ca/en/government/system/digital-government/digital-government-innovations/digital-credentials.html" TargetMode="External" /><Relationship Type="http://schemas.openxmlformats.org/officeDocument/2006/relationships/hyperlink" Id="rId182" Target="https://www.continuumloop.com/wp-content/uploads/2022/02/The-Current-and-Future-State-of-Digital-Wallets-v1.0-FINAL.pdf" TargetMode="External" /><Relationship Type="http://schemas.openxmlformats.org/officeDocument/2006/relationships/hyperlink" Id="rId198" Target="https://www.credivera.com/" TargetMode="External" /><Relationship Type="http://schemas.openxmlformats.org/officeDocument/2006/relationships/hyperlink" Id="rId102" Target="https://www.groningendeclaration.org/2022-groningen/" TargetMode="External" /><Relationship Type="http://schemas.openxmlformats.org/officeDocument/2006/relationships/hyperlink" Id="rId145"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6" Target="https://www.icao.int/publications/pages/publication.aspx?docnum=9303" TargetMode="External" /><Relationship Type="http://schemas.openxmlformats.org/officeDocument/2006/relationships/hyperlink" Id="rId180" Target="https://www.idlab.org/en/aries-agent-test-harness-enhancement-project/" TargetMode="External" /><Relationship Type="http://schemas.openxmlformats.org/officeDocument/2006/relationships/hyperlink" Id="rId171" Target="https://www.idlab.org/en/assessment-services/assessment-programs/" TargetMode="External" /><Relationship Type="http://schemas.openxmlformats.org/officeDocument/2006/relationships/hyperlink" Id="rId170" Target="https://www.idlab.org/en/our-services/assessment-services/w3c-vc-testing/" TargetMode="External" /><Relationship Type="http://schemas.openxmlformats.org/officeDocument/2006/relationships/hyperlink" Id="rId149" Target="https://www.ietf.org/archive/id/draft-jmiller-jose-json-web-proof-00.html" TargetMode="External" /><Relationship Type="http://schemas.openxmlformats.org/officeDocument/2006/relationships/hyperlink" Id="rId98" Target="https://www.iso.org/files/live/sites/isoorg/files/archive/pdf/en/pub100303.pdf" TargetMode="External" /><Relationship Type="http://schemas.openxmlformats.org/officeDocument/2006/relationships/hyperlink" Id="rId96" Target="https://www.iso.org/publication/PUB100303.html" TargetMode="External" /><Relationship Type="http://schemas.openxmlformats.org/officeDocument/2006/relationships/hyperlink" Id="rId152" Target="https://www.iso.org/standard/69084.html" TargetMode="External" /><Relationship Type="http://schemas.openxmlformats.org/officeDocument/2006/relationships/hyperlink" Id="rId153" Target="https://www.itu.int/rec/T-REC-X.509" TargetMode="External" /><Relationship Type="http://schemas.openxmlformats.org/officeDocument/2006/relationships/hyperlink" Id="rId154" Target="https://www.itu.int/rec/T-REC-X.509-201910-I/en" TargetMode="External" /><Relationship Type="http://schemas.openxmlformats.org/officeDocument/2006/relationships/hyperlink" Id="rId62" Target="https://www.json.org/json-en.html" TargetMode="External" /><Relationship Type="http://schemas.openxmlformats.org/officeDocument/2006/relationships/hyperlink" Id="rId108" Target="https://www.lfph.io/wp-content/uploads/2021/04/Verifiable-Credentials-Flavors-Explained-Infographic.pdf" TargetMode="External" /><Relationship Type="http://schemas.openxmlformats.org/officeDocument/2006/relationships/hyperlink" Id="rId104" Target="https://www.linuxfoundation.org/press/linux-foundation-announces-an-intent-to-form-the-openwallet-foundation" TargetMode="External" /><Relationship Type="http://schemas.openxmlformats.org/officeDocument/2006/relationships/hyperlink" Id="rId199" Target="https://www.microsoft.com/en-us/security/business/microsoft-entra" TargetMode="External" /><Relationship Type="http://schemas.openxmlformats.org/officeDocument/2006/relationships/hyperlink" Id="rId190" Target="https://www.ncbi.nlm.nih.gov/pmc/articles/PMC9371034/pdf/sensors-22-05641.pdf" TargetMode="External" /><Relationship Type="http://schemas.openxmlformats.org/officeDocument/2006/relationships/hyperlink" Id="rId106" Target="https://www.ontario.ca/page/ontarios-digital-id-technology-and-standards" TargetMode="External" /><Relationship Type="http://schemas.openxmlformats.org/officeDocument/2006/relationships/hyperlink" Id="rId118" Target="https://www.procivis.ch/post/iso-iec-18013-5-vs-self-sovereign-identity-a-proposal-for-an-mdl-verifiable-credential" TargetMode="External" /><Relationship Type="http://schemas.openxmlformats.org/officeDocument/2006/relationships/hyperlink" Id="rId63" Target="https://www.rfc-editor.org/rfc/rfc7519" TargetMode="External" /><Relationship Type="http://schemas.openxmlformats.org/officeDocument/2006/relationships/hyperlink" Id="rId116" Target="https://www.sis.se/api/document/preview/80031411/" TargetMode="External" /><Relationship Type="http://schemas.openxmlformats.org/officeDocument/2006/relationships/hyperlink" Id="rId97" Target="https://www.unescap.org/sites/default/files/3%20-%20Introduction%20to%20Conformity%20Assessment%20and%20ISO%20CASCO.pdf" TargetMode="External" /><Relationship Type="http://schemas.openxmlformats.org/officeDocument/2006/relationships/hyperlink" Id="rId160" Target="https://www.w3.org/TR/did-core/" TargetMode="External" /><Relationship Type="http://schemas.openxmlformats.org/officeDocument/2006/relationships/hyperlink" Id="rId162" Target="https://www.w3.org/TR/json-ld11/" TargetMode="External" /><Relationship Type="http://schemas.openxmlformats.org/officeDocument/2006/relationships/hyperlink" Id="rId161" Target="https://www.w3.org/TR/vc-data-model/" TargetMode="External" /><Relationship Type="http://schemas.openxmlformats.org/officeDocument/2006/relationships/hyperlink" Id="rId110" Target="https://www.w3.org/TR/vc-use-cases/" TargetMode="External" /><Relationship Type="http://schemas.openxmlformats.org/officeDocument/2006/relationships/hyperlink" Id="rId113"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2022-10-13T17:25:40Z</dcterms:created>
  <dcterms:modified xsi:type="dcterms:W3CDTF">2022-10-13T17:25:40Z</dcterms:modified>
</cp:coreProperties>
</file>

<file path=docProps/custom.xml><?xml version="1.0" encoding="utf-8"?>
<Properties xmlns="http://schemas.openxmlformats.org/officeDocument/2006/custom-properties" xmlns:vt="http://schemas.openxmlformats.org/officeDocument/2006/docPropsVTypes"/>
</file>